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E4FF" w14:textId="2AC1062A" w:rsidR="0007606F" w:rsidRPr="00B733DA" w:rsidRDefault="11E446E0" w:rsidP="00A55B9E">
      <w:pPr>
        <w:spacing w:line="240" w:lineRule="auto"/>
        <w:jc w:val="center"/>
        <w:rPr>
          <w:rFonts w:cstheme="minorHAnsi"/>
          <w:sz w:val="56"/>
          <w:szCs w:val="88"/>
        </w:rPr>
      </w:pPr>
      <w:r w:rsidRPr="00B733DA">
        <w:rPr>
          <w:rFonts w:eastAsia="Calibri" w:cstheme="minorHAnsi"/>
          <w:sz w:val="56"/>
          <w:szCs w:val="122"/>
        </w:rPr>
        <w:t>Substantive Change Application Form Competency-Based Education</w:t>
      </w:r>
    </w:p>
    <w:p w14:paraId="3D7584B1" w14:textId="4F920C72" w:rsidR="0007606F" w:rsidRPr="00B733DA" w:rsidRDefault="009E4F9E" w:rsidP="00A55B9E">
      <w:pPr>
        <w:spacing w:line="240" w:lineRule="auto"/>
        <w:rPr>
          <w:rFonts w:cstheme="minorHAnsi"/>
        </w:rPr>
      </w:pPr>
      <w:r w:rsidRPr="00B733DA">
        <w:rPr>
          <w:rFonts w:cstheme="minorHAnsi"/>
        </w:rPr>
        <w:br/>
      </w:r>
    </w:p>
    <w:p w14:paraId="2002C945" w14:textId="0C7379D3" w:rsidR="0007606F" w:rsidRPr="00B733DA" w:rsidRDefault="11E446E0" w:rsidP="00A55B9E">
      <w:pPr>
        <w:spacing w:line="240" w:lineRule="auto"/>
        <w:rPr>
          <w:rFonts w:cstheme="minorHAnsi"/>
        </w:rPr>
      </w:pPr>
      <w:r w:rsidRPr="00B733DA">
        <w:rPr>
          <w:rFonts w:eastAsia="Calibri" w:cstheme="minorHAnsi"/>
        </w:rPr>
        <w:t xml:space="preserve">Directions: This application should be submitted at </w:t>
      </w:r>
      <w:r w:rsidRPr="00B733DA">
        <w:rPr>
          <w:rFonts w:eastAsia="Calibri" w:cstheme="minorHAnsi"/>
          <w:i/>
          <w:iCs/>
        </w:rPr>
        <w:t xml:space="preserve">least </w:t>
      </w:r>
      <w:r w:rsidRPr="00B733DA">
        <w:rPr>
          <w:rFonts w:eastAsia="Calibri" w:cstheme="minorHAnsi"/>
        </w:rPr>
        <w:t>30 days prior to the anticipated start</w:t>
      </w:r>
    </w:p>
    <w:p w14:paraId="5CF4634D" w14:textId="363717D7" w:rsidR="0007606F" w:rsidRPr="00B733DA" w:rsidRDefault="11E446E0" w:rsidP="00A55B9E">
      <w:pPr>
        <w:spacing w:line="240" w:lineRule="auto"/>
        <w:rPr>
          <w:rFonts w:cstheme="minorHAnsi"/>
        </w:rPr>
      </w:pPr>
      <w:r w:rsidRPr="00B733DA">
        <w:rPr>
          <w:rFonts w:eastAsia="Calibri" w:cstheme="minorHAnsi"/>
        </w:rPr>
        <w:t>date of the change. Applications must be complete and the required fees received to be</w:t>
      </w:r>
    </w:p>
    <w:p w14:paraId="1A78E87E" w14:textId="69C94044" w:rsidR="0007606F" w:rsidRPr="00B733DA" w:rsidRDefault="11E446E0" w:rsidP="00A55B9E">
      <w:pPr>
        <w:spacing w:line="240" w:lineRule="auto"/>
        <w:rPr>
          <w:rFonts w:cstheme="minorHAnsi"/>
        </w:rPr>
      </w:pPr>
      <w:r w:rsidRPr="00B733DA">
        <w:rPr>
          <w:rFonts w:eastAsia="Calibri" w:cstheme="minorHAnsi"/>
        </w:rPr>
        <w:t>scheduled for review.</w:t>
      </w:r>
    </w:p>
    <w:p w14:paraId="5568748F" w14:textId="3C651F25" w:rsidR="0007606F" w:rsidRPr="00B733DA" w:rsidRDefault="009E4F9E" w:rsidP="00A55B9E">
      <w:pPr>
        <w:spacing w:line="240" w:lineRule="auto"/>
        <w:rPr>
          <w:rFonts w:cstheme="minorHAnsi"/>
        </w:rPr>
      </w:pPr>
      <w:r w:rsidRPr="00B733DA">
        <w:rPr>
          <w:rFonts w:cstheme="minorHAnsi"/>
        </w:rPr>
        <w:br/>
      </w:r>
    </w:p>
    <w:p w14:paraId="25CA8505" w14:textId="4AB8AC3E" w:rsidR="0007606F" w:rsidRPr="00B733DA" w:rsidRDefault="11E446E0" w:rsidP="00A55B9E">
      <w:pPr>
        <w:spacing w:line="240" w:lineRule="auto"/>
        <w:rPr>
          <w:rFonts w:cstheme="minorHAnsi"/>
        </w:rPr>
      </w:pPr>
      <w:r w:rsidRPr="00B733DA">
        <w:rPr>
          <w:rFonts w:eastAsia="Calibri" w:cstheme="minorHAnsi"/>
        </w:rPr>
        <w:t xml:space="preserve">Email completed application to </w:t>
      </w:r>
      <w:hyperlink r:id="rId8">
        <w:r w:rsidRPr="00B733DA">
          <w:rPr>
            <w:rStyle w:val="Hyperlink"/>
            <w:rFonts w:eastAsia="Calibri" w:cstheme="minorHAnsi"/>
            <w:color w:val="auto"/>
          </w:rPr>
          <w:t>substantivechange@accjc.org</w:t>
        </w:r>
      </w:hyperlink>
      <w:r w:rsidRPr="00B733DA">
        <w:rPr>
          <w:rFonts w:eastAsia="Calibri" w:cstheme="minorHAnsi"/>
        </w:rPr>
        <w:t>. Fees must be submitted to the</w:t>
      </w:r>
    </w:p>
    <w:p w14:paraId="56F558EF" w14:textId="2DDD4FB6" w:rsidR="0007606F" w:rsidRPr="00B733DA" w:rsidRDefault="11E446E0" w:rsidP="00A55B9E">
      <w:pPr>
        <w:spacing w:line="240" w:lineRule="auto"/>
        <w:rPr>
          <w:rFonts w:cstheme="minorHAnsi"/>
        </w:rPr>
      </w:pPr>
      <w:r w:rsidRPr="00B733DA">
        <w:rPr>
          <w:rFonts w:eastAsia="Calibri" w:cstheme="minorHAnsi"/>
        </w:rPr>
        <w:t>Accrediting Commission for Community and Junior Colleges</w:t>
      </w:r>
    </w:p>
    <w:p w14:paraId="16F052C2" w14:textId="19D9CBFE" w:rsidR="0007606F" w:rsidRPr="00B733DA" w:rsidRDefault="11E446E0" w:rsidP="00A55B9E">
      <w:pPr>
        <w:spacing w:line="240" w:lineRule="auto"/>
        <w:rPr>
          <w:rFonts w:cstheme="minorHAnsi"/>
        </w:rPr>
      </w:pPr>
      <w:r w:rsidRPr="00B733DA">
        <w:rPr>
          <w:rFonts w:eastAsia="Calibri" w:cstheme="minorHAnsi"/>
        </w:rPr>
        <w:t>P.O. Box 147, Novato, CA 94948</w:t>
      </w:r>
    </w:p>
    <w:p w14:paraId="261FD7AB" w14:textId="4A7368FD" w:rsidR="0007606F" w:rsidRPr="00B733DA" w:rsidRDefault="009E4F9E" w:rsidP="00A55B9E">
      <w:pPr>
        <w:spacing w:line="240" w:lineRule="auto"/>
        <w:rPr>
          <w:rFonts w:cstheme="minorHAnsi"/>
        </w:rPr>
      </w:pPr>
      <w:r w:rsidRPr="00B733DA">
        <w:rPr>
          <w:rFonts w:cstheme="minorHAnsi"/>
        </w:rPr>
        <w:br/>
      </w:r>
    </w:p>
    <w:p w14:paraId="1BC89479" w14:textId="5D903F09" w:rsidR="0007606F" w:rsidRPr="00B733DA" w:rsidRDefault="11E446E0" w:rsidP="00A55B9E">
      <w:pPr>
        <w:spacing w:line="240" w:lineRule="auto"/>
        <w:rPr>
          <w:rFonts w:cstheme="minorHAnsi"/>
        </w:rPr>
      </w:pPr>
      <w:r w:rsidRPr="00B733DA">
        <w:rPr>
          <w:rFonts w:eastAsia="Calibri" w:cstheme="minorHAnsi"/>
        </w:rPr>
        <w:t>Date of Inquiry:</w:t>
      </w:r>
      <w:r w:rsidRPr="00B733DA">
        <w:rPr>
          <w:rFonts w:cstheme="minorHAnsi"/>
        </w:rPr>
        <w:tab/>
      </w:r>
      <w:r w:rsidRPr="00B733DA">
        <w:rPr>
          <w:rFonts w:cstheme="minorHAnsi"/>
        </w:rPr>
        <w:tab/>
      </w:r>
      <w:r w:rsidRPr="00B733DA">
        <w:rPr>
          <w:rFonts w:cstheme="minorHAnsi"/>
        </w:rPr>
        <w:tab/>
      </w:r>
      <w:r w:rsidR="00CB060D" w:rsidRPr="00B733DA">
        <w:rPr>
          <w:rFonts w:cstheme="minorHAnsi"/>
        </w:rPr>
        <w:t>3</w:t>
      </w:r>
      <w:r w:rsidRPr="00B733DA">
        <w:rPr>
          <w:rFonts w:eastAsia="Calibri" w:cstheme="minorHAnsi"/>
        </w:rPr>
        <w:t>/</w:t>
      </w:r>
      <w:r w:rsidR="00CB060D" w:rsidRPr="00B733DA">
        <w:rPr>
          <w:rFonts w:eastAsia="Calibri" w:cstheme="minorHAnsi"/>
        </w:rPr>
        <w:t>1</w:t>
      </w:r>
      <w:r w:rsidR="00D550E0">
        <w:rPr>
          <w:rFonts w:eastAsia="Calibri" w:cstheme="minorHAnsi"/>
        </w:rPr>
        <w:t>5</w:t>
      </w:r>
      <w:r w:rsidRPr="00B733DA">
        <w:rPr>
          <w:rFonts w:eastAsia="Calibri" w:cstheme="minorHAnsi"/>
        </w:rPr>
        <w:t>/202</w:t>
      </w:r>
      <w:r w:rsidR="00CB060D" w:rsidRPr="00B733DA">
        <w:rPr>
          <w:rFonts w:eastAsia="Calibri" w:cstheme="minorHAnsi"/>
        </w:rPr>
        <w:t>3</w:t>
      </w:r>
    </w:p>
    <w:p w14:paraId="3DA05F0B" w14:textId="64D5C273" w:rsidR="0007606F" w:rsidRPr="00B733DA" w:rsidRDefault="11E446E0" w:rsidP="00A55B9E">
      <w:pPr>
        <w:spacing w:line="240" w:lineRule="auto"/>
        <w:rPr>
          <w:rFonts w:cstheme="minorHAnsi"/>
        </w:rPr>
      </w:pPr>
      <w:r w:rsidRPr="00B733DA">
        <w:rPr>
          <w:rFonts w:eastAsia="Calibri" w:cstheme="minorHAnsi"/>
        </w:rPr>
        <w:t>Anticipated Start Date:</w:t>
      </w:r>
      <w:r w:rsidRPr="00B733DA">
        <w:rPr>
          <w:rFonts w:cstheme="minorHAnsi"/>
        </w:rPr>
        <w:tab/>
      </w:r>
      <w:r w:rsidRPr="00B733DA">
        <w:rPr>
          <w:rFonts w:cstheme="minorHAnsi"/>
        </w:rPr>
        <w:tab/>
      </w:r>
      <w:r w:rsidRPr="00B733DA">
        <w:rPr>
          <w:rFonts w:eastAsia="Calibri" w:cstheme="minorHAnsi"/>
        </w:rPr>
        <w:t>08/01/202</w:t>
      </w:r>
      <w:r w:rsidR="00CB060D" w:rsidRPr="00B733DA">
        <w:rPr>
          <w:rFonts w:eastAsia="Calibri" w:cstheme="minorHAnsi"/>
        </w:rPr>
        <w:t>4</w:t>
      </w:r>
    </w:p>
    <w:p w14:paraId="0426AB5A" w14:textId="53776F05" w:rsidR="0007606F" w:rsidRPr="00B733DA" w:rsidRDefault="009E4F9E" w:rsidP="00A55B9E">
      <w:pPr>
        <w:spacing w:line="240" w:lineRule="auto"/>
        <w:rPr>
          <w:rFonts w:cstheme="minorHAnsi"/>
        </w:rPr>
      </w:pPr>
      <w:r w:rsidRPr="00B733DA">
        <w:rPr>
          <w:rFonts w:cstheme="minorHAnsi"/>
        </w:rPr>
        <w:br/>
      </w:r>
    </w:p>
    <w:p w14:paraId="79176BDB" w14:textId="73C03B70" w:rsidR="0007606F" w:rsidRPr="00B733DA" w:rsidRDefault="11E446E0" w:rsidP="00A55B9E">
      <w:pPr>
        <w:spacing w:line="240" w:lineRule="auto"/>
        <w:rPr>
          <w:rFonts w:cstheme="minorHAnsi"/>
        </w:rPr>
      </w:pPr>
      <w:r w:rsidRPr="00B733DA">
        <w:rPr>
          <w:rFonts w:eastAsia="Calibri" w:cstheme="minorHAnsi"/>
        </w:rPr>
        <w:t xml:space="preserve">Institution Name: </w:t>
      </w:r>
      <w:r w:rsidRPr="00B733DA">
        <w:rPr>
          <w:rFonts w:cstheme="minorHAnsi"/>
        </w:rPr>
        <w:tab/>
      </w:r>
      <w:r w:rsidRPr="00B733DA">
        <w:rPr>
          <w:rFonts w:eastAsia="Calibri" w:cstheme="minorHAnsi"/>
        </w:rPr>
        <w:t>Merced Community College District</w:t>
      </w:r>
    </w:p>
    <w:p w14:paraId="2C1A0F69" w14:textId="62C84285" w:rsidR="0007606F" w:rsidRPr="00B733DA" w:rsidRDefault="11E446E0" w:rsidP="00A55B9E">
      <w:pPr>
        <w:spacing w:line="240" w:lineRule="auto"/>
        <w:rPr>
          <w:rFonts w:eastAsia="Calibri" w:cstheme="minorHAnsi"/>
        </w:rPr>
      </w:pPr>
      <w:r w:rsidRPr="00B733DA">
        <w:rPr>
          <w:rFonts w:eastAsia="Calibri" w:cstheme="minorHAnsi"/>
        </w:rPr>
        <w:t>Address:</w:t>
      </w:r>
      <w:r w:rsidRPr="00B733DA">
        <w:rPr>
          <w:rFonts w:cstheme="minorHAnsi"/>
        </w:rPr>
        <w:tab/>
      </w:r>
      <w:r w:rsidRPr="00B733DA">
        <w:rPr>
          <w:rFonts w:cstheme="minorHAnsi"/>
        </w:rPr>
        <w:tab/>
      </w:r>
      <w:r w:rsidRPr="00B733DA">
        <w:rPr>
          <w:rFonts w:eastAsia="Calibri" w:cstheme="minorHAnsi"/>
        </w:rPr>
        <w:t>3600 M Street</w:t>
      </w:r>
      <w:r w:rsidRPr="00B733DA">
        <w:rPr>
          <w:rFonts w:cstheme="minorHAnsi"/>
        </w:rPr>
        <w:tab/>
      </w:r>
    </w:p>
    <w:p w14:paraId="6F5CD349" w14:textId="03A5DD26" w:rsidR="0007606F" w:rsidRPr="00B733DA" w:rsidRDefault="11E446E0" w:rsidP="00A55B9E">
      <w:pPr>
        <w:spacing w:line="240" w:lineRule="auto"/>
        <w:rPr>
          <w:rFonts w:cstheme="minorHAnsi"/>
        </w:rPr>
      </w:pPr>
      <w:r w:rsidRPr="00B733DA">
        <w:rPr>
          <w:rFonts w:eastAsia="Calibri" w:cstheme="minorHAnsi"/>
        </w:rPr>
        <w:t xml:space="preserve">City: </w:t>
      </w:r>
      <w:r w:rsidRPr="00B733DA">
        <w:rPr>
          <w:rFonts w:cstheme="minorHAnsi"/>
        </w:rPr>
        <w:tab/>
      </w:r>
      <w:r w:rsidRPr="00B733DA">
        <w:rPr>
          <w:rFonts w:cstheme="minorHAnsi"/>
        </w:rPr>
        <w:tab/>
      </w:r>
      <w:r w:rsidRPr="00B733DA">
        <w:rPr>
          <w:rFonts w:cstheme="minorHAnsi"/>
        </w:rPr>
        <w:tab/>
      </w:r>
      <w:r w:rsidRPr="00B733DA">
        <w:rPr>
          <w:rFonts w:eastAsia="Calibri" w:cstheme="minorHAnsi"/>
        </w:rPr>
        <w:t xml:space="preserve">Merced </w:t>
      </w:r>
    </w:p>
    <w:p w14:paraId="0F9A5CE6" w14:textId="366D7BAE" w:rsidR="0007606F" w:rsidRPr="00B733DA" w:rsidRDefault="11E446E0" w:rsidP="00A55B9E">
      <w:pPr>
        <w:spacing w:line="240" w:lineRule="auto"/>
        <w:rPr>
          <w:rFonts w:cstheme="minorHAnsi"/>
        </w:rPr>
      </w:pPr>
      <w:r w:rsidRPr="00B733DA">
        <w:rPr>
          <w:rFonts w:eastAsia="Calibri" w:cstheme="minorHAnsi"/>
        </w:rPr>
        <w:t xml:space="preserve">State: </w:t>
      </w:r>
      <w:r w:rsidRPr="00B733DA">
        <w:rPr>
          <w:rFonts w:cstheme="minorHAnsi"/>
        </w:rPr>
        <w:tab/>
      </w:r>
      <w:r w:rsidRPr="00B733DA">
        <w:rPr>
          <w:rFonts w:cstheme="minorHAnsi"/>
        </w:rPr>
        <w:tab/>
      </w:r>
      <w:r w:rsidRPr="00B733DA">
        <w:rPr>
          <w:rFonts w:cstheme="minorHAnsi"/>
        </w:rPr>
        <w:tab/>
      </w:r>
      <w:r w:rsidRPr="00B733DA">
        <w:rPr>
          <w:rFonts w:eastAsia="Calibri" w:cstheme="minorHAnsi"/>
        </w:rPr>
        <w:t>CA</w:t>
      </w:r>
    </w:p>
    <w:p w14:paraId="2356BC89" w14:textId="179D1345" w:rsidR="0007606F" w:rsidRPr="00B733DA" w:rsidRDefault="11E446E0" w:rsidP="00A55B9E">
      <w:pPr>
        <w:spacing w:line="240" w:lineRule="auto"/>
        <w:rPr>
          <w:rFonts w:cstheme="minorHAnsi"/>
        </w:rPr>
      </w:pPr>
      <w:r w:rsidRPr="00B733DA">
        <w:rPr>
          <w:rFonts w:eastAsia="Calibri" w:cstheme="minorHAnsi"/>
        </w:rPr>
        <w:t xml:space="preserve">Zip: </w:t>
      </w:r>
      <w:r w:rsidRPr="00B733DA">
        <w:rPr>
          <w:rFonts w:cstheme="minorHAnsi"/>
        </w:rPr>
        <w:tab/>
      </w:r>
      <w:r w:rsidRPr="00B733DA">
        <w:rPr>
          <w:rFonts w:cstheme="minorHAnsi"/>
        </w:rPr>
        <w:tab/>
      </w:r>
      <w:r w:rsidRPr="00B733DA">
        <w:rPr>
          <w:rFonts w:cstheme="minorHAnsi"/>
        </w:rPr>
        <w:tab/>
      </w:r>
      <w:r w:rsidRPr="00B733DA">
        <w:rPr>
          <w:rFonts w:eastAsia="Calibri" w:cstheme="minorHAnsi"/>
        </w:rPr>
        <w:t>95348</w:t>
      </w:r>
    </w:p>
    <w:p w14:paraId="7F4DCCA1" w14:textId="3FE2643C" w:rsidR="0007606F" w:rsidRPr="00B733DA" w:rsidRDefault="009E4F9E" w:rsidP="00A55B9E">
      <w:pPr>
        <w:spacing w:line="240" w:lineRule="auto"/>
        <w:rPr>
          <w:rFonts w:cstheme="minorHAnsi"/>
        </w:rPr>
      </w:pPr>
      <w:r w:rsidRPr="00B733DA">
        <w:rPr>
          <w:rFonts w:cstheme="minorHAnsi"/>
        </w:rPr>
        <w:br/>
      </w:r>
    </w:p>
    <w:p w14:paraId="15AA3975" w14:textId="51A5CEF4" w:rsidR="0007606F" w:rsidRPr="00B733DA" w:rsidRDefault="11E446E0" w:rsidP="00A55B9E">
      <w:pPr>
        <w:spacing w:line="240" w:lineRule="auto"/>
        <w:rPr>
          <w:rFonts w:cstheme="minorHAnsi"/>
        </w:rPr>
      </w:pPr>
      <w:r w:rsidRPr="00B733DA">
        <w:rPr>
          <w:rFonts w:eastAsia="Calibri" w:cstheme="minorHAnsi"/>
        </w:rPr>
        <w:t xml:space="preserve">ALO Name: </w:t>
      </w:r>
    </w:p>
    <w:p w14:paraId="29D3C601" w14:textId="33A96BBC" w:rsidR="0007606F" w:rsidRPr="00B733DA" w:rsidRDefault="11E446E0" w:rsidP="00A55B9E">
      <w:pPr>
        <w:spacing w:line="240" w:lineRule="auto"/>
        <w:rPr>
          <w:rFonts w:cstheme="minorHAnsi"/>
        </w:rPr>
      </w:pPr>
      <w:r w:rsidRPr="00B733DA">
        <w:rPr>
          <w:rFonts w:eastAsia="Calibri" w:cstheme="minorHAnsi"/>
        </w:rPr>
        <w:t xml:space="preserve">Telephone: </w:t>
      </w:r>
    </w:p>
    <w:p w14:paraId="20609A1C" w14:textId="5D80B27F" w:rsidR="0007606F" w:rsidRPr="00B733DA" w:rsidRDefault="11E446E0" w:rsidP="00A55B9E">
      <w:pPr>
        <w:spacing w:line="240" w:lineRule="auto"/>
        <w:rPr>
          <w:rFonts w:cstheme="minorHAnsi"/>
        </w:rPr>
      </w:pPr>
      <w:r w:rsidRPr="00B733DA">
        <w:rPr>
          <w:rFonts w:eastAsia="Calibri" w:cstheme="minorHAnsi"/>
        </w:rPr>
        <w:t>Email:</w:t>
      </w:r>
    </w:p>
    <w:p w14:paraId="1422A764" w14:textId="77777777" w:rsidR="00586005" w:rsidRPr="00B733DA" w:rsidRDefault="00586005" w:rsidP="00A55B9E">
      <w:pPr>
        <w:spacing w:line="480" w:lineRule="auto"/>
        <w:rPr>
          <w:rFonts w:eastAsia="Calibri" w:cstheme="minorHAnsi"/>
          <w:b/>
          <w:bCs/>
        </w:rPr>
      </w:pPr>
    </w:p>
    <w:p w14:paraId="63202595" w14:textId="15C726A8" w:rsidR="0007606F" w:rsidRPr="00B733DA" w:rsidRDefault="11E446E0" w:rsidP="00A55B9E">
      <w:pPr>
        <w:spacing w:line="480" w:lineRule="auto"/>
        <w:rPr>
          <w:rFonts w:cstheme="minorHAnsi"/>
        </w:rPr>
      </w:pPr>
      <w:r w:rsidRPr="00B733DA">
        <w:rPr>
          <w:rFonts w:eastAsia="Calibri" w:cstheme="minorHAnsi"/>
          <w:b/>
          <w:bCs/>
        </w:rPr>
        <w:t>Title of Application and Description of Proposal:</w:t>
      </w:r>
    </w:p>
    <w:p w14:paraId="71E58242" w14:textId="7B15829E" w:rsidR="0007606F" w:rsidRPr="00B733DA" w:rsidRDefault="109B1A7C" w:rsidP="00DF4A64">
      <w:pPr>
        <w:spacing w:line="240" w:lineRule="auto"/>
        <w:rPr>
          <w:rFonts w:eastAsia="Calibri" w:cstheme="minorHAnsi"/>
          <w:b/>
          <w:bCs/>
        </w:rPr>
      </w:pPr>
      <w:r w:rsidRPr="00B733DA">
        <w:rPr>
          <w:rFonts w:eastAsia="Calibri" w:cstheme="minorHAnsi"/>
          <w:b/>
          <w:bCs/>
        </w:rPr>
        <w:lastRenderedPageBreak/>
        <w:t>Merced Co</w:t>
      </w:r>
      <w:r w:rsidR="73888463" w:rsidRPr="00B733DA">
        <w:rPr>
          <w:rFonts w:eastAsia="Calibri" w:cstheme="minorHAnsi"/>
          <w:b/>
          <w:bCs/>
        </w:rPr>
        <w:t>mmunity College district (Merced College)</w:t>
      </w:r>
      <w:r w:rsidRPr="00B733DA">
        <w:rPr>
          <w:rFonts w:eastAsia="Calibri" w:cstheme="minorHAnsi"/>
          <w:b/>
          <w:bCs/>
        </w:rPr>
        <w:t xml:space="preserve"> is seeking </w:t>
      </w:r>
      <w:r w:rsidR="5B7390DB" w:rsidRPr="00B733DA">
        <w:rPr>
          <w:rFonts w:eastAsia="Calibri" w:cstheme="minorHAnsi"/>
          <w:b/>
          <w:bCs/>
        </w:rPr>
        <w:t>accreditation</w:t>
      </w:r>
      <w:r w:rsidRPr="00B733DA">
        <w:rPr>
          <w:rFonts w:eastAsia="Calibri" w:cstheme="minorHAnsi"/>
          <w:b/>
          <w:bCs/>
        </w:rPr>
        <w:t xml:space="preserve"> for a Direct Assessment, </w:t>
      </w:r>
      <w:r w:rsidR="68329FF9" w:rsidRPr="00B733DA">
        <w:rPr>
          <w:rFonts w:eastAsia="Calibri" w:cstheme="minorHAnsi"/>
          <w:b/>
          <w:bCs/>
        </w:rPr>
        <w:t>Competency</w:t>
      </w:r>
      <w:r w:rsidRPr="00B733DA">
        <w:rPr>
          <w:rFonts w:eastAsia="Calibri" w:cstheme="minorHAnsi"/>
          <w:b/>
          <w:bCs/>
        </w:rPr>
        <w:t xml:space="preserve"> Based Education</w:t>
      </w:r>
      <w:r w:rsidR="213363CD" w:rsidRPr="00B733DA">
        <w:rPr>
          <w:rFonts w:eastAsia="Calibri" w:cstheme="minorHAnsi"/>
          <w:b/>
          <w:bCs/>
        </w:rPr>
        <w:t xml:space="preserve"> (DA, CBE) </w:t>
      </w:r>
      <w:r w:rsidR="000C244B">
        <w:rPr>
          <w:rFonts w:eastAsia="Calibri" w:cstheme="minorHAnsi"/>
          <w:b/>
          <w:bCs/>
        </w:rPr>
        <w:t xml:space="preserve">program including an AA in Child Development, AS-T in Early Childhood Education, CT in Administration in Early Childhood Education, CT in Early Intervention Assistant Specialization, CT in Families in Crisis Specialization, CT in Infant/Toddler Care, and CT in School-Age Care Specialization. </w:t>
      </w:r>
      <w:r w:rsidR="705C55BE" w:rsidRPr="00B733DA">
        <w:rPr>
          <w:rFonts w:eastAsia="Calibri" w:cstheme="minorHAnsi"/>
          <w:b/>
          <w:bCs/>
        </w:rPr>
        <w:t>The</w:t>
      </w:r>
      <w:r w:rsidR="615D257B" w:rsidRPr="00B733DA">
        <w:rPr>
          <w:rFonts w:eastAsia="Calibri" w:cstheme="minorHAnsi"/>
          <w:b/>
          <w:bCs/>
        </w:rPr>
        <w:t xml:space="preserve"> substantive change proposal details the development and implementation of the </w:t>
      </w:r>
      <w:r w:rsidR="23AB3B16" w:rsidRPr="00B733DA">
        <w:rPr>
          <w:rFonts w:eastAsia="Calibri" w:cstheme="minorHAnsi"/>
          <w:b/>
          <w:bCs/>
        </w:rPr>
        <w:t>Child Development program</w:t>
      </w:r>
      <w:r w:rsidR="00D36422" w:rsidRPr="00B733DA">
        <w:rPr>
          <w:rFonts w:eastAsia="Calibri" w:cstheme="minorHAnsi"/>
          <w:b/>
          <w:bCs/>
        </w:rPr>
        <w:t>,</w:t>
      </w:r>
      <w:r w:rsidR="23AB3B16" w:rsidRPr="00B733DA">
        <w:rPr>
          <w:rFonts w:eastAsia="Calibri" w:cstheme="minorHAnsi"/>
          <w:b/>
          <w:bCs/>
        </w:rPr>
        <w:t xml:space="preserve"> which expands access and educational opportunities for the current and future early education workforce. </w:t>
      </w:r>
      <w:r w:rsidR="53CDF1C8" w:rsidRPr="00B733DA">
        <w:rPr>
          <w:rFonts w:eastAsia="Calibri" w:cstheme="minorHAnsi"/>
          <w:b/>
          <w:bCs/>
        </w:rPr>
        <w:t xml:space="preserve">The </w:t>
      </w:r>
      <w:r w:rsidR="5EA6EFDE" w:rsidRPr="00B733DA">
        <w:rPr>
          <w:rFonts w:eastAsia="Calibri" w:cstheme="minorHAnsi"/>
          <w:b/>
          <w:bCs/>
        </w:rPr>
        <w:t>competency-based</w:t>
      </w:r>
      <w:r w:rsidR="53CDF1C8" w:rsidRPr="00B733DA">
        <w:rPr>
          <w:rFonts w:eastAsia="Calibri" w:cstheme="minorHAnsi"/>
          <w:b/>
          <w:bCs/>
        </w:rPr>
        <w:t xml:space="preserve"> education </w:t>
      </w:r>
      <w:r w:rsidR="00342A4C" w:rsidRPr="00B733DA">
        <w:rPr>
          <w:rFonts w:eastAsia="Calibri" w:cstheme="minorHAnsi"/>
          <w:b/>
          <w:bCs/>
        </w:rPr>
        <w:t xml:space="preserve">(CBE) </w:t>
      </w:r>
      <w:r w:rsidR="53CDF1C8" w:rsidRPr="00B733DA">
        <w:rPr>
          <w:rFonts w:eastAsia="Calibri" w:cstheme="minorHAnsi"/>
          <w:b/>
          <w:bCs/>
        </w:rPr>
        <w:t xml:space="preserve">model provides a </w:t>
      </w:r>
      <w:r w:rsidR="7D9F7B8E" w:rsidRPr="00B733DA">
        <w:rPr>
          <w:rFonts w:eastAsia="Calibri" w:cstheme="minorHAnsi"/>
          <w:b/>
          <w:bCs/>
        </w:rPr>
        <w:t>skills-based</w:t>
      </w:r>
      <w:r w:rsidR="53CDF1C8" w:rsidRPr="00B733DA">
        <w:rPr>
          <w:rFonts w:eastAsia="Calibri" w:cstheme="minorHAnsi"/>
          <w:b/>
          <w:bCs/>
        </w:rPr>
        <w:t xml:space="preserve"> curriculum</w:t>
      </w:r>
      <w:r w:rsidR="00B43C95" w:rsidRPr="00B733DA">
        <w:rPr>
          <w:rFonts w:eastAsia="Calibri" w:cstheme="minorHAnsi"/>
          <w:b/>
          <w:bCs/>
        </w:rPr>
        <w:t xml:space="preserve"> that can be achieved according to a flexible </w:t>
      </w:r>
      <w:r w:rsidR="0EFDB993" w:rsidRPr="00B733DA">
        <w:rPr>
          <w:rFonts w:eastAsia="Calibri" w:cstheme="minorHAnsi"/>
          <w:b/>
          <w:bCs/>
        </w:rPr>
        <w:t>pace</w:t>
      </w:r>
      <w:r w:rsidR="00B43C95" w:rsidRPr="00B733DA">
        <w:rPr>
          <w:rFonts w:eastAsia="Calibri" w:cstheme="minorHAnsi"/>
          <w:b/>
          <w:bCs/>
        </w:rPr>
        <w:t xml:space="preserve"> for students contending with potentially disruptive life events or obligations</w:t>
      </w:r>
      <w:r w:rsidR="0EFDB993" w:rsidRPr="00B733DA">
        <w:rPr>
          <w:rFonts w:eastAsia="Calibri" w:cstheme="minorHAnsi"/>
          <w:b/>
          <w:bCs/>
        </w:rPr>
        <w:t xml:space="preserve">. </w:t>
      </w:r>
      <w:r w:rsidR="245F9272" w:rsidRPr="00B733DA">
        <w:rPr>
          <w:rFonts w:eastAsia="Calibri" w:cstheme="minorHAnsi"/>
          <w:b/>
          <w:bCs/>
        </w:rPr>
        <w:t xml:space="preserve">Merced College is one of eight </w:t>
      </w:r>
      <w:r w:rsidR="00B43C95" w:rsidRPr="00B733DA">
        <w:rPr>
          <w:rFonts w:eastAsia="Calibri" w:cstheme="minorHAnsi"/>
          <w:b/>
          <w:bCs/>
        </w:rPr>
        <w:t>campuses</w:t>
      </w:r>
      <w:r w:rsidR="60CA345D" w:rsidRPr="00B733DA">
        <w:rPr>
          <w:rFonts w:eastAsia="Calibri" w:cstheme="minorHAnsi"/>
          <w:b/>
          <w:bCs/>
        </w:rPr>
        <w:t xml:space="preserve"> in the California Community Colleges System currently </w:t>
      </w:r>
      <w:r w:rsidR="70C38FCA" w:rsidRPr="00B733DA">
        <w:rPr>
          <w:rFonts w:eastAsia="Calibri" w:cstheme="minorHAnsi"/>
          <w:b/>
          <w:bCs/>
        </w:rPr>
        <w:t>collaborati</w:t>
      </w:r>
      <w:r w:rsidR="00B43C95" w:rsidRPr="00B733DA">
        <w:rPr>
          <w:rFonts w:eastAsia="Calibri" w:cstheme="minorHAnsi"/>
          <w:b/>
          <w:bCs/>
        </w:rPr>
        <w:t>ng</w:t>
      </w:r>
      <w:r w:rsidR="70C38FCA" w:rsidRPr="00B733DA">
        <w:rPr>
          <w:rFonts w:eastAsia="Calibri" w:cstheme="minorHAnsi"/>
          <w:b/>
          <w:bCs/>
        </w:rPr>
        <w:t xml:space="preserve"> to</w:t>
      </w:r>
      <w:r w:rsidR="60CA345D" w:rsidRPr="00B733DA">
        <w:rPr>
          <w:rFonts w:eastAsia="Calibri" w:cstheme="minorHAnsi"/>
          <w:b/>
          <w:bCs/>
        </w:rPr>
        <w:t xml:space="preserve"> b</w:t>
      </w:r>
      <w:r w:rsidR="33D3AC50" w:rsidRPr="00B733DA">
        <w:rPr>
          <w:rFonts w:eastAsia="Calibri" w:cstheme="minorHAnsi"/>
          <w:b/>
          <w:bCs/>
        </w:rPr>
        <w:t xml:space="preserve">uild a model for direct assessment </w:t>
      </w:r>
      <w:r w:rsidR="00342A4C" w:rsidRPr="00B733DA">
        <w:rPr>
          <w:rFonts w:eastAsia="Calibri" w:cstheme="minorHAnsi"/>
          <w:b/>
          <w:bCs/>
        </w:rPr>
        <w:t>CBE</w:t>
      </w:r>
      <w:r w:rsidR="4A89ACDE" w:rsidRPr="00B733DA">
        <w:rPr>
          <w:rFonts w:eastAsia="Calibri" w:cstheme="minorHAnsi"/>
          <w:b/>
          <w:bCs/>
        </w:rPr>
        <w:t xml:space="preserve"> or other California Community Colleges.</w:t>
      </w:r>
    </w:p>
    <w:p w14:paraId="3CA2F2A5" w14:textId="1EF1D3FD" w:rsidR="0007606F" w:rsidRPr="00B733DA" w:rsidRDefault="4FB33150" w:rsidP="00DF4A64">
      <w:pPr>
        <w:spacing w:line="240" w:lineRule="auto"/>
        <w:rPr>
          <w:rFonts w:cstheme="minorHAnsi"/>
        </w:rPr>
      </w:pPr>
      <w:r w:rsidRPr="00B733DA">
        <w:rPr>
          <w:rFonts w:eastAsia="Calibri" w:cstheme="minorHAnsi"/>
          <w:b/>
          <w:bCs/>
        </w:rPr>
        <w:t xml:space="preserve">This proposal </w:t>
      </w:r>
      <w:r w:rsidR="0BB019FF" w:rsidRPr="00B733DA">
        <w:rPr>
          <w:rFonts w:eastAsia="Calibri" w:cstheme="minorHAnsi"/>
          <w:b/>
          <w:bCs/>
        </w:rPr>
        <w:t>describes</w:t>
      </w:r>
      <w:r w:rsidRPr="00B733DA">
        <w:rPr>
          <w:rFonts w:eastAsia="Calibri" w:cstheme="minorHAnsi"/>
          <w:b/>
          <w:bCs/>
        </w:rPr>
        <w:t xml:space="preserve"> Merced College</w:t>
      </w:r>
      <w:r w:rsidR="00A66883" w:rsidRPr="00B733DA">
        <w:rPr>
          <w:rFonts w:eastAsia="Calibri" w:cstheme="minorHAnsi"/>
          <w:b/>
          <w:bCs/>
        </w:rPr>
        <w:t>’</w:t>
      </w:r>
      <w:r w:rsidR="00B43C95" w:rsidRPr="00B733DA">
        <w:rPr>
          <w:rFonts w:eastAsia="Calibri" w:cstheme="minorHAnsi"/>
          <w:b/>
          <w:bCs/>
        </w:rPr>
        <w:t>s</w:t>
      </w:r>
      <w:r w:rsidRPr="00B733DA">
        <w:rPr>
          <w:rFonts w:eastAsia="Calibri" w:cstheme="minorHAnsi"/>
          <w:b/>
          <w:bCs/>
        </w:rPr>
        <w:t xml:space="preserve"> planning process for </w:t>
      </w:r>
      <w:r w:rsidR="6B028C97" w:rsidRPr="00B733DA">
        <w:rPr>
          <w:rFonts w:eastAsia="Calibri" w:cstheme="minorHAnsi"/>
          <w:b/>
          <w:bCs/>
        </w:rPr>
        <w:t xml:space="preserve">designing and sustaining the </w:t>
      </w:r>
      <w:r w:rsidR="00CB060D" w:rsidRPr="00B733DA">
        <w:rPr>
          <w:rFonts w:eastAsia="Calibri" w:cstheme="minorHAnsi"/>
          <w:b/>
          <w:bCs/>
        </w:rPr>
        <w:t>CBE</w:t>
      </w:r>
      <w:r w:rsidR="7C2CB799" w:rsidRPr="00B733DA">
        <w:rPr>
          <w:rFonts w:eastAsia="Calibri" w:cstheme="minorHAnsi"/>
          <w:b/>
          <w:bCs/>
        </w:rPr>
        <w:t xml:space="preserve"> program in Child Development and how it </w:t>
      </w:r>
      <w:r w:rsidR="05BF7CA3" w:rsidRPr="00B733DA">
        <w:rPr>
          <w:rFonts w:eastAsia="Calibri" w:cstheme="minorHAnsi"/>
          <w:b/>
          <w:bCs/>
        </w:rPr>
        <w:t>aligns with</w:t>
      </w:r>
      <w:r w:rsidR="08F9E462" w:rsidRPr="00B733DA">
        <w:rPr>
          <w:rFonts w:eastAsia="Calibri" w:cstheme="minorHAnsi"/>
          <w:b/>
          <w:bCs/>
        </w:rPr>
        <w:t xml:space="preserve"> the </w:t>
      </w:r>
      <w:r w:rsidR="00CB060D" w:rsidRPr="00B733DA">
        <w:rPr>
          <w:rFonts w:eastAsia="Calibri" w:cstheme="minorHAnsi"/>
          <w:b/>
          <w:bCs/>
        </w:rPr>
        <w:t>C</w:t>
      </w:r>
      <w:r w:rsidR="08F9E462" w:rsidRPr="00B733DA">
        <w:rPr>
          <w:rFonts w:eastAsia="Calibri" w:cstheme="minorHAnsi"/>
          <w:b/>
          <w:bCs/>
        </w:rPr>
        <w:t>ollege</w:t>
      </w:r>
      <w:r w:rsidR="00A66883" w:rsidRPr="00B733DA">
        <w:rPr>
          <w:rFonts w:eastAsia="Calibri" w:cstheme="minorHAnsi"/>
          <w:b/>
          <w:bCs/>
        </w:rPr>
        <w:t>’</w:t>
      </w:r>
      <w:r w:rsidR="08F9E462" w:rsidRPr="00B733DA">
        <w:rPr>
          <w:rFonts w:eastAsia="Calibri" w:cstheme="minorHAnsi"/>
          <w:b/>
          <w:bCs/>
        </w:rPr>
        <w:t>s mission</w:t>
      </w:r>
      <w:r w:rsidR="00027E02" w:rsidRPr="00B733DA">
        <w:rPr>
          <w:rFonts w:eastAsia="Calibri" w:cstheme="minorHAnsi"/>
          <w:b/>
          <w:bCs/>
        </w:rPr>
        <w:t xml:space="preserve"> and goals of the campus, the impact and benefits of the CBE Child Development </w:t>
      </w:r>
      <w:r w:rsidR="11524F01" w:rsidRPr="00B733DA">
        <w:rPr>
          <w:rFonts w:eastAsia="Calibri" w:cstheme="minorHAnsi"/>
          <w:b/>
          <w:bCs/>
        </w:rPr>
        <w:t>Program, how</w:t>
      </w:r>
      <w:r w:rsidR="3E81FD92" w:rsidRPr="00B733DA">
        <w:rPr>
          <w:rFonts w:eastAsia="Calibri" w:cstheme="minorHAnsi"/>
          <w:b/>
          <w:bCs/>
        </w:rPr>
        <w:t xml:space="preserve"> the campus will </w:t>
      </w:r>
      <w:r w:rsidR="0D33798A" w:rsidRPr="00B733DA">
        <w:rPr>
          <w:rFonts w:eastAsia="Calibri" w:cstheme="minorHAnsi"/>
          <w:b/>
          <w:bCs/>
        </w:rPr>
        <w:t>assess</w:t>
      </w:r>
      <w:r w:rsidR="3E81FD92" w:rsidRPr="00B733DA">
        <w:rPr>
          <w:rFonts w:eastAsia="Calibri" w:cstheme="minorHAnsi"/>
          <w:b/>
          <w:bCs/>
        </w:rPr>
        <w:t xml:space="preserve"> and validate the </w:t>
      </w:r>
      <w:r w:rsidR="569786AF" w:rsidRPr="00B733DA">
        <w:rPr>
          <w:rFonts w:eastAsia="Calibri" w:cstheme="minorHAnsi"/>
          <w:b/>
          <w:bCs/>
        </w:rPr>
        <w:t>CBE</w:t>
      </w:r>
      <w:r w:rsidR="6B028C97" w:rsidRPr="00B733DA">
        <w:rPr>
          <w:rFonts w:eastAsia="Calibri" w:cstheme="minorHAnsi"/>
          <w:b/>
          <w:bCs/>
        </w:rPr>
        <w:t xml:space="preserve"> Program in Child Development </w:t>
      </w:r>
      <w:r w:rsidR="289A1081" w:rsidRPr="00B733DA">
        <w:rPr>
          <w:rFonts w:eastAsia="Calibri" w:cstheme="minorHAnsi"/>
          <w:b/>
          <w:bCs/>
        </w:rPr>
        <w:t>Associate of Arts Program</w:t>
      </w:r>
      <w:r w:rsidR="00B43C95" w:rsidRPr="00B733DA">
        <w:rPr>
          <w:rFonts w:eastAsia="Calibri" w:cstheme="minorHAnsi"/>
          <w:b/>
          <w:bCs/>
        </w:rPr>
        <w:t>,</w:t>
      </w:r>
      <w:r w:rsidR="289A1081" w:rsidRPr="00B733DA">
        <w:rPr>
          <w:rFonts w:eastAsia="Calibri" w:cstheme="minorHAnsi"/>
          <w:b/>
          <w:bCs/>
        </w:rPr>
        <w:t xml:space="preserve"> and the labor market demands of Merced County. </w:t>
      </w:r>
      <w:r w:rsidRPr="00B733DA">
        <w:rPr>
          <w:rFonts w:cstheme="minorHAnsi"/>
        </w:rPr>
        <w:br/>
      </w:r>
    </w:p>
    <w:p w14:paraId="540BE95F" w14:textId="56DDC98B" w:rsidR="0007606F" w:rsidRPr="00B733DA" w:rsidRDefault="11E446E0" w:rsidP="003B52D8">
      <w:pPr>
        <w:pStyle w:val="Heading1"/>
        <w:spacing w:after="120" w:line="240" w:lineRule="auto"/>
        <w:rPr>
          <w:rFonts w:asciiTheme="minorHAnsi" w:hAnsiTheme="minorHAnsi" w:cstheme="minorHAnsi"/>
          <w:color w:val="auto"/>
          <w:sz w:val="22"/>
        </w:rPr>
      </w:pPr>
      <w:r w:rsidRPr="00B733DA">
        <w:rPr>
          <w:rFonts w:asciiTheme="minorHAnsi" w:eastAsia="Calibri" w:hAnsiTheme="minorHAnsi" w:cstheme="minorHAnsi"/>
          <w:color w:val="auto"/>
          <w:sz w:val="22"/>
        </w:rPr>
        <w:t>Standard I: Mission, Academic Quality, and Institutional Effectiveness and Integrity</w:t>
      </w:r>
    </w:p>
    <w:tbl>
      <w:tblPr>
        <w:tblStyle w:val="TableGrid"/>
        <w:tblW w:w="9360" w:type="dxa"/>
        <w:tblLayout w:type="fixed"/>
        <w:tblLook w:val="06A0" w:firstRow="1" w:lastRow="0" w:firstColumn="1" w:lastColumn="0" w:noHBand="1" w:noVBand="1"/>
      </w:tblPr>
      <w:tblGrid>
        <w:gridCol w:w="9360"/>
      </w:tblGrid>
      <w:tr w:rsidR="002E385A" w:rsidRPr="00B733DA" w14:paraId="3712B207" w14:textId="77777777" w:rsidTr="00BF1139">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8F98514" w14:textId="6F49D406" w:rsidR="6476AC1E" w:rsidRPr="00B733DA" w:rsidRDefault="6476AC1E" w:rsidP="00DF4A64">
            <w:pPr>
              <w:rPr>
                <w:rFonts w:cstheme="minorHAnsi"/>
              </w:rPr>
            </w:pPr>
            <w:r w:rsidRPr="00B733DA">
              <w:rPr>
                <w:rFonts w:eastAsia="Calibri" w:cstheme="minorHAnsi"/>
                <w:b/>
                <w:bCs/>
              </w:rPr>
              <w:t xml:space="preserve">Briefly describe the planning process that identified and led to the competency-based education program(s). </w:t>
            </w:r>
          </w:p>
        </w:tc>
      </w:tr>
      <w:tr w:rsidR="002E385A" w:rsidRPr="00B733DA" w14:paraId="3D2EC7FD" w14:textId="77777777" w:rsidTr="00BF1139">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6BE47" w14:textId="1B108EC4" w:rsidR="6476AC1E" w:rsidRPr="00B733DA" w:rsidRDefault="00860E5C" w:rsidP="002E385A">
            <w:pPr>
              <w:pStyle w:val="Text"/>
              <w:rPr>
                <w:rFonts w:asciiTheme="minorHAnsi" w:hAnsiTheme="minorHAnsi" w:cstheme="minorHAnsi"/>
              </w:rPr>
            </w:pPr>
            <w:r w:rsidRPr="00B733DA">
              <w:rPr>
                <w:rFonts w:asciiTheme="minorHAnsi" w:hAnsiTheme="minorHAnsi" w:cstheme="minorHAnsi"/>
              </w:rPr>
              <w:t>The California Community College’s State Chancellor’s Office released a Request for Proposal for the CBE Direct Assessment Collaborative Grant. Merced College was one of eight colleges selected to participate in the CBE initiative and one of only three selected to generate data for a case study. The Merced College planning process involved presenting the CBE initiative to the following participatory governance committees: Academic Senate, Student Senate, Instructional Council, Student Services Council, and College Council. Faculty from various instructional divisions, student services, both Student and Academic Senate presidents in addition to Institutional research formed workgroups after the Merced College community agreed to participate in the CBE initiative (CBE-E-0</w:t>
            </w:r>
            <w:r w:rsidR="008F0118" w:rsidRPr="00B733DA">
              <w:rPr>
                <w:rFonts w:asciiTheme="minorHAnsi" w:hAnsiTheme="minorHAnsi" w:cstheme="minorHAnsi"/>
              </w:rPr>
              <w:t>1</w:t>
            </w:r>
            <w:r w:rsidRPr="00B733DA">
              <w:rPr>
                <w:rFonts w:asciiTheme="minorHAnsi" w:hAnsiTheme="minorHAnsi" w:cstheme="minorHAnsi"/>
              </w:rPr>
              <w:t>). Collectively, the Merced College community selected 8 classes within the Child Development Associates Degree to serve as the inaugural CBE program course alignment model. These 8 foundational courses are aligned with the Child Development Training Consortium CAP 8, a</w:t>
            </w:r>
            <w:r w:rsidR="00A5687F" w:rsidRPr="00B733DA">
              <w:rPr>
                <w:rFonts w:asciiTheme="minorHAnsi" w:hAnsiTheme="minorHAnsi" w:cstheme="minorHAnsi"/>
              </w:rPr>
              <w:t xml:space="preserve"> </w:t>
            </w:r>
            <w:r w:rsidR="00D47A43" w:rsidRPr="00B733DA">
              <w:rPr>
                <w:rFonts w:asciiTheme="minorHAnsi" w:hAnsiTheme="minorHAnsi" w:cstheme="minorHAnsi"/>
              </w:rPr>
              <w:t>24-unit</w:t>
            </w:r>
            <w:r w:rsidRPr="00B733DA">
              <w:rPr>
                <w:rFonts w:asciiTheme="minorHAnsi" w:hAnsiTheme="minorHAnsi" w:cstheme="minorHAnsi"/>
              </w:rPr>
              <w:t xml:space="preserve"> lower division program of study which supports early care and education (ECE) teacher preparation</w:t>
            </w:r>
            <w:r w:rsidR="008F0118" w:rsidRPr="00B733DA">
              <w:rPr>
                <w:rFonts w:asciiTheme="minorHAnsi" w:hAnsiTheme="minorHAnsi" w:cstheme="minorHAnsi"/>
              </w:rPr>
              <w:t>.</w:t>
            </w:r>
          </w:p>
        </w:tc>
      </w:tr>
      <w:tr w:rsidR="002E385A" w:rsidRPr="00B733DA" w14:paraId="4EA9A889" w14:textId="77777777" w:rsidTr="00BF1139">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75077C" w14:textId="6E542CB3" w:rsidR="6476AC1E" w:rsidRPr="00B733DA" w:rsidRDefault="6476AC1E" w:rsidP="00DF4A64">
            <w:pPr>
              <w:rPr>
                <w:rFonts w:cstheme="minorHAnsi"/>
              </w:rPr>
            </w:pPr>
            <w:r w:rsidRPr="00B733DA">
              <w:rPr>
                <w:rFonts w:eastAsia="Calibri" w:cstheme="minorHAnsi"/>
                <w:b/>
                <w:bCs/>
              </w:rPr>
              <w:t>Describe how the competency-based education program(s) is consistent with the mission and goals of the institution.</w:t>
            </w:r>
          </w:p>
        </w:tc>
      </w:tr>
      <w:tr w:rsidR="00D17630" w:rsidRPr="00B733DA" w14:paraId="055BEF1C" w14:textId="77777777" w:rsidTr="00D17630">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50A144" w14:textId="2EB64790" w:rsidR="00D17630" w:rsidRPr="00B733DA" w:rsidRDefault="00D17630" w:rsidP="00D17630">
            <w:pPr>
              <w:rPr>
                <w:rFonts w:cstheme="minorHAnsi"/>
              </w:rPr>
            </w:pPr>
            <w:r w:rsidRPr="00B733DA">
              <w:rPr>
                <w:rFonts w:cstheme="minorHAnsi"/>
              </w:rPr>
              <w:t>Merced College provides innovative and high-quality educational programs and services to our regional communities. We support life-long learning and student success by utilizing proven educational methodologies as determined by collaborative institutional planning and assessment. To meet the surrounding economic and workforce development needs, Merced College offers basic skills, transfer-level general and career education, associate degrees, and certificates. Our commitment to learning empowers and educates students for effective and positive change to enhance our world. The Child Development-Competency Based Education (C</w:t>
            </w:r>
            <w:r w:rsidR="00C41FF8">
              <w:rPr>
                <w:rFonts w:cstheme="minorHAnsi"/>
              </w:rPr>
              <w:t>L</w:t>
            </w:r>
            <w:r w:rsidRPr="00B733DA">
              <w:rPr>
                <w:rFonts w:cstheme="minorHAnsi"/>
              </w:rPr>
              <w:t>D</w:t>
            </w:r>
            <w:r w:rsidR="00C41FF8">
              <w:rPr>
                <w:rFonts w:cstheme="minorHAnsi"/>
              </w:rPr>
              <w:t>V</w:t>
            </w:r>
            <w:r w:rsidRPr="00B733DA">
              <w:rPr>
                <w:rFonts w:cstheme="minorHAnsi"/>
              </w:rPr>
              <w:t xml:space="preserve">-CBE) program offers an educational modality which delivers responsive training for the educational needs of students and employers within Merced College’s service area and surrounding region. </w:t>
            </w:r>
          </w:p>
          <w:p w14:paraId="7C4776AE" w14:textId="77777777" w:rsidR="00D17630" w:rsidRPr="00B733DA" w:rsidRDefault="00D17630" w:rsidP="00D17630">
            <w:pPr>
              <w:rPr>
                <w:rFonts w:cstheme="minorHAnsi"/>
              </w:rPr>
            </w:pPr>
          </w:p>
          <w:p w14:paraId="5CA0EE44" w14:textId="4F0C5EAC" w:rsidR="00D17630" w:rsidRPr="00B733DA" w:rsidRDefault="00D17630" w:rsidP="00D17630">
            <w:pPr>
              <w:rPr>
                <w:rFonts w:cstheme="minorHAnsi"/>
              </w:rPr>
            </w:pPr>
            <w:r w:rsidRPr="00B733DA">
              <w:rPr>
                <w:rFonts w:cstheme="minorHAnsi"/>
              </w:rPr>
              <w:t>The C</w:t>
            </w:r>
            <w:r w:rsidR="007F61DC">
              <w:rPr>
                <w:rFonts w:cstheme="minorHAnsi"/>
              </w:rPr>
              <w:t>L</w:t>
            </w:r>
            <w:r w:rsidRPr="00B733DA">
              <w:rPr>
                <w:rFonts w:cstheme="minorHAnsi"/>
              </w:rPr>
              <w:t>D</w:t>
            </w:r>
            <w:r w:rsidR="007F61DC">
              <w:rPr>
                <w:rFonts w:cstheme="minorHAnsi"/>
              </w:rPr>
              <w:t>V</w:t>
            </w:r>
            <w:r w:rsidRPr="00B733DA">
              <w:rPr>
                <w:rFonts w:cstheme="minorHAnsi"/>
              </w:rPr>
              <w:t xml:space="preserve">-CBE supports Merced College’s </w:t>
            </w:r>
            <w:r w:rsidR="008F0118" w:rsidRPr="00B733DA">
              <w:rPr>
                <w:rFonts w:cstheme="minorHAnsi"/>
              </w:rPr>
              <w:t>vision</w:t>
            </w:r>
            <w:r w:rsidRPr="00B733DA">
              <w:rPr>
                <w:rFonts w:cstheme="minorHAnsi"/>
              </w:rPr>
              <w:t xml:space="preserve"> by offering a high-quality program based on “Ensuring student success through equitable access, continuous quality improvement, institutional effectiveness, and student achievement” (CBE-E-0</w:t>
            </w:r>
            <w:r w:rsidR="008F0118" w:rsidRPr="00B733DA">
              <w:rPr>
                <w:rFonts w:cstheme="minorHAnsi"/>
              </w:rPr>
              <w:t>2</w:t>
            </w:r>
            <w:r w:rsidRPr="00B733DA">
              <w:rPr>
                <w:rFonts w:cstheme="minorHAnsi"/>
              </w:rPr>
              <w:t>). Goal 1 of the Merced College Educational Master Plan (EMP) supports the C</w:t>
            </w:r>
            <w:r w:rsidR="007F61DC">
              <w:rPr>
                <w:rFonts w:cstheme="minorHAnsi"/>
              </w:rPr>
              <w:t>L</w:t>
            </w:r>
            <w:r w:rsidRPr="00B733DA">
              <w:rPr>
                <w:rFonts w:cstheme="minorHAnsi"/>
              </w:rPr>
              <w:t>D</w:t>
            </w:r>
            <w:r w:rsidR="007F61DC">
              <w:rPr>
                <w:rFonts w:cstheme="minorHAnsi"/>
              </w:rPr>
              <w:t>V</w:t>
            </w:r>
            <w:bookmarkStart w:id="0" w:name="_GoBack"/>
            <w:bookmarkEnd w:id="0"/>
            <w:r w:rsidRPr="00B733DA">
              <w:rPr>
                <w:rFonts w:cstheme="minorHAnsi"/>
              </w:rPr>
              <w:t>-CBE by “employ[</w:t>
            </w:r>
            <w:proofErr w:type="spellStart"/>
            <w:r w:rsidRPr="00B733DA">
              <w:rPr>
                <w:rFonts w:cstheme="minorHAnsi"/>
              </w:rPr>
              <w:t>ing</w:t>
            </w:r>
            <w:proofErr w:type="spellEnd"/>
            <w:r w:rsidRPr="00B733DA">
              <w:rPr>
                <w:rFonts w:cstheme="minorHAnsi"/>
              </w:rPr>
              <w:t>] enrollment management strategies to support student success, progression, and completion/transfer.” (CBE-E-0</w:t>
            </w:r>
            <w:r w:rsidR="008F0118" w:rsidRPr="00B733DA">
              <w:rPr>
                <w:rFonts w:cstheme="minorHAnsi"/>
              </w:rPr>
              <w:t>3</w:t>
            </w:r>
            <w:r w:rsidRPr="00B733DA">
              <w:rPr>
                <w:rFonts w:cstheme="minorHAnsi"/>
              </w:rPr>
              <w:t xml:space="preserve">). The stated objectives of the EMP Goal 1 relevant to the </w:t>
            </w:r>
            <w:r w:rsidR="007F61DC">
              <w:rPr>
                <w:rFonts w:cstheme="minorHAnsi"/>
              </w:rPr>
              <w:t>CLDV-CBE</w:t>
            </w:r>
            <w:r w:rsidRPr="00B733DA">
              <w:rPr>
                <w:rFonts w:cstheme="minorHAnsi"/>
              </w:rPr>
              <w:t xml:space="preserve"> are:</w:t>
            </w:r>
          </w:p>
          <w:p w14:paraId="24E186B0" w14:textId="77777777" w:rsidR="00D17630" w:rsidRPr="00B733DA" w:rsidRDefault="00D17630" w:rsidP="00D17630">
            <w:pPr>
              <w:rPr>
                <w:rFonts w:cstheme="minorHAnsi"/>
              </w:rPr>
            </w:pPr>
          </w:p>
          <w:p w14:paraId="7AF8DB8F" w14:textId="77777777" w:rsidR="00D17630" w:rsidRPr="00B733DA" w:rsidRDefault="00D17630" w:rsidP="00D17630">
            <w:pPr>
              <w:pStyle w:val="ListParagraph"/>
              <w:numPr>
                <w:ilvl w:val="0"/>
                <w:numId w:val="9"/>
              </w:numPr>
              <w:ind w:left="695" w:hanging="335"/>
              <w:rPr>
                <w:rFonts w:cstheme="minorHAnsi"/>
              </w:rPr>
            </w:pPr>
            <w:r w:rsidRPr="00B733DA">
              <w:rPr>
                <w:rFonts w:cstheme="minorHAnsi"/>
              </w:rPr>
              <w:t>1.3 Program Development: “design and develop innovative programs and expand educational programming to meet workforce needs,”</w:t>
            </w:r>
          </w:p>
          <w:p w14:paraId="40040704" w14:textId="77777777" w:rsidR="00D17630" w:rsidRPr="00B733DA" w:rsidRDefault="00D17630" w:rsidP="00D17630">
            <w:pPr>
              <w:pStyle w:val="ListParagraph"/>
              <w:numPr>
                <w:ilvl w:val="0"/>
                <w:numId w:val="9"/>
              </w:numPr>
              <w:ind w:left="695" w:hanging="335"/>
              <w:rPr>
                <w:rFonts w:cstheme="minorHAnsi"/>
              </w:rPr>
            </w:pPr>
            <w:r w:rsidRPr="00B733DA">
              <w:rPr>
                <w:rFonts w:cstheme="minorHAnsi"/>
              </w:rPr>
              <w:t>1.4 Workforce Needs: “provide just-in-time and advanced technical training to meet workforce needs,”</w:t>
            </w:r>
          </w:p>
          <w:p w14:paraId="6507E1E8" w14:textId="77777777" w:rsidR="00D17630" w:rsidRPr="00B733DA" w:rsidRDefault="00D17630" w:rsidP="00D17630">
            <w:pPr>
              <w:pStyle w:val="ListParagraph"/>
              <w:numPr>
                <w:ilvl w:val="0"/>
                <w:numId w:val="9"/>
              </w:numPr>
              <w:ind w:left="695" w:hanging="335"/>
              <w:rPr>
                <w:rFonts w:cstheme="minorHAnsi"/>
              </w:rPr>
            </w:pPr>
            <w:r w:rsidRPr="00B733DA">
              <w:rPr>
                <w:rFonts w:cstheme="minorHAnsi"/>
              </w:rPr>
              <w:t xml:space="preserve">1.5 Expansion of Educational Offerings: “expand coursework and certificate and degree programs to align with area workforce needs,” </w:t>
            </w:r>
          </w:p>
          <w:p w14:paraId="1143B8BF" w14:textId="77777777" w:rsidR="00D17630" w:rsidRPr="00B733DA" w:rsidRDefault="00D17630" w:rsidP="00D17630">
            <w:pPr>
              <w:pStyle w:val="ListParagraph"/>
              <w:numPr>
                <w:ilvl w:val="0"/>
                <w:numId w:val="9"/>
              </w:numPr>
              <w:ind w:left="695" w:hanging="335"/>
              <w:rPr>
                <w:rFonts w:cstheme="minorHAnsi"/>
              </w:rPr>
            </w:pPr>
            <w:r w:rsidRPr="00B733DA">
              <w:rPr>
                <w:rFonts w:cstheme="minorHAnsi"/>
              </w:rPr>
              <w:t>1.6 Program Viability: “create innovative packaging and delivery of programs and expand distance education offerings.”</w:t>
            </w:r>
          </w:p>
          <w:p w14:paraId="6E132C0F" w14:textId="77777777" w:rsidR="00D17630" w:rsidRPr="00B733DA" w:rsidRDefault="00D17630" w:rsidP="00D17630">
            <w:pPr>
              <w:rPr>
                <w:rFonts w:cstheme="minorHAnsi"/>
              </w:rPr>
            </w:pPr>
          </w:p>
          <w:p w14:paraId="708E2FE3" w14:textId="74FD359D" w:rsidR="00D17630" w:rsidRPr="00B733DA" w:rsidRDefault="00D17630" w:rsidP="00D17630">
            <w:pPr>
              <w:rPr>
                <w:rFonts w:cstheme="minorHAnsi"/>
              </w:rPr>
            </w:pPr>
            <w:r w:rsidRPr="00B733DA">
              <w:rPr>
                <w:rFonts w:cstheme="minorHAnsi"/>
              </w:rPr>
              <w:t xml:space="preserve">The </w:t>
            </w:r>
            <w:r w:rsidR="007F61DC">
              <w:rPr>
                <w:rFonts w:cstheme="minorHAnsi"/>
              </w:rPr>
              <w:t>CLDV-CBE</w:t>
            </w:r>
            <w:r w:rsidRPr="00B733DA">
              <w:rPr>
                <w:rFonts w:cstheme="minorHAnsi"/>
              </w:rPr>
              <w:t xml:space="preserve"> program creatively meets the needs of working and parenting adults who urgently need upskilling and credentialing in Early Childhood Education due to new state regulations. Moreover, its method of instruction maximizes flexibility through innovations in instruction, assessment, scheduling, and student services, especially with regard to financial aid. EMP Goal 5 states that Merced College will “strengthen existing and create new partnerships with educational institutions, employers, and government and community agencies to support EMP goals” (CBE-E-0</w:t>
            </w:r>
            <w:r w:rsidR="00D92B6F" w:rsidRPr="00B733DA">
              <w:rPr>
                <w:rFonts w:cstheme="minorHAnsi"/>
              </w:rPr>
              <w:t>3</w:t>
            </w:r>
            <w:r w:rsidRPr="00B733DA">
              <w:rPr>
                <w:rFonts w:cstheme="minorHAnsi"/>
              </w:rPr>
              <w:t xml:space="preserve">). The corresponding stated objectives of EMP Goal 5 relevant to the </w:t>
            </w:r>
            <w:r w:rsidR="007F61DC">
              <w:rPr>
                <w:rFonts w:cstheme="minorHAnsi"/>
              </w:rPr>
              <w:t>CLDV-CBE</w:t>
            </w:r>
            <w:r w:rsidRPr="00B733DA">
              <w:rPr>
                <w:rFonts w:cstheme="minorHAnsi"/>
              </w:rPr>
              <w:t xml:space="preserve"> are:</w:t>
            </w:r>
          </w:p>
          <w:p w14:paraId="5AFB7CFA" w14:textId="77777777" w:rsidR="00D17630" w:rsidRPr="00B733DA" w:rsidRDefault="00D17630" w:rsidP="00D17630">
            <w:pPr>
              <w:pStyle w:val="ListParagraph"/>
              <w:numPr>
                <w:ilvl w:val="0"/>
                <w:numId w:val="12"/>
              </w:numPr>
              <w:ind w:left="695" w:hanging="335"/>
              <w:rPr>
                <w:rFonts w:cstheme="minorHAnsi"/>
              </w:rPr>
            </w:pPr>
            <w:r w:rsidRPr="00B733DA">
              <w:rPr>
                <w:rFonts w:cstheme="minorHAnsi"/>
              </w:rPr>
              <w:t>5.3 Increase reach: “Strengthen K-12 partnerships”</w:t>
            </w:r>
          </w:p>
          <w:p w14:paraId="130E2868" w14:textId="77777777" w:rsidR="00D17630" w:rsidRPr="00B733DA" w:rsidRDefault="00D17630" w:rsidP="00D17630">
            <w:pPr>
              <w:pStyle w:val="ListParagraph"/>
              <w:numPr>
                <w:ilvl w:val="0"/>
                <w:numId w:val="12"/>
              </w:numPr>
              <w:ind w:left="695" w:hanging="335"/>
              <w:rPr>
                <w:rFonts w:cstheme="minorHAnsi"/>
              </w:rPr>
            </w:pPr>
            <w:r w:rsidRPr="00B733DA">
              <w:rPr>
                <w:rFonts w:cstheme="minorHAnsi"/>
              </w:rPr>
              <w:t>5.4 Support workforce needs: “Partner with Employers, foundations, community groups and government agencies (city, county, state)”</w:t>
            </w:r>
          </w:p>
          <w:p w14:paraId="2130C951" w14:textId="77777777" w:rsidR="00D17630" w:rsidRPr="00B733DA" w:rsidRDefault="00D17630" w:rsidP="00D17630">
            <w:pPr>
              <w:rPr>
                <w:rFonts w:cstheme="minorHAnsi"/>
              </w:rPr>
            </w:pPr>
          </w:p>
          <w:p w14:paraId="67A7F05B" w14:textId="39885B94" w:rsidR="00D17630" w:rsidRPr="00B733DA" w:rsidRDefault="00D17630" w:rsidP="00D17630">
            <w:pPr>
              <w:rPr>
                <w:rFonts w:cstheme="minorHAnsi"/>
              </w:rPr>
            </w:pPr>
            <w:r w:rsidRPr="00B733DA">
              <w:rPr>
                <w:rFonts w:cstheme="minorHAnsi"/>
              </w:rPr>
              <w:t xml:space="preserve">Following the alignment with our institutional vision and mission, the </w:t>
            </w:r>
            <w:r w:rsidR="007F61DC">
              <w:rPr>
                <w:rFonts w:cstheme="minorHAnsi"/>
              </w:rPr>
              <w:t>CLDV-CBE</w:t>
            </w:r>
            <w:r w:rsidRPr="00B733DA">
              <w:rPr>
                <w:rFonts w:cstheme="minorHAnsi"/>
              </w:rPr>
              <w:t xml:space="preserve"> program at Merced College will build on its successful programming for adult learners. It will also support the desired outcomes of the Merced College EMP with: </w:t>
            </w:r>
          </w:p>
          <w:p w14:paraId="30BCBB49" w14:textId="77777777" w:rsidR="00D17630" w:rsidRPr="00B733DA" w:rsidRDefault="00D17630" w:rsidP="00D17630">
            <w:pPr>
              <w:pStyle w:val="ListParagraph"/>
              <w:numPr>
                <w:ilvl w:val="0"/>
                <w:numId w:val="14"/>
              </w:numPr>
              <w:rPr>
                <w:rFonts w:cstheme="minorHAnsi"/>
              </w:rPr>
            </w:pPr>
            <w:r w:rsidRPr="00B733DA">
              <w:rPr>
                <w:rFonts w:cstheme="minorHAnsi"/>
              </w:rPr>
              <w:t xml:space="preserve">Increased student access and success </w:t>
            </w:r>
          </w:p>
          <w:p w14:paraId="5369AC65" w14:textId="77777777" w:rsidR="00D17630" w:rsidRPr="00B733DA" w:rsidRDefault="00D17630" w:rsidP="00D17630">
            <w:pPr>
              <w:pStyle w:val="ListParagraph"/>
              <w:numPr>
                <w:ilvl w:val="0"/>
                <w:numId w:val="14"/>
              </w:numPr>
              <w:rPr>
                <w:rFonts w:cstheme="minorHAnsi"/>
              </w:rPr>
            </w:pPr>
            <w:r w:rsidRPr="00B733DA">
              <w:rPr>
                <w:rFonts w:cstheme="minorHAnsi"/>
              </w:rPr>
              <w:t xml:space="preserve">Current, relevant, well-designed educational programs responsive to student and community needs, provided in user-friendly pathways and delivery modes </w:t>
            </w:r>
          </w:p>
          <w:p w14:paraId="18078678" w14:textId="77777777" w:rsidR="00D17630" w:rsidRPr="00B733DA" w:rsidRDefault="00D17630" w:rsidP="00D17630">
            <w:pPr>
              <w:pStyle w:val="ListParagraph"/>
              <w:numPr>
                <w:ilvl w:val="0"/>
                <w:numId w:val="14"/>
              </w:numPr>
              <w:rPr>
                <w:rFonts w:cstheme="minorHAnsi"/>
              </w:rPr>
            </w:pPr>
            <w:r w:rsidRPr="00B733DA">
              <w:rPr>
                <w:rFonts w:cstheme="minorHAnsi"/>
              </w:rPr>
              <w:t>Efficient and effective systems and processes leading to integrated planning and institutional effectiveness</w:t>
            </w:r>
          </w:p>
          <w:p w14:paraId="73BE7305" w14:textId="77777777" w:rsidR="00D17630" w:rsidRPr="00B733DA" w:rsidRDefault="00D17630" w:rsidP="00D17630">
            <w:pPr>
              <w:pStyle w:val="ListParagraph"/>
              <w:numPr>
                <w:ilvl w:val="0"/>
                <w:numId w:val="14"/>
              </w:numPr>
              <w:rPr>
                <w:rFonts w:cstheme="minorHAnsi"/>
              </w:rPr>
            </w:pPr>
            <w:r w:rsidRPr="00B733DA">
              <w:rPr>
                <w:rFonts w:cstheme="minorHAnsi"/>
              </w:rPr>
              <w:t>Robust external partnerships that enhance resources and support the above outcomes.</w:t>
            </w:r>
          </w:p>
          <w:p w14:paraId="440EC302" w14:textId="77777777" w:rsidR="00D17630" w:rsidRPr="00B733DA" w:rsidRDefault="00D17630" w:rsidP="00D17630">
            <w:pPr>
              <w:rPr>
                <w:rFonts w:eastAsia="Calibri" w:cstheme="minorHAnsi"/>
                <w:b/>
                <w:bCs/>
              </w:rPr>
            </w:pPr>
          </w:p>
        </w:tc>
      </w:tr>
      <w:tr w:rsidR="00D17630" w:rsidRPr="00B733DA" w14:paraId="582AA92F" w14:textId="77777777" w:rsidTr="00BF1139">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F9E35F7" w14:textId="06A63ABF" w:rsidR="00D17630" w:rsidRPr="00B733DA" w:rsidRDefault="00D17630" w:rsidP="00D17630">
            <w:pPr>
              <w:rPr>
                <w:rFonts w:cstheme="minorHAnsi"/>
              </w:rPr>
            </w:pPr>
            <w:r w:rsidRPr="00B733DA">
              <w:rPr>
                <w:rFonts w:eastAsia="Calibri" w:cstheme="minorHAnsi"/>
                <w:b/>
                <w:bCs/>
              </w:rPr>
              <w:t xml:space="preserve">What is the expected impact of the competency-based education program(s)? What benefits will result from the competency-based education program(s)? </w:t>
            </w:r>
          </w:p>
        </w:tc>
      </w:tr>
      <w:tr w:rsidR="00D17630" w:rsidRPr="00B733DA" w14:paraId="594FEAD6" w14:textId="77777777" w:rsidTr="00D17630">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BD1B23" w14:textId="281F44DD" w:rsidR="00D17630" w:rsidRPr="00B733DA" w:rsidRDefault="00D17630" w:rsidP="00D17630">
            <w:pPr>
              <w:pStyle w:val="Text"/>
              <w:rPr>
                <w:rFonts w:asciiTheme="minorHAnsi" w:hAnsiTheme="minorHAnsi" w:cstheme="minorHAnsi"/>
              </w:rPr>
            </w:pPr>
            <w:r w:rsidRPr="00B733DA">
              <w:rPr>
                <w:rFonts w:asciiTheme="minorHAnsi" w:hAnsiTheme="minorHAnsi" w:cstheme="minorHAnsi"/>
              </w:rPr>
              <w:t>Delivering coursework via the CBE modality will increase the potential for non-traditional students to matriculate through degree programs at their own pace by the demonstration of skills mastered across life experiences.  Moreover, CBE is an equity-minded approach to earning college units which aligns with Merced College’s EMP Goals 1 and 5 (CBE-E-0</w:t>
            </w:r>
            <w:r w:rsidR="00D92B6F" w:rsidRPr="00B733DA">
              <w:rPr>
                <w:rFonts w:asciiTheme="minorHAnsi" w:hAnsiTheme="minorHAnsi" w:cstheme="minorHAnsi"/>
              </w:rPr>
              <w:t>3</w:t>
            </w:r>
            <w:r w:rsidRPr="00B733DA">
              <w:rPr>
                <w:rFonts w:asciiTheme="minorHAnsi" w:hAnsiTheme="minorHAnsi" w:cstheme="minorHAnsi"/>
              </w:rPr>
              <w:t xml:space="preserve">). At this time, the Child Development Core 8 classes have been mapped into CBE competencies and milestones (see below) which represent 24 units of coursework within the Child Development </w:t>
            </w:r>
            <w:r w:rsidR="000C244B">
              <w:rPr>
                <w:rFonts w:asciiTheme="minorHAnsi" w:hAnsiTheme="minorHAnsi" w:cstheme="minorHAnsi"/>
              </w:rPr>
              <w:t>degrees and certificates.</w:t>
            </w:r>
            <w:r w:rsidRPr="00B733DA">
              <w:rPr>
                <w:rFonts w:asciiTheme="minorHAnsi" w:hAnsiTheme="minorHAnsi" w:cstheme="minorHAnsi"/>
              </w:rPr>
              <w:t xml:space="preserve"> In the near future additional General Education (GE) courses will be mapped to competencies. </w:t>
            </w:r>
          </w:p>
          <w:p w14:paraId="02C6DCEC" w14:textId="77777777" w:rsidR="00D17630" w:rsidRPr="00B733DA" w:rsidRDefault="00D17630" w:rsidP="00D17630">
            <w:pPr>
              <w:pStyle w:val="Text"/>
              <w:rPr>
                <w:rFonts w:asciiTheme="minorHAnsi" w:hAnsiTheme="minorHAnsi" w:cstheme="minorHAnsi"/>
              </w:rPr>
            </w:pPr>
            <w:r w:rsidRPr="00B733DA">
              <w:rPr>
                <w:rFonts w:asciiTheme="minorHAnsi" w:hAnsiTheme="minorHAnsi" w:cstheme="minorHAnsi"/>
              </w:rPr>
              <w:t>As a modality, CBE pathways will have the following impacts for Merced College students:</w:t>
            </w:r>
          </w:p>
          <w:p w14:paraId="2215EDA1" w14:textId="77777777" w:rsidR="00D17630" w:rsidRPr="00B733DA" w:rsidRDefault="00D17630" w:rsidP="00D17630">
            <w:pPr>
              <w:pStyle w:val="Text"/>
              <w:numPr>
                <w:ilvl w:val="0"/>
                <w:numId w:val="15"/>
              </w:numPr>
              <w:rPr>
                <w:rFonts w:asciiTheme="minorHAnsi" w:hAnsiTheme="minorHAnsi" w:cstheme="minorHAnsi"/>
              </w:rPr>
            </w:pPr>
            <w:r w:rsidRPr="00B733DA">
              <w:rPr>
                <w:rFonts w:asciiTheme="minorHAnsi" w:hAnsiTheme="minorHAnsi" w:cstheme="minorHAnsi"/>
              </w:rPr>
              <w:t xml:space="preserve">Decreased time to graduation as competencies are demonstrated </w:t>
            </w:r>
          </w:p>
          <w:p w14:paraId="3E49ED31" w14:textId="77777777" w:rsidR="00D17630" w:rsidRPr="00B733DA" w:rsidRDefault="00D17630" w:rsidP="00D17630">
            <w:pPr>
              <w:pStyle w:val="Text"/>
              <w:numPr>
                <w:ilvl w:val="0"/>
                <w:numId w:val="15"/>
              </w:numPr>
              <w:rPr>
                <w:rFonts w:asciiTheme="minorHAnsi" w:hAnsiTheme="minorHAnsi" w:cstheme="minorHAnsi"/>
              </w:rPr>
            </w:pPr>
            <w:r w:rsidRPr="00B733DA">
              <w:rPr>
                <w:rFonts w:asciiTheme="minorHAnsi" w:hAnsiTheme="minorHAnsi" w:cstheme="minorHAnsi"/>
              </w:rPr>
              <w:t xml:space="preserve">Flexibility in course pacing </w:t>
            </w:r>
          </w:p>
          <w:p w14:paraId="351D4805" w14:textId="77777777" w:rsidR="00D17630" w:rsidRPr="00B733DA" w:rsidRDefault="00D17630" w:rsidP="00D17630">
            <w:pPr>
              <w:pStyle w:val="Text"/>
              <w:numPr>
                <w:ilvl w:val="0"/>
                <w:numId w:val="15"/>
              </w:numPr>
              <w:rPr>
                <w:rFonts w:asciiTheme="minorHAnsi" w:hAnsiTheme="minorHAnsi" w:cstheme="minorHAnsi"/>
              </w:rPr>
            </w:pPr>
            <w:r w:rsidRPr="00B733DA">
              <w:rPr>
                <w:rFonts w:asciiTheme="minorHAnsi" w:hAnsiTheme="minorHAnsi" w:cstheme="minorHAnsi"/>
              </w:rPr>
              <w:t>Flexibility in transitioning among modalities to ensure that students are retained within degree programs</w:t>
            </w:r>
          </w:p>
          <w:p w14:paraId="3F60ABC7" w14:textId="77777777" w:rsidR="00D17630" w:rsidRPr="00B733DA" w:rsidRDefault="00D17630" w:rsidP="00D17630">
            <w:pPr>
              <w:pStyle w:val="Text"/>
              <w:numPr>
                <w:ilvl w:val="0"/>
                <w:numId w:val="15"/>
              </w:numPr>
              <w:rPr>
                <w:rFonts w:asciiTheme="minorHAnsi" w:hAnsiTheme="minorHAnsi" w:cstheme="minorHAnsi"/>
              </w:rPr>
            </w:pPr>
            <w:r w:rsidRPr="00B733DA">
              <w:rPr>
                <w:rFonts w:asciiTheme="minorHAnsi" w:hAnsiTheme="minorHAnsi" w:cstheme="minorHAnsi"/>
              </w:rPr>
              <w:t xml:space="preserve">Increasing student autonomy over their learning </w:t>
            </w:r>
          </w:p>
          <w:p w14:paraId="7AAAC177" w14:textId="77777777" w:rsidR="00D17630" w:rsidRPr="00B733DA" w:rsidRDefault="00D17630" w:rsidP="00D17630">
            <w:pPr>
              <w:pStyle w:val="Text"/>
              <w:numPr>
                <w:ilvl w:val="0"/>
                <w:numId w:val="15"/>
              </w:numPr>
              <w:rPr>
                <w:rFonts w:asciiTheme="minorHAnsi" w:hAnsiTheme="minorHAnsi" w:cstheme="minorHAnsi"/>
              </w:rPr>
            </w:pPr>
            <w:r w:rsidRPr="00B733DA">
              <w:rPr>
                <w:rFonts w:asciiTheme="minorHAnsi" w:hAnsiTheme="minorHAnsi" w:cstheme="minorHAnsi"/>
              </w:rPr>
              <w:t>Individualized learning which accommodates for various learning styles</w:t>
            </w:r>
          </w:p>
          <w:p w14:paraId="065A8293" w14:textId="77777777" w:rsidR="00D17630" w:rsidRPr="00B733DA" w:rsidRDefault="00D17630" w:rsidP="00D17630">
            <w:pPr>
              <w:pStyle w:val="Text"/>
              <w:rPr>
                <w:rFonts w:asciiTheme="minorHAnsi" w:eastAsia="Calibri" w:hAnsiTheme="minorHAnsi" w:cstheme="minorHAnsi"/>
                <w:b/>
                <w:bCs/>
              </w:rPr>
            </w:pPr>
          </w:p>
        </w:tc>
      </w:tr>
      <w:tr w:rsidR="00D17630" w:rsidRPr="00B733DA" w14:paraId="2B2164BD" w14:textId="77777777" w:rsidTr="00BF1139">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C2F7ED4" w14:textId="2D0E6773" w:rsidR="00D17630" w:rsidRPr="00B733DA" w:rsidRDefault="00D17630" w:rsidP="00D17630">
            <w:pPr>
              <w:rPr>
                <w:rFonts w:cstheme="minorHAnsi"/>
              </w:rPr>
            </w:pPr>
            <w:r w:rsidRPr="00B733DA">
              <w:rPr>
                <w:rFonts w:eastAsia="Calibri" w:cstheme="minorHAnsi"/>
                <w:b/>
                <w:bCs/>
              </w:rPr>
              <w:t>How will the institution assess and validate the quality/efficacy of the competency-based education program(s)? How will the program(s) be incorporated into the college’s integrated planning processes?</w:t>
            </w:r>
          </w:p>
        </w:tc>
      </w:tr>
      <w:tr w:rsidR="00D17630" w:rsidRPr="00B733DA" w14:paraId="67D70EC2" w14:textId="77777777" w:rsidTr="00BF1139">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C19D0" w14:textId="20BE532C" w:rsidR="00D17630" w:rsidRPr="00B733DA" w:rsidRDefault="00D17630" w:rsidP="00D17630">
            <w:pPr>
              <w:pStyle w:val="Text"/>
              <w:rPr>
                <w:rFonts w:asciiTheme="minorHAnsi" w:hAnsiTheme="minorHAnsi" w:cstheme="minorHAnsi"/>
              </w:rPr>
            </w:pPr>
            <w:r w:rsidRPr="00B733DA">
              <w:rPr>
                <w:rFonts w:asciiTheme="minorHAnsi" w:hAnsiTheme="minorHAnsi" w:cstheme="minorHAnsi"/>
              </w:rPr>
              <w:t>Merced College CBE pathways will be assessed using institutional tools already implemented to determine the efficacy of face-to-face and distance education modalities within courses and programs. These processes include Student Learn</w:t>
            </w:r>
            <w:r w:rsidR="000C244B">
              <w:rPr>
                <w:rFonts w:asciiTheme="minorHAnsi" w:hAnsiTheme="minorHAnsi" w:cstheme="minorHAnsi"/>
              </w:rPr>
              <w:t>ing</w:t>
            </w:r>
            <w:r w:rsidRPr="00B733DA">
              <w:rPr>
                <w:rFonts w:asciiTheme="minorHAnsi" w:hAnsiTheme="minorHAnsi" w:cstheme="minorHAnsi"/>
              </w:rPr>
              <w:t xml:space="preserve"> Outcomes (SLO)/Program Learning Outcomes (PLO) assessment, Instructional Program Review, Advisory Board reviews and C-BEN alignment.</w:t>
            </w:r>
          </w:p>
          <w:p w14:paraId="3236F6BD" w14:textId="77777777" w:rsidR="00D17630" w:rsidRPr="00B733DA" w:rsidRDefault="00D17630" w:rsidP="00D17630">
            <w:pPr>
              <w:pStyle w:val="Text"/>
              <w:rPr>
                <w:rFonts w:asciiTheme="minorHAnsi" w:hAnsiTheme="minorHAnsi" w:cstheme="minorHAnsi"/>
              </w:rPr>
            </w:pPr>
          </w:p>
          <w:p w14:paraId="01A470A7" w14:textId="5E1C69C3" w:rsidR="00D17630" w:rsidRPr="00B733DA" w:rsidRDefault="00D17630" w:rsidP="00D17630">
            <w:pPr>
              <w:pStyle w:val="Text"/>
              <w:rPr>
                <w:rFonts w:asciiTheme="minorHAnsi" w:hAnsiTheme="minorHAnsi" w:cstheme="minorHAnsi"/>
              </w:rPr>
            </w:pPr>
            <w:r w:rsidRPr="00B733DA">
              <w:rPr>
                <w:rFonts w:asciiTheme="minorHAnsi" w:hAnsiTheme="minorHAnsi" w:cstheme="minorHAnsi"/>
              </w:rPr>
              <w:t xml:space="preserve">The assessment SLOs is completed in alternate years in order to determine if there are gaps in student learning within a course. Each course SLO is mapped to one or more PLOs thereby allowing the assessment of program outcomes using course SLO data. These data, in addition to Institutional Effectiveness metrics, are used to evaluate programs in their entirety through the Instructional </w:t>
            </w:r>
            <w:r w:rsidRPr="00B733DA">
              <w:rPr>
                <w:rFonts w:asciiTheme="minorHAnsi" w:hAnsiTheme="minorHAnsi" w:cstheme="minorHAnsi"/>
                <w:i/>
                <w:iCs/>
              </w:rPr>
              <w:t xml:space="preserve">Program Review </w:t>
            </w:r>
            <w:r w:rsidRPr="00B733DA">
              <w:rPr>
                <w:rFonts w:asciiTheme="minorHAnsi" w:hAnsiTheme="minorHAnsi" w:cstheme="minorHAnsi"/>
                <w:iCs/>
              </w:rPr>
              <w:t>(IPR) process</w:t>
            </w:r>
            <w:r w:rsidRPr="00B733DA">
              <w:rPr>
                <w:rFonts w:asciiTheme="minorHAnsi" w:hAnsiTheme="minorHAnsi" w:cstheme="minorHAnsi"/>
              </w:rPr>
              <w:t>. It is important to note that IPR data discriminate among course offering methodologies to ensure that student learning goals are being met across all modalities. The IPR is an integral component of accreditation, assessment, planning and budgeting at Merced College. The evaluation and recommendations from each IPR provide the basis for informed decision-making on programs, curriculum, personnel, facilities, and resource allocation (CBE-E-0</w:t>
            </w:r>
            <w:r w:rsidR="001E25BA" w:rsidRPr="00B733DA">
              <w:rPr>
                <w:rFonts w:asciiTheme="minorHAnsi" w:hAnsiTheme="minorHAnsi" w:cstheme="minorHAnsi"/>
              </w:rPr>
              <w:t>4</w:t>
            </w:r>
            <w:r w:rsidRPr="00B733DA">
              <w:rPr>
                <w:rFonts w:asciiTheme="minorHAnsi" w:hAnsiTheme="minorHAnsi" w:cstheme="minorHAnsi"/>
              </w:rPr>
              <w:t xml:space="preserve">). Annual program reviews and planning align with Merced College’s planning calendar. </w:t>
            </w:r>
          </w:p>
          <w:p w14:paraId="1C826ECB" w14:textId="77777777" w:rsidR="00D17630" w:rsidRPr="00B733DA" w:rsidRDefault="00D17630" w:rsidP="00D17630">
            <w:pPr>
              <w:pStyle w:val="Text"/>
              <w:rPr>
                <w:rFonts w:asciiTheme="minorHAnsi" w:hAnsiTheme="minorHAnsi" w:cstheme="minorHAnsi"/>
              </w:rPr>
            </w:pPr>
          </w:p>
          <w:p w14:paraId="52E11718" w14:textId="4114D87C" w:rsidR="00D17630" w:rsidRPr="00B733DA" w:rsidRDefault="00D17630" w:rsidP="00D17630">
            <w:pPr>
              <w:pStyle w:val="Text"/>
              <w:rPr>
                <w:rFonts w:asciiTheme="minorHAnsi" w:hAnsiTheme="minorHAnsi" w:cstheme="minorHAnsi"/>
              </w:rPr>
            </w:pPr>
            <w:r w:rsidRPr="00B733DA">
              <w:rPr>
                <w:rFonts w:asciiTheme="minorHAnsi" w:hAnsiTheme="minorHAnsi" w:cstheme="minorHAnsi"/>
              </w:rPr>
              <w:t>In addition to utilizing learning outcomes assessment and the IPR process, Career Technical Education (CTE) programs offering degrees through a CBE modality may utilize Advisory Board reviews and annual committee meetings to assess the effectiveness of their CBE pathway. This will promote input from community partners, current/prior students, other neighboring institutions of higher learning, and community stakeholders in order to ensure that the content meets the needs of our community. Many Boards communicate through formal meetings and ongoing informal interactions</w:t>
            </w:r>
            <w:r w:rsidR="00A5687F" w:rsidRPr="00B733DA">
              <w:rPr>
                <w:rFonts w:asciiTheme="minorHAnsi" w:hAnsiTheme="minorHAnsi" w:cstheme="minorHAnsi"/>
              </w:rPr>
              <w:t>.</w:t>
            </w:r>
          </w:p>
          <w:p w14:paraId="219D4AB3" w14:textId="77777777" w:rsidR="00D17630" w:rsidRPr="00B733DA" w:rsidRDefault="00D17630" w:rsidP="00D17630">
            <w:pPr>
              <w:pStyle w:val="Text"/>
              <w:rPr>
                <w:rFonts w:asciiTheme="minorHAnsi" w:hAnsiTheme="minorHAnsi" w:cstheme="minorHAnsi"/>
              </w:rPr>
            </w:pPr>
          </w:p>
          <w:p w14:paraId="1ED687FA" w14:textId="6C706592" w:rsidR="00D17630" w:rsidRPr="00B733DA" w:rsidRDefault="00D17630" w:rsidP="00D17630">
            <w:pPr>
              <w:pStyle w:val="Text"/>
              <w:rPr>
                <w:rFonts w:asciiTheme="minorHAnsi" w:hAnsiTheme="minorHAnsi" w:cstheme="minorHAnsi"/>
              </w:rPr>
            </w:pPr>
            <w:r w:rsidRPr="00B733DA">
              <w:rPr>
                <w:rFonts w:asciiTheme="minorHAnsi" w:hAnsiTheme="minorHAnsi" w:cstheme="minorHAnsi"/>
              </w:rPr>
              <w:t>Merced College CBE pathways will also align with the Competency-Based Education Network’s (C-BEN) Quality Framework for Competency-Based Education (CBE-E-0</w:t>
            </w:r>
            <w:r w:rsidR="001E25BA" w:rsidRPr="00B733DA">
              <w:rPr>
                <w:rFonts w:asciiTheme="minorHAnsi" w:hAnsiTheme="minorHAnsi" w:cstheme="minorHAnsi"/>
              </w:rPr>
              <w:t>5</w:t>
            </w:r>
            <w:r w:rsidRPr="00B733DA">
              <w:rPr>
                <w:rFonts w:asciiTheme="minorHAnsi" w:hAnsiTheme="minorHAnsi" w:cstheme="minorHAnsi"/>
              </w:rPr>
              <w:t>). This alignment includes standards for continuous improvement of the competency-based program itself, as well as each degree or certificate offered in the competency-based modality. Key performance indicators in the CBE program, or “milestones,” include;</w:t>
            </w:r>
          </w:p>
          <w:p w14:paraId="272B3F1D" w14:textId="77777777" w:rsidR="00D17630" w:rsidRPr="00B733DA" w:rsidRDefault="00D17630" w:rsidP="00D17630">
            <w:pPr>
              <w:pStyle w:val="Text"/>
              <w:numPr>
                <w:ilvl w:val="0"/>
                <w:numId w:val="16"/>
              </w:numPr>
              <w:rPr>
                <w:rFonts w:asciiTheme="minorHAnsi" w:hAnsiTheme="minorHAnsi" w:cstheme="minorHAnsi"/>
              </w:rPr>
            </w:pPr>
            <w:r w:rsidRPr="00B733DA">
              <w:rPr>
                <w:rFonts w:asciiTheme="minorHAnsi" w:hAnsiTheme="minorHAnsi" w:cstheme="minorHAnsi"/>
              </w:rPr>
              <w:t xml:space="preserve">competency completion </w:t>
            </w:r>
          </w:p>
          <w:p w14:paraId="41210557" w14:textId="77777777" w:rsidR="00D17630" w:rsidRPr="00B733DA" w:rsidRDefault="00D17630" w:rsidP="00D17630">
            <w:pPr>
              <w:pStyle w:val="Text"/>
              <w:numPr>
                <w:ilvl w:val="0"/>
                <w:numId w:val="16"/>
              </w:numPr>
              <w:rPr>
                <w:rFonts w:asciiTheme="minorHAnsi" w:hAnsiTheme="minorHAnsi" w:cstheme="minorHAnsi"/>
              </w:rPr>
            </w:pPr>
            <w:r w:rsidRPr="00B733DA">
              <w:rPr>
                <w:rFonts w:asciiTheme="minorHAnsi" w:hAnsiTheme="minorHAnsi" w:cstheme="minorHAnsi"/>
              </w:rPr>
              <w:t xml:space="preserve">time for competency attainment, </w:t>
            </w:r>
          </w:p>
          <w:p w14:paraId="2AD6B139" w14:textId="77777777" w:rsidR="00D17630" w:rsidRPr="00B733DA" w:rsidRDefault="00D17630" w:rsidP="00D17630">
            <w:pPr>
              <w:pStyle w:val="Text"/>
              <w:numPr>
                <w:ilvl w:val="0"/>
                <w:numId w:val="16"/>
              </w:numPr>
              <w:rPr>
                <w:rFonts w:asciiTheme="minorHAnsi" w:hAnsiTheme="minorHAnsi" w:cstheme="minorHAnsi"/>
              </w:rPr>
            </w:pPr>
            <w:r w:rsidRPr="00B733DA">
              <w:rPr>
                <w:rFonts w:asciiTheme="minorHAnsi" w:hAnsiTheme="minorHAnsi" w:cstheme="minorHAnsi"/>
              </w:rPr>
              <w:t xml:space="preserve">student retention, </w:t>
            </w:r>
          </w:p>
          <w:p w14:paraId="0959B0A7" w14:textId="77777777" w:rsidR="00D17630" w:rsidRPr="00B733DA" w:rsidRDefault="00D17630" w:rsidP="00D17630">
            <w:pPr>
              <w:pStyle w:val="Text"/>
              <w:numPr>
                <w:ilvl w:val="0"/>
                <w:numId w:val="16"/>
              </w:numPr>
              <w:rPr>
                <w:rFonts w:asciiTheme="minorHAnsi" w:hAnsiTheme="minorHAnsi" w:cstheme="minorHAnsi"/>
              </w:rPr>
            </w:pPr>
            <w:r w:rsidRPr="00B733DA">
              <w:rPr>
                <w:rFonts w:asciiTheme="minorHAnsi" w:hAnsiTheme="minorHAnsi" w:cstheme="minorHAnsi"/>
              </w:rPr>
              <w:t xml:space="preserve">number of attempts to reach mastery of each competency, </w:t>
            </w:r>
          </w:p>
          <w:p w14:paraId="50DA9B15" w14:textId="77777777" w:rsidR="00D17630" w:rsidRPr="00B733DA" w:rsidRDefault="00D17630" w:rsidP="00D17630">
            <w:pPr>
              <w:pStyle w:val="Text"/>
              <w:numPr>
                <w:ilvl w:val="0"/>
                <w:numId w:val="16"/>
              </w:numPr>
              <w:rPr>
                <w:rFonts w:asciiTheme="minorHAnsi" w:hAnsiTheme="minorHAnsi" w:cstheme="minorHAnsi"/>
              </w:rPr>
            </w:pPr>
            <w:r w:rsidRPr="00B733DA">
              <w:rPr>
                <w:rFonts w:asciiTheme="minorHAnsi" w:hAnsiTheme="minorHAnsi" w:cstheme="minorHAnsi"/>
              </w:rPr>
              <w:t xml:space="preserve">time to complete credential, </w:t>
            </w:r>
          </w:p>
          <w:p w14:paraId="6D7C591B" w14:textId="77777777" w:rsidR="00D17630" w:rsidRPr="00B733DA" w:rsidRDefault="00D17630" w:rsidP="00D17630">
            <w:pPr>
              <w:pStyle w:val="Text"/>
              <w:numPr>
                <w:ilvl w:val="0"/>
                <w:numId w:val="16"/>
              </w:numPr>
              <w:rPr>
                <w:rFonts w:asciiTheme="minorHAnsi" w:hAnsiTheme="minorHAnsi" w:cstheme="minorHAnsi"/>
              </w:rPr>
            </w:pPr>
            <w:r w:rsidRPr="00B733DA">
              <w:rPr>
                <w:rFonts w:asciiTheme="minorHAnsi" w:hAnsiTheme="minorHAnsi" w:cstheme="minorHAnsi"/>
              </w:rPr>
              <w:t xml:space="preserve">student cost for the program, and </w:t>
            </w:r>
          </w:p>
          <w:p w14:paraId="567350E6" w14:textId="77777777" w:rsidR="00D17630" w:rsidRPr="00B733DA" w:rsidRDefault="00D17630" w:rsidP="00D17630">
            <w:pPr>
              <w:pStyle w:val="Text"/>
              <w:numPr>
                <w:ilvl w:val="0"/>
                <w:numId w:val="16"/>
              </w:numPr>
              <w:rPr>
                <w:rFonts w:asciiTheme="minorHAnsi" w:hAnsiTheme="minorHAnsi" w:cstheme="minorHAnsi"/>
              </w:rPr>
            </w:pPr>
            <w:r w:rsidRPr="00B733DA">
              <w:rPr>
                <w:rFonts w:asciiTheme="minorHAnsi" w:hAnsiTheme="minorHAnsi" w:cstheme="minorHAnsi"/>
              </w:rPr>
              <w:t xml:space="preserve">postgraduate completion of outcomes, such as job placement and living wage. </w:t>
            </w:r>
          </w:p>
          <w:p w14:paraId="20F37D92" w14:textId="77777777" w:rsidR="00D17630" w:rsidRPr="00B733DA" w:rsidRDefault="00D17630" w:rsidP="00D17630">
            <w:pPr>
              <w:pStyle w:val="Text"/>
              <w:rPr>
                <w:rFonts w:asciiTheme="minorHAnsi" w:hAnsiTheme="minorHAnsi" w:cstheme="minorHAnsi"/>
              </w:rPr>
            </w:pPr>
          </w:p>
          <w:p w14:paraId="382500BD" w14:textId="77777777" w:rsidR="00D17630" w:rsidRPr="00B733DA" w:rsidRDefault="00D17630" w:rsidP="00D17630">
            <w:pPr>
              <w:pStyle w:val="Text"/>
              <w:rPr>
                <w:rFonts w:asciiTheme="minorHAnsi" w:hAnsiTheme="minorHAnsi" w:cstheme="minorHAnsi"/>
              </w:rPr>
            </w:pPr>
            <w:r w:rsidRPr="00B733DA">
              <w:rPr>
                <w:rFonts w:asciiTheme="minorHAnsi" w:hAnsiTheme="minorHAnsi" w:cstheme="minorHAnsi"/>
              </w:rPr>
              <w:t>Moving forward, all Merced College CBE program pathways will follow the same process for review and validation, including both student and alumni engagement and advisory board engagement before program development and selection.</w:t>
            </w:r>
          </w:p>
          <w:p w14:paraId="480DAFDE" w14:textId="4329C67E" w:rsidR="00D17630" w:rsidRPr="00B733DA" w:rsidRDefault="00D17630" w:rsidP="00D17630">
            <w:pPr>
              <w:pStyle w:val="Text"/>
              <w:rPr>
                <w:rFonts w:asciiTheme="minorHAnsi" w:hAnsiTheme="minorHAnsi" w:cstheme="minorHAnsi"/>
              </w:rPr>
            </w:pPr>
          </w:p>
        </w:tc>
      </w:tr>
    </w:tbl>
    <w:p w14:paraId="07F9AFDF" w14:textId="2FBE3FC9" w:rsidR="0007606F" w:rsidRPr="00B733DA" w:rsidRDefault="0007606F" w:rsidP="00DF4A64">
      <w:pPr>
        <w:spacing w:line="240" w:lineRule="auto"/>
        <w:rPr>
          <w:rFonts w:cstheme="minorHAnsi"/>
        </w:rPr>
      </w:pPr>
    </w:p>
    <w:p w14:paraId="72FF99D5" w14:textId="1F1ECE8E" w:rsidR="0007606F" w:rsidRPr="00B733DA" w:rsidRDefault="11E446E0" w:rsidP="00DF4A64">
      <w:pPr>
        <w:pStyle w:val="Heading1"/>
        <w:spacing w:line="240" w:lineRule="auto"/>
        <w:rPr>
          <w:rFonts w:asciiTheme="minorHAnsi" w:hAnsiTheme="minorHAnsi" w:cstheme="minorHAnsi"/>
          <w:color w:val="auto"/>
          <w:sz w:val="22"/>
        </w:rPr>
      </w:pPr>
      <w:r w:rsidRPr="00B733DA">
        <w:rPr>
          <w:rFonts w:asciiTheme="minorHAnsi" w:eastAsia="Calibri" w:hAnsiTheme="minorHAnsi" w:cstheme="minorHAnsi"/>
          <w:color w:val="auto"/>
          <w:sz w:val="22"/>
        </w:rPr>
        <w:t>Standard II: Instructional Programs</w:t>
      </w:r>
    </w:p>
    <w:tbl>
      <w:tblPr>
        <w:tblStyle w:val="TableGrid"/>
        <w:tblW w:w="0" w:type="auto"/>
        <w:tblLayout w:type="fixed"/>
        <w:tblLook w:val="06A0" w:firstRow="1" w:lastRow="0" w:firstColumn="1" w:lastColumn="0" w:noHBand="1" w:noVBand="1"/>
      </w:tblPr>
      <w:tblGrid>
        <w:gridCol w:w="9360"/>
      </w:tblGrid>
      <w:tr w:rsidR="002E385A" w:rsidRPr="00B733DA" w14:paraId="1250B58A"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59BA0B" w14:textId="07D34E69" w:rsidR="6476AC1E" w:rsidRPr="00B733DA" w:rsidRDefault="6476AC1E" w:rsidP="00DF4A64">
            <w:pPr>
              <w:rPr>
                <w:rFonts w:cstheme="minorHAnsi"/>
              </w:rPr>
            </w:pPr>
            <w:r w:rsidRPr="00B733DA">
              <w:rPr>
                <w:rFonts w:eastAsia="Calibri" w:cstheme="minorHAnsi"/>
                <w:b/>
                <w:bCs/>
              </w:rPr>
              <w:t xml:space="preserve">What type of approach will be used for the competency-based education program(s)? </w:t>
            </w:r>
          </w:p>
        </w:tc>
      </w:tr>
      <w:tr w:rsidR="002E385A" w:rsidRPr="00B733DA" w14:paraId="15C7047A"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4C27B" w14:textId="437E03A5" w:rsidR="00292E13" w:rsidRPr="00B733DA" w:rsidRDefault="4C41E829" w:rsidP="00DF4A64">
            <w:pPr>
              <w:rPr>
                <w:rFonts w:cstheme="minorHAnsi"/>
              </w:rPr>
            </w:pPr>
            <w:r w:rsidRPr="00B733DA">
              <w:rPr>
                <w:rFonts w:cstheme="minorHAnsi"/>
              </w:rPr>
              <w:t xml:space="preserve">The Merced College Child Development </w:t>
            </w:r>
            <w:r w:rsidR="00342A4C" w:rsidRPr="00B733DA">
              <w:rPr>
                <w:rFonts w:cstheme="minorHAnsi"/>
              </w:rPr>
              <w:t>CBE</w:t>
            </w:r>
            <w:r w:rsidRPr="00B733DA">
              <w:rPr>
                <w:rFonts w:cstheme="minorHAnsi"/>
              </w:rPr>
              <w:t xml:space="preserve"> Program will be delivered both </w:t>
            </w:r>
            <w:r w:rsidR="00292E13" w:rsidRPr="00B733DA">
              <w:rPr>
                <w:rFonts w:cstheme="minorHAnsi"/>
              </w:rPr>
              <w:t>o</w:t>
            </w:r>
            <w:r w:rsidRPr="00B733DA">
              <w:rPr>
                <w:rFonts w:cstheme="minorHAnsi"/>
              </w:rPr>
              <w:t xml:space="preserve">nline and in person. </w:t>
            </w:r>
          </w:p>
          <w:p w14:paraId="7BAF0C82" w14:textId="77777777" w:rsidR="00292E13" w:rsidRPr="00B733DA" w:rsidRDefault="00292E13" w:rsidP="00DF4A64">
            <w:pPr>
              <w:rPr>
                <w:rFonts w:cstheme="minorHAnsi"/>
              </w:rPr>
            </w:pPr>
          </w:p>
          <w:p w14:paraId="6DD01367" w14:textId="6162AB58" w:rsidR="6476AC1E" w:rsidRPr="00B733DA" w:rsidRDefault="79387036" w:rsidP="00DF4A64">
            <w:pPr>
              <w:rPr>
                <w:rFonts w:cstheme="minorHAnsi"/>
              </w:rPr>
            </w:pPr>
            <w:r w:rsidRPr="00B733DA">
              <w:rPr>
                <w:rFonts w:cstheme="minorHAnsi"/>
              </w:rPr>
              <w:t>_</w:t>
            </w:r>
            <w:r w:rsidR="00400418" w:rsidRPr="00B733DA">
              <w:rPr>
                <w:rFonts w:cstheme="minorHAnsi"/>
              </w:rPr>
              <w:t>X</w:t>
            </w:r>
            <w:r w:rsidRPr="00B733DA">
              <w:rPr>
                <w:rFonts w:cstheme="minorHAnsi"/>
              </w:rPr>
              <w:t xml:space="preserve">__ All </w:t>
            </w:r>
            <w:r w:rsidR="00292E13" w:rsidRPr="00B733DA">
              <w:rPr>
                <w:rFonts w:cstheme="minorHAnsi"/>
              </w:rPr>
              <w:t>o</w:t>
            </w:r>
            <w:r w:rsidRPr="00B733DA">
              <w:rPr>
                <w:rFonts w:cstheme="minorHAnsi"/>
              </w:rPr>
              <w:t>nline</w:t>
            </w:r>
          </w:p>
          <w:p w14:paraId="6B05401D" w14:textId="21543CD1" w:rsidR="79387036" w:rsidRPr="00B733DA" w:rsidRDefault="79387036" w:rsidP="00DF4A64">
            <w:pPr>
              <w:rPr>
                <w:rFonts w:cstheme="minorHAnsi"/>
              </w:rPr>
            </w:pPr>
            <w:r w:rsidRPr="00B733DA">
              <w:rPr>
                <w:rFonts w:cstheme="minorHAnsi"/>
              </w:rPr>
              <w:t>_</w:t>
            </w:r>
            <w:r w:rsidR="00400418" w:rsidRPr="00B733DA">
              <w:rPr>
                <w:rFonts w:cstheme="minorHAnsi"/>
              </w:rPr>
              <w:t>X</w:t>
            </w:r>
            <w:r w:rsidRPr="00B733DA">
              <w:rPr>
                <w:rFonts w:cstheme="minorHAnsi"/>
              </w:rPr>
              <w:t>__ In-</w:t>
            </w:r>
            <w:r w:rsidR="00292E13" w:rsidRPr="00B733DA">
              <w:rPr>
                <w:rFonts w:cstheme="minorHAnsi"/>
              </w:rPr>
              <w:t>p</w:t>
            </w:r>
            <w:r w:rsidRPr="00B733DA">
              <w:rPr>
                <w:rFonts w:cstheme="minorHAnsi"/>
              </w:rPr>
              <w:t>erson</w:t>
            </w:r>
          </w:p>
          <w:p w14:paraId="3F8446C3" w14:textId="772362AF" w:rsidR="0732287D" w:rsidRPr="00B733DA" w:rsidRDefault="00292E13" w:rsidP="00DF4A64">
            <w:pPr>
              <w:rPr>
                <w:rFonts w:cstheme="minorHAnsi"/>
              </w:rPr>
            </w:pPr>
            <w:r w:rsidRPr="00B733DA">
              <w:rPr>
                <w:rFonts w:cstheme="minorHAnsi"/>
                <w:noProof/>
              </w:rPr>
              <mc:AlternateContent>
                <mc:Choice Requires="wps">
                  <w:drawing>
                    <wp:anchor distT="45720" distB="45720" distL="114300" distR="114300" simplePos="0" relativeHeight="251659264" behindDoc="1" locked="0" layoutInCell="1" allowOverlap="1" wp14:anchorId="6EC0A889" wp14:editId="6CCFC11F">
                      <wp:simplePos x="0" y="0"/>
                      <wp:positionH relativeFrom="column">
                        <wp:posOffset>-1905</wp:posOffset>
                      </wp:positionH>
                      <wp:positionV relativeFrom="paragraph">
                        <wp:posOffset>64770</wp:posOffset>
                      </wp:positionV>
                      <wp:extent cx="266700" cy="2794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9400"/>
                              </a:xfrm>
                              <a:prstGeom prst="rect">
                                <a:avLst/>
                              </a:prstGeom>
                              <a:solidFill>
                                <a:srgbClr val="FFFFFF"/>
                              </a:solidFill>
                              <a:ln w="9525">
                                <a:noFill/>
                                <a:miter lim="800000"/>
                                <a:headEnd/>
                                <a:tailEnd/>
                              </a:ln>
                            </wps:spPr>
                            <wps:txbx>
                              <w:txbxContent>
                                <w:p w14:paraId="048F0CD5" w14:textId="3C8E33EA" w:rsidR="00292E13" w:rsidRPr="00292E13" w:rsidRDefault="00292E13" w:rsidP="00292E13">
                                  <w:pPr>
                                    <w:spacing w:after="0" w:line="240" w:lineRule="exact"/>
                                    <w:rPr>
                                      <w:sz w:val="20"/>
                                      <w:szCs w:val="20"/>
                                    </w:rPr>
                                  </w:pPr>
                                  <w:r w:rsidRPr="00292E13">
                                    <w:rPr>
                                      <w:sz w:val="20"/>
                                      <w:szCs w:val="20"/>
                                    </w:rPr>
                                    <w:t>X</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EC0A889" id="_x0000_t202" coordsize="21600,21600" o:spt="202" path="m,l,21600r21600,l21600,xe">
                      <v:stroke joinstyle="miter"/>
                      <v:path gradientshapeok="t" o:connecttype="rect"/>
                    </v:shapetype>
                    <v:shape id="Text Box 2" o:spid="_x0000_s1026" type="#_x0000_t202" style="position:absolute;margin-left:-.15pt;margin-top:5.1pt;width:21pt;height:2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koHwIAABw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" stroked="f">
                      <v:textbox>
                        <w:txbxContent>
                          <w:p w14:paraId="048F0CD5" w14:textId="3C8E33EA" w:rsidR="00292E13" w:rsidRPr="00292E13" w:rsidRDefault="00292E13" w:rsidP="00292E13">
                            <w:pPr>
                              <w:spacing w:after="0" w:line="240" w:lineRule="exact"/>
                              <w:rPr>
                                <w:sz w:val="20"/>
                                <w:szCs w:val="20"/>
                              </w:rPr>
                            </w:pPr>
                            <w:r w:rsidRPr="00292E13">
                              <w:rPr>
                                <w:sz w:val="20"/>
                                <w:szCs w:val="20"/>
                              </w:rPr>
                              <w:t>X</w:t>
                            </w:r>
                          </w:p>
                        </w:txbxContent>
                      </v:textbox>
                    </v:shape>
                  </w:pict>
                </mc:Fallback>
              </mc:AlternateContent>
            </w:r>
          </w:p>
          <w:p w14:paraId="26846F2F" w14:textId="4B249D38" w:rsidR="6476AC1E" w:rsidRPr="00B733DA" w:rsidRDefault="6476AC1E" w:rsidP="00DF4A64">
            <w:pPr>
              <w:rPr>
                <w:rFonts w:cstheme="minorHAnsi"/>
              </w:rPr>
            </w:pPr>
            <w:r w:rsidRPr="00B733DA">
              <w:rPr>
                <w:rFonts w:eastAsia="Calibri" w:cstheme="minorHAnsi"/>
              </w:rPr>
              <w:t>_</w:t>
            </w:r>
            <w:r w:rsidR="00292E13" w:rsidRPr="00B733DA">
              <w:rPr>
                <w:rFonts w:eastAsia="Calibri" w:cstheme="minorHAnsi"/>
              </w:rPr>
              <w:t>_</w:t>
            </w:r>
            <w:r w:rsidRPr="00B733DA">
              <w:rPr>
                <w:rFonts w:eastAsia="Calibri" w:cstheme="minorHAnsi"/>
              </w:rPr>
              <w:t>_</w:t>
            </w:r>
            <w:r w:rsidR="00292E13" w:rsidRPr="00B733DA">
              <w:rPr>
                <w:rFonts w:eastAsia="Calibri" w:cstheme="minorHAnsi"/>
              </w:rPr>
              <w:t xml:space="preserve"> </w:t>
            </w:r>
            <w:r w:rsidRPr="00B733DA">
              <w:rPr>
                <w:rFonts w:eastAsia="Calibri" w:cstheme="minorHAnsi"/>
              </w:rPr>
              <w:t>Direct assessment approach</w:t>
            </w:r>
          </w:p>
          <w:p w14:paraId="6E4B93B8" w14:textId="5403147C" w:rsidR="6476AC1E" w:rsidRPr="00B733DA" w:rsidRDefault="6476AC1E" w:rsidP="00DF4A64">
            <w:pPr>
              <w:rPr>
                <w:rFonts w:cstheme="minorHAnsi"/>
              </w:rPr>
            </w:pPr>
            <w:r w:rsidRPr="00B733DA">
              <w:rPr>
                <w:rFonts w:eastAsia="Calibri" w:cstheme="minorHAnsi"/>
              </w:rPr>
              <w:t>_</w:t>
            </w:r>
            <w:r w:rsidR="00292E13" w:rsidRPr="00B733DA">
              <w:rPr>
                <w:rFonts w:eastAsia="Calibri" w:cstheme="minorHAnsi"/>
              </w:rPr>
              <w:t>_</w:t>
            </w:r>
            <w:r w:rsidRPr="00B733DA">
              <w:rPr>
                <w:rFonts w:eastAsia="Calibri" w:cstheme="minorHAnsi"/>
              </w:rPr>
              <w:t>_</w:t>
            </w:r>
            <w:r w:rsidR="00292E13" w:rsidRPr="00B733DA">
              <w:rPr>
                <w:rFonts w:eastAsia="Calibri" w:cstheme="minorHAnsi"/>
              </w:rPr>
              <w:t xml:space="preserve"> </w:t>
            </w:r>
            <w:r w:rsidRPr="00B733DA">
              <w:rPr>
                <w:rFonts w:eastAsia="Calibri" w:cstheme="minorHAnsi"/>
              </w:rPr>
              <w:t>Hybrid approach</w:t>
            </w:r>
          </w:p>
          <w:p w14:paraId="190814FB" w14:textId="51FFD491" w:rsidR="6476AC1E" w:rsidRPr="00B733DA" w:rsidRDefault="6476AC1E" w:rsidP="00DF4A64">
            <w:pPr>
              <w:rPr>
                <w:rFonts w:cstheme="minorHAnsi"/>
              </w:rPr>
            </w:pPr>
          </w:p>
        </w:tc>
      </w:tr>
      <w:tr w:rsidR="002E385A" w:rsidRPr="00B733DA" w14:paraId="564D71A4"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AEE1C7C" w14:textId="6A4DE321" w:rsidR="6476AC1E" w:rsidRPr="00B733DA" w:rsidRDefault="6476AC1E" w:rsidP="00DF4A64">
            <w:pPr>
              <w:rPr>
                <w:rFonts w:cstheme="minorHAnsi"/>
              </w:rPr>
            </w:pPr>
            <w:r w:rsidRPr="00B733DA">
              <w:rPr>
                <w:rFonts w:eastAsia="Calibri" w:cstheme="minorHAnsi"/>
                <w:b/>
                <w:bCs/>
              </w:rPr>
              <w:t>Describe the college</w:t>
            </w:r>
            <w:r w:rsidR="00A66883" w:rsidRPr="00B733DA">
              <w:rPr>
                <w:rFonts w:eastAsia="Calibri" w:cstheme="minorHAnsi"/>
                <w:b/>
                <w:bCs/>
              </w:rPr>
              <w:t>’</w:t>
            </w:r>
            <w:r w:rsidRPr="00B733DA">
              <w:rPr>
                <w:rFonts w:eastAsia="Calibri" w:cstheme="minorHAnsi"/>
                <w:b/>
                <w:bCs/>
              </w:rPr>
              <w:t>s definition of credit or clock hour.</w:t>
            </w:r>
          </w:p>
        </w:tc>
      </w:tr>
      <w:tr w:rsidR="002E385A" w:rsidRPr="00B733DA" w14:paraId="319A13E4"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6D285" w14:textId="57F6D24A"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The clock hour calculation process is in conjunction with the </w:t>
            </w:r>
            <w:r w:rsidR="1A4D99A2" w:rsidRPr="00B733DA">
              <w:rPr>
                <w:rFonts w:asciiTheme="minorHAnsi" w:hAnsiTheme="minorHAnsi" w:cstheme="minorHAnsi"/>
              </w:rPr>
              <w:t>California Community College</w:t>
            </w:r>
            <w:r w:rsidRPr="00B733DA">
              <w:rPr>
                <w:rFonts w:asciiTheme="minorHAnsi" w:hAnsiTheme="minorHAnsi" w:cstheme="minorHAnsi"/>
              </w:rPr>
              <w:t xml:space="preserve"> Board Policy (BP) and Administrative Procedures (AP)</w:t>
            </w:r>
            <w:r w:rsidR="001E25BA" w:rsidRPr="00B733DA">
              <w:rPr>
                <w:rFonts w:asciiTheme="minorHAnsi" w:hAnsiTheme="minorHAnsi" w:cstheme="minorHAnsi"/>
              </w:rPr>
              <w:t>;</w:t>
            </w:r>
            <w:r w:rsidRPr="00B733DA">
              <w:rPr>
                <w:rFonts w:asciiTheme="minorHAnsi" w:hAnsiTheme="minorHAnsi" w:cstheme="minorHAnsi"/>
              </w:rPr>
              <w:t xml:space="preserve"> BP 4020 Program, Curriculum, and Course Development</w:t>
            </w:r>
            <w:r w:rsidR="001E25BA" w:rsidRPr="00B733DA">
              <w:rPr>
                <w:rFonts w:asciiTheme="minorHAnsi" w:hAnsiTheme="minorHAnsi" w:cstheme="minorHAnsi"/>
              </w:rPr>
              <w:t xml:space="preserve"> (CBE-E-06) and</w:t>
            </w:r>
            <w:r w:rsidRPr="00B733DA">
              <w:rPr>
                <w:rFonts w:asciiTheme="minorHAnsi" w:hAnsiTheme="minorHAnsi" w:cstheme="minorHAnsi"/>
              </w:rPr>
              <w:t xml:space="preserve"> AP 4020 Program, Curriculum, and Course Development</w:t>
            </w:r>
            <w:r w:rsidR="001E25BA" w:rsidRPr="00B733DA">
              <w:rPr>
                <w:rFonts w:asciiTheme="minorHAnsi" w:hAnsiTheme="minorHAnsi" w:cstheme="minorHAnsi"/>
              </w:rPr>
              <w:t xml:space="preserve"> (CBE-E-07),</w:t>
            </w:r>
            <w:r w:rsidRPr="00B733DA">
              <w:rPr>
                <w:rFonts w:asciiTheme="minorHAnsi" w:hAnsiTheme="minorHAnsi" w:cstheme="minorHAnsi"/>
              </w:rPr>
              <w:t xml:space="preserve"> and </w:t>
            </w:r>
            <w:r w:rsidR="00400418" w:rsidRPr="00B733DA">
              <w:rPr>
                <w:rFonts w:asciiTheme="minorHAnsi" w:hAnsiTheme="minorHAnsi" w:cstheme="minorHAnsi"/>
              </w:rPr>
              <w:t xml:space="preserve">Student Attendance Accounting Manual </w:t>
            </w:r>
            <w:r w:rsidR="001E25BA" w:rsidRPr="00B733DA">
              <w:rPr>
                <w:rFonts w:asciiTheme="minorHAnsi" w:hAnsiTheme="minorHAnsi" w:cstheme="minorHAnsi"/>
              </w:rPr>
              <w:t>(CBE-E-08.)</w:t>
            </w:r>
          </w:p>
          <w:p w14:paraId="7572BECE" w14:textId="578AC6AC" w:rsidR="0732287D" w:rsidRPr="00B733DA" w:rsidRDefault="0732287D" w:rsidP="002E385A">
            <w:pPr>
              <w:pStyle w:val="Text"/>
              <w:rPr>
                <w:rFonts w:asciiTheme="minorHAnsi" w:hAnsiTheme="minorHAnsi" w:cstheme="minorHAnsi"/>
              </w:rPr>
            </w:pPr>
          </w:p>
          <w:p w14:paraId="1CABDFE4" w14:textId="454E3A12"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According to </w:t>
            </w:r>
            <w:r w:rsidR="00304AB7" w:rsidRPr="00B733DA">
              <w:rPr>
                <w:rFonts w:asciiTheme="minorHAnsi" w:hAnsiTheme="minorHAnsi" w:cstheme="minorHAnsi"/>
              </w:rPr>
              <w:t xml:space="preserve">MCCD </w:t>
            </w:r>
            <w:r w:rsidRPr="00B733DA">
              <w:rPr>
                <w:rFonts w:asciiTheme="minorHAnsi" w:hAnsiTheme="minorHAnsi" w:cstheme="minorHAnsi"/>
              </w:rPr>
              <w:t>Administrative Procedure 4</w:t>
            </w:r>
            <w:r w:rsidR="003A2F30" w:rsidRPr="00B733DA">
              <w:rPr>
                <w:rFonts w:asciiTheme="minorHAnsi" w:hAnsiTheme="minorHAnsi" w:cstheme="minorHAnsi"/>
              </w:rPr>
              <w:t>620</w:t>
            </w:r>
            <w:r w:rsidR="00640606" w:rsidRPr="00B733DA">
              <w:rPr>
                <w:rFonts w:asciiTheme="minorHAnsi" w:hAnsiTheme="minorHAnsi" w:cstheme="minorHAnsi"/>
              </w:rPr>
              <w:t xml:space="preserve"> (CBE-E-09)</w:t>
            </w:r>
            <w:r w:rsidRPr="00B733DA">
              <w:rPr>
                <w:rFonts w:asciiTheme="minorHAnsi" w:hAnsiTheme="minorHAnsi" w:cstheme="minorHAnsi"/>
              </w:rPr>
              <w:t>, “One credit hour of community college work (one unit of credit) shall require a minimum of 54 semester hours of total student work, which may include inside and/or outside-of</w:t>
            </w:r>
            <w:r w:rsidR="00D4145B" w:rsidRPr="00B733DA">
              <w:rPr>
                <w:rFonts w:asciiTheme="minorHAnsi" w:hAnsiTheme="minorHAnsi" w:cstheme="minorHAnsi"/>
              </w:rPr>
              <w:t xml:space="preserve"> </w:t>
            </w:r>
            <w:r w:rsidRPr="00B733DA">
              <w:rPr>
                <w:rFonts w:asciiTheme="minorHAnsi" w:hAnsiTheme="minorHAnsi" w:cstheme="minorHAnsi"/>
              </w:rPr>
              <w:t>3 class hours. A course requiring 108 hours or more total student work shall provide at least 2 units of credit.” The district calculates units based on the following formula:</w:t>
            </w:r>
          </w:p>
          <w:p w14:paraId="02BD27DE" w14:textId="0A78FB27" w:rsidR="0732287D" w:rsidRPr="00B733DA" w:rsidRDefault="0732287D" w:rsidP="002E385A">
            <w:pPr>
              <w:pStyle w:val="Text"/>
              <w:rPr>
                <w:rFonts w:asciiTheme="minorHAnsi" w:hAnsiTheme="minorHAnsi" w:cstheme="minorHAnsi"/>
              </w:rPr>
            </w:pPr>
          </w:p>
          <w:p w14:paraId="44F77DE2" w14:textId="0860F0BD" w:rsidR="6476AC1E" w:rsidRPr="00B733DA" w:rsidRDefault="5B3EFD4A" w:rsidP="002E385A">
            <w:pPr>
              <w:pStyle w:val="Text"/>
              <w:rPr>
                <w:rFonts w:asciiTheme="minorHAnsi" w:hAnsiTheme="minorHAnsi" w:cstheme="minorHAnsi"/>
              </w:rPr>
            </w:pPr>
            <w:r w:rsidRPr="00B733DA">
              <w:rPr>
                <w:rFonts w:asciiTheme="minorHAnsi" w:hAnsiTheme="minorHAnsi" w:cstheme="minorHAnsi"/>
              </w:rPr>
              <w:t xml:space="preserve">Total </w:t>
            </w:r>
            <w:r w:rsidR="29372BFD" w:rsidRPr="00B733DA">
              <w:rPr>
                <w:rFonts w:asciiTheme="minorHAnsi" w:hAnsiTheme="minorHAnsi" w:cstheme="minorHAnsi"/>
              </w:rPr>
              <w:t>Contact (In-Class) Hours + Outside-of-Class Hours = Units District Divisor (54)</w:t>
            </w:r>
            <w:r w:rsidR="6476AC1E" w:rsidRPr="00B733DA">
              <w:rPr>
                <w:rFonts w:asciiTheme="minorHAnsi" w:hAnsiTheme="minorHAnsi" w:cstheme="minorHAnsi"/>
              </w:rPr>
              <w:br/>
            </w:r>
          </w:p>
        </w:tc>
      </w:tr>
      <w:tr w:rsidR="002E385A" w:rsidRPr="00B733DA" w14:paraId="3B513FB9"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BCD54D" w14:textId="6DFF4377" w:rsidR="6476AC1E" w:rsidRPr="00B733DA" w:rsidRDefault="29372BFD" w:rsidP="00DF4A64">
            <w:pPr>
              <w:rPr>
                <w:rFonts w:eastAsia="Calibri" w:cstheme="minorHAnsi"/>
                <w:b/>
                <w:bCs/>
              </w:rPr>
            </w:pPr>
            <w:r w:rsidRPr="00B733DA">
              <w:rPr>
                <w:rFonts w:eastAsia="Calibri" w:cstheme="minorHAnsi"/>
                <w:b/>
                <w:bCs/>
              </w:rPr>
              <w:t>Describe methodology that will be used to equate direct assessment to credit or clock hours.</w:t>
            </w:r>
          </w:p>
        </w:tc>
      </w:tr>
      <w:tr w:rsidR="002E385A" w:rsidRPr="00B733DA" w14:paraId="5C790AAD"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F0C57" w14:textId="4D35F2BA" w:rsidR="00860E5C" w:rsidRPr="00B733DA" w:rsidRDefault="00860E5C" w:rsidP="00860E5C">
            <w:pPr>
              <w:rPr>
                <w:rFonts w:cstheme="minorHAnsi"/>
              </w:rPr>
            </w:pPr>
            <w:r w:rsidRPr="00B733DA">
              <w:rPr>
                <w:rFonts w:cstheme="minorHAnsi"/>
              </w:rPr>
              <w:t>Direct Assessment CBE is a flexible, learner-paced and equity-minded modality of learning which results in the acquisition of a degree or credential from an institution of learning. C</w:t>
            </w:r>
            <w:r w:rsidR="00D47A43">
              <w:rPr>
                <w:rFonts w:cstheme="minorHAnsi"/>
              </w:rPr>
              <w:t xml:space="preserve">ompetency Based Education </w:t>
            </w:r>
            <w:r w:rsidRPr="00B733DA">
              <w:rPr>
                <w:rFonts w:cstheme="minorHAnsi"/>
              </w:rPr>
              <w:t>program</w:t>
            </w:r>
            <w:r w:rsidR="00D47A43">
              <w:rPr>
                <w:rFonts w:cstheme="minorHAnsi"/>
              </w:rPr>
              <w:t>s</w:t>
            </w:r>
            <w:r w:rsidRPr="00B733DA">
              <w:rPr>
                <w:rFonts w:cstheme="minorHAnsi"/>
              </w:rPr>
              <w:t xml:space="preserve"> will foster more equitable outcomes through flexible methods and timelines and credit for existing knowledge.</w:t>
            </w:r>
          </w:p>
          <w:p w14:paraId="2D5D2C08" w14:textId="77777777" w:rsidR="00860E5C" w:rsidRPr="00B733DA" w:rsidRDefault="00860E5C" w:rsidP="002E385A">
            <w:pPr>
              <w:pStyle w:val="Text"/>
              <w:rPr>
                <w:rFonts w:asciiTheme="minorHAnsi" w:hAnsiTheme="minorHAnsi" w:cstheme="minorHAnsi"/>
              </w:rPr>
            </w:pPr>
          </w:p>
          <w:p w14:paraId="40A23494" w14:textId="6B72C785" w:rsidR="00D4145B"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The </w:t>
            </w:r>
            <w:r w:rsidR="781A00D7" w:rsidRPr="00B733DA">
              <w:rPr>
                <w:rFonts w:asciiTheme="minorHAnsi" w:hAnsiTheme="minorHAnsi" w:cstheme="minorHAnsi"/>
              </w:rPr>
              <w:t>college</w:t>
            </w:r>
            <w:r w:rsidR="00A66883" w:rsidRPr="00B733DA">
              <w:rPr>
                <w:rFonts w:asciiTheme="minorHAnsi" w:hAnsiTheme="minorHAnsi" w:cstheme="minorHAnsi"/>
              </w:rPr>
              <w:t>’</w:t>
            </w:r>
            <w:r w:rsidR="781A00D7" w:rsidRPr="00B733DA">
              <w:rPr>
                <w:rFonts w:asciiTheme="minorHAnsi" w:hAnsiTheme="minorHAnsi" w:cstheme="minorHAnsi"/>
              </w:rPr>
              <w:t>s methodology</w:t>
            </w:r>
            <w:r w:rsidRPr="00B733DA">
              <w:rPr>
                <w:rFonts w:asciiTheme="minorHAnsi" w:hAnsiTheme="minorHAnsi" w:cstheme="minorHAnsi"/>
              </w:rPr>
              <w:t xml:space="preserve"> to equate direct assessment to credit and clock hour</w:t>
            </w:r>
            <w:r w:rsidR="00D4145B" w:rsidRPr="00B733DA">
              <w:rPr>
                <w:rFonts w:asciiTheme="minorHAnsi" w:hAnsiTheme="minorHAnsi" w:cstheme="minorHAnsi"/>
              </w:rPr>
              <w:t>s</w:t>
            </w:r>
            <w:r w:rsidRPr="00B733DA">
              <w:rPr>
                <w:rFonts w:asciiTheme="minorHAnsi" w:hAnsiTheme="minorHAnsi" w:cstheme="minorHAnsi"/>
              </w:rPr>
              <w:t xml:space="preserve"> occurs in two phases: </w:t>
            </w:r>
          </w:p>
          <w:p w14:paraId="1F7BCA66" w14:textId="209A6209" w:rsidR="6476AC1E" w:rsidRPr="00B733DA" w:rsidRDefault="00D4145B" w:rsidP="002E385A">
            <w:pPr>
              <w:pStyle w:val="Text"/>
              <w:rPr>
                <w:rFonts w:asciiTheme="minorHAnsi" w:hAnsiTheme="minorHAnsi" w:cstheme="minorHAnsi"/>
              </w:rPr>
            </w:pPr>
            <w:r w:rsidRPr="00B733DA">
              <w:rPr>
                <w:rFonts w:asciiTheme="minorHAnsi" w:hAnsiTheme="minorHAnsi" w:cstheme="minorHAnsi"/>
              </w:rPr>
              <w:t>(a) T</w:t>
            </w:r>
            <w:r w:rsidR="67B648E9" w:rsidRPr="00B733DA">
              <w:rPr>
                <w:rFonts w:asciiTheme="minorHAnsi" w:hAnsiTheme="minorHAnsi" w:cstheme="minorHAnsi"/>
              </w:rPr>
              <w:t>he college</w:t>
            </w:r>
            <w:r w:rsidR="29372BFD" w:rsidRPr="00B733DA">
              <w:rPr>
                <w:rFonts w:asciiTheme="minorHAnsi" w:hAnsiTheme="minorHAnsi" w:cstheme="minorHAnsi"/>
              </w:rPr>
              <w:t xml:space="preserve"> conducts a </w:t>
            </w:r>
            <w:r w:rsidR="428443EE" w:rsidRPr="00B733DA">
              <w:rPr>
                <w:rFonts w:asciiTheme="minorHAnsi" w:hAnsiTheme="minorHAnsi" w:cstheme="minorHAnsi"/>
              </w:rPr>
              <w:t>mapping</w:t>
            </w:r>
            <w:r w:rsidR="29372BFD" w:rsidRPr="00B733DA">
              <w:rPr>
                <w:rFonts w:asciiTheme="minorHAnsi" w:hAnsiTheme="minorHAnsi" w:cstheme="minorHAnsi"/>
              </w:rPr>
              <w:t xml:space="preserve"> and </w:t>
            </w:r>
            <w:r w:rsidR="61D3E4A7" w:rsidRPr="00B733DA">
              <w:rPr>
                <w:rFonts w:asciiTheme="minorHAnsi" w:hAnsiTheme="minorHAnsi" w:cstheme="minorHAnsi"/>
              </w:rPr>
              <w:t>outline</w:t>
            </w:r>
            <w:r w:rsidR="29372BFD" w:rsidRPr="00B733DA">
              <w:rPr>
                <w:rFonts w:asciiTheme="minorHAnsi" w:hAnsiTheme="minorHAnsi" w:cstheme="minorHAnsi"/>
              </w:rPr>
              <w:t xml:space="preserve"> process</w:t>
            </w:r>
            <w:r w:rsidR="17EA8934" w:rsidRPr="00B733DA">
              <w:rPr>
                <w:rFonts w:asciiTheme="minorHAnsi" w:hAnsiTheme="minorHAnsi" w:cstheme="minorHAnsi"/>
              </w:rPr>
              <w:t>. Faculty</w:t>
            </w:r>
            <w:r w:rsidR="29372BFD" w:rsidRPr="00B733DA">
              <w:rPr>
                <w:rFonts w:asciiTheme="minorHAnsi" w:hAnsiTheme="minorHAnsi" w:cstheme="minorHAnsi"/>
              </w:rPr>
              <w:t xml:space="preserve"> develop a content outline </w:t>
            </w:r>
            <w:r w:rsidRPr="00B733DA">
              <w:rPr>
                <w:rFonts w:asciiTheme="minorHAnsi" w:hAnsiTheme="minorHAnsi" w:cstheme="minorHAnsi"/>
              </w:rPr>
              <w:t>that</w:t>
            </w:r>
            <w:r w:rsidR="29372BFD" w:rsidRPr="00B733DA">
              <w:rPr>
                <w:rFonts w:asciiTheme="minorHAnsi" w:hAnsiTheme="minorHAnsi" w:cstheme="minorHAnsi"/>
              </w:rPr>
              <w:t xml:space="preserve"> specifies the learning activities, assessments, practicum, etc. that will make up the course content.</w:t>
            </w:r>
          </w:p>
          <w:p w14:paraId="26F42689" w14:textId="118CE09D" w:rsidR="6476AC1E" w:rsidRPr="00B733DA" w:rsidRDefault="00D4145B" w:rsidP="002E385A">
            <w:pPr>
              <w:pStyle w:val="Text"/>
              <w:rPr>
                <w:rFonts w:asciiTheme="minorHAnsi" w:hAnsiTheme="minorHAnsi" w:cstheme="minorHAnsi"/>
              </w:rPr>
            </w:pPr>
            <w:r w:rsidRPr="00B733DA">
              <w:rPr>
                <w:rFonts w:asciiTheme="minorHAnsi" w:hAnsiTheme="minorHAnsi" w:cstheme="minorHAnsi"/>
              </w:rPr>
              <w:t>(b) The</w:t>
            </w:r>
            <w:r w:rsidR="25A3C7F1" w:rsidRPr="00B733DA">
              <w:rPr>
                <w:rFonts w:asciiTheme="minorHAnsi" w:hAnsiTheme="minorHAnsi" w:cstheme="minorHAnsi"/>
              </w:rPr>
              <w:t xml:space="preserve"> </w:t>
            </w:r>
            <w:r w:rsidR="29372BFD" w:rsidRPr="00B733DA">
              <w:rPr>
                <w:rFonts w:asciiTheme="minorHAnsi" w:hAnsiTheme="minorHAnsi" w:cstheme="minorHAnsi"/>
              </w:rPr>
              <w:t xml:space="preserve">faculty use a time-based learning calculation to determine the amount of time </w:t>
            </w:r>
            <w:r w:rsidR="009D24F3" w:rsidRPr="00B733DA">
              <w:rPr>
                <w:rFonts w:asciiTheme="minorHAnsi" w:hAnsiTheme="minorHAnsi" w:cstheme="minorHAnsi"/>
              </w:rPr>
              <w:t xml:space="preserve">to which </w:t>
            </w:r>
            <w:r w:rsidR="29372BFD" w:rsidRPr="00B733DA">
              <w:rPr>
                <w:rFonts w:asciiTheme="minorHAnsi" w:hAnsiTheme="minorHAnsi" w:cstheme="minorHAnsi"/>
              </w:rPr>
              <w:t>each module equates</w:t>
            </w:r>
            <w:r w:rsidR="009D24F3" w:rsidRPr="00B733DA">
              <w:rPr>
                <w:rFonts w:asciiTheme="minorHAnsi" w:hAnsiTheme="minorHAnsi" w:cstheme="minorHAnsi"/>
              </w:rPr>
              <w:t>.</w:t>
            </w:r>
            <w:r w:rsidR="7091A7C8" w:rsidRPr="00B733DA">
              <w:rPr>
                <w:rFonts w:asciiTheme="minorHAnsi" w:hAnsiTheme="minorHAnsi" w:cstheme="minorHAnsi"/>
              </w:rPr>
              <w:t xml:space="preserve"> </w:t>
            </w:r>
          </w:p>
          <w:p w14:paraId="77984937" w14:textId="408B2924" w:rsidR="6476AC1E" w:rsidRPr="00B733DA" w:rsidRDefault="477EB48A" w:rsidP="002E385A">
            <w:pPr>
              <w:pStyle w:val="Text"/>
              <w:rPr>
                <w:rFonts w:asciiTheme="minorHAnsi" w:hAnsiTheme="minorHAnsi" w:cstheme="minorHAnsi"/>
              </w:rPr>
            </w:pPr>
            <w:r w:rsidRPr="00B733DA">
              <w:rPr>
                <w:rFonts w:asciiTheme="minorHAnsi" w:hAnsiTheme="minorHAnsi" w:cstheme="minorHAnsi"/>
              </w:rPr>
              <w:t xml:space="preserve">During or </w:t>
            </w:r>
            <w:r w:rsidR="00EF5521" w:rsidRPr="00B733DA">
              <w:rPr>
                <w:rFonts w:asciiTheme="minorHAnsi" w:hAnsiTheme="minorHAnsi" w:cstheme="minorHAnsi"/>
              </w:rPr>
              <w:t>with</w:t>
            </w:r>
            <w:r w:rsidRPr="00B733DA">
              <w:rPr>
                <w:rFonts w:asciiTheme="minorHAnsi" w:hAnsiTheme="minorHAnsi" w:cstheme="minorHAnsi"/>
              </w:rPr>
              <w:t>in</w:t>
            </w:r>
            <w:r w:rsidR="29372BFD" w:rsidRPr="00B733DA">
              <w:rPr>
                <w:rFonts w:asciiTheme="minorHAnsi" w:hAnsiTheme="minorHAnsi" w:cstheme="minorHAnsi"/>
              </w:rPr>
              <w:t xml:space="preserve"> the </w:t>
            </w:r>
            <w:r w:rsidR="0F714DA6" w:rsidRPr="00B733DA">
              <w:rPr>
                <w:rFonts w:asciiTheme="minorHAnsi" w:hAnsiTheme="minorHAnsi" w:cstheme="minorHAnsi"/>
              </w:rPr>
              <w:t>mapping and outline</w:t>
            </w:r>
            <w:r w:rsidR="29372BFD" w:rsidRPr="00B733DA">
              <w:rPr>
                <w:rFonts w:asciiTheme="minorHAnsi" w:hAnsiTheme="minorHAnsi" w:cstheme="minorHAnsi"/>
              </w:rPr>
              <w:t xml:space="preserve"> process, faculty identify the academic content, assessments (formative and summative), activities, and exercises required to develop and demonstrate </w:t>
            </w:r>
            <w:r w:rsidR="4071DC6F" w:rsidRPr="00B733DA">
              <w:rPr>
                <w:rFonts w:asciiTheme="minorHAnsi" w:hAnsiTheme="minorHAnsi" w:cstheme="minorHAnsi"/>
              </w:rPr>
              <w:t>proficiency in each</w:t>
            </w:r>
            <w:r w:rsidR="29372BFD" w:rsidRPr="00B733DA">
              <w:rPr>
                <w:rFonts w:asciiTheme="minorHAnsi" w:hAnsiTheme="minorHAnsi" w:cstheme="minorHAnsi"/>
              </w:rPr>
              <w:t xml:space="preserve"> competency. These elements are </w:t>
            </w:r>
            <w:r w:rsidR="00EF5521" w:rsidRPr="00B733DA">
              <w:rPr>
                <w:rFonts w:asciiTheme="minorHAnsi" w:hAnsiTheme="minorHAnsi" w:cstheme="minorHAnsi"/>
              </w:rPr>
              <w:t xml:space="preserve">then </w:t>
            </w:r>
            <w:r w:rsidR="29372BFD" w:rsidRPr="00B733DA">
              <w:rPr>
                <w:rFonts w:asciiTheme="minorHAnsi" w:hAnsiTheme="minorHAnsi" w:cstheme="minorHAnsi"/>
              </w:rPr>
              <w:t xml:space="preserve">compared to existing credit-based courses with one of </w:t>
            </w:r>
            <w:r w:rsidR="00EF5521" w:rsidRPr="00B733DA">
              <w:rPr>
                <w:rFonts w:asciiTheme="minorHAnsi" w:hAnsiTheme="minorHAnsi" w:cstheme="minorHAnsi"/>
              </w:rPr>
              <w:t>the three following mapping objectives and outcomes:</w:t>
            </w:r>
          </w:p>
          <w:p w14:paraId="3DA3CC2B" w14:textId="095DB718" w:rsidR="6476AC1E" w:rsidRPr="00B733DA" w:rsidRDefault="6476AC1E" w:rsidP="002E385A">
            <w:pPr>
              <w:pStyle w:val="Text"/>
              <w:rPr>
                <w:rFonts w:asciiTheme="minorHAnsi" w:hAnsiTheme="minorHAnsi" w:cstheme="minorHAnsi"/>
              </w:rPr>
            </w:pPr>
          </w:p>
          <w:p w14:paraId="72B297AA" w14:textId="77777777" w:rsidR="00EF5521" w:rsidRPr="00B733DA" w:rsidRDefault="29372BFD" w:rsidP="00EF5521">
            <w:pPr>
              <w:pStyle w:val="Text"/>
              <w:numPr>
                <w:ilvl w:val="0"/>
                <w:numId w:val="3"/>
              </w:numPr>
              <w:rPr>
                <w:rFonts w:asciiTheme="minorHAnsi" w:hAnsiTheme="minorHAnsi" w:cstheme="minorHAnsi"/>
              </w:rPr>
            </w:pPr>
            <w:r w:rsidRPr="00B733DA">
              <w:rPr>
                <w:rFonts w:asciiTheme="minorHAnsi" w:hAnsiTheme="minorHAnsi" w:cstheme="minorHAnsi"/>
              </w:rPr>
              <w:t xml:space="preserve">Simple (S), </w:t>
            </w:r>
          </w:p>
          <w:p w14:paraId="3E39FA19" w14:textId="77777777" w:rsidR="00EF5521" w:rsidRPr="00B733DA" w:rsidRDefault="29372BFD" w:rsidP="00EF5521">
            <w:pPr>
              <w:pStyle w:val="Text"/>
              <w:numPr>
                <w:ilvl w:val="0"/>
                <w:numId w:val="3"/>
              </w:numPr>
              <w:rPr>
                <w:rFonts w:asciiTheme="minorHAnsi" w:hAnsiTheme="minorHAnsi" w:cstheme="minorHAnsi"/>
              </w:rPr>
            </w:pPr>
            <w:r w:rsidRPr="00B733DA">
              <w:rPr>
                <w:rFonts w:asciiTheme="minorHAnsi" w:hAnsiTheme="minorHAnsi" w:cstheme="minorHAnsi"/>
              </w:rPr>
              <w:t xml:space="preserve">Together (T), or </w:t>
            </w:r>
          </w:p>
          <w:p w14:paraId="2EF45373" w14:textId="487150EA" w:rsidR="6476AC1E" w:rsidRPr="00B733DA" w:rsidRDefault="29372BFD" w:rsidP="00EF5521">
            <w:pPr>
              <w:pStyle w:val="Text"/>
              <w:numPr>
                <w:ilvl w:val="0"/>
                <w:numId w:val="3"/>
              </w:numPr>
              <w:rPr>
                <w:rFonts w:asciiTheme="minorHAnsi" w:hAnsiTheme="minorHAnsi" w:cstheme="minorHAnsi"/>
              </w:rPr>
            </w:pPr>
            <w:r w:rsidRPr="00B733DA">
              <w:rPr>
                <w:rFonts w:asciiTheme="minorHAnsi" w:hAnsiTheme="minorHAnsi" w:cstheme="minorHAnsi"/>
              </w:rPr>
              <w:t>Multiple (M) courses.</w:t>
            </w:r>
          </w:p>
          <w:p w14:paraId="0C020BA2" w14:textId="264319B9"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 </w:t>
            </w:r>
            <w:r w:rsidR="00CE7BD7" w:rsidRPr="00B733DA">
              <w:rPr>
                <w:rFonts w:asciiTheme="minorHAnsi" w:hAnsiTheme="minorHAnsi" w:cstheme="minorHAnsi"/>
                <w:i/>
                <w:iCs/>
              </w:rPr>
              <w:t>S</w:t>
            </w:r>
            <w:r w:rsidR="00CE7BD7" w:rsidRPr="00B733DA">
              <w:rPr>
                <w:rFonts w:asciiTheme="minorHAnsi" w:hAnsiTheme="minorHAnsi" w:cstheme="minorHAnsi"/>
              </w:rPr>
              <w:t xml:space="preserve"> represents</w:t>
            </w:r>
            <w:r w:rsidRPr="00B733DA">
              <w:rPr>
                <w:rFonts w:asciiTheme="minorHAnsi" w:hAnsiTheme="minorHAnsi" w:cstheme="minorHAnsi"/>
              </w:rPr>
              <w:t xml:space="preserve"> a direct</w:t>
            </w:r>
            <w:r w:rsidR="00CE7BD7" w:rsidRPr="00B733DA">
              <w:rPr>
                <w:rFonts w:asciiTheme="minorHAnsi" w:hAnsiTheme="minorHAnsi" w:cstheme="minorHAnsi"/>
              </w:rPr>
              <w:t>,</w:t>
            </w:r>
            <w:r w:rsidRPr="00B733DA">
              <w:rPr>
                <w:rFonts w:asciiTheme="minorHAnsi" w:hAnsiTheme="minorHAnsi" w:cstheme="minorHAnsi"/>
              </w:rPr>
              <w:t xml:space="preserve"> one-to-one match</w:t>
            </w:r>
            <w:r w:rsidR="00CE7BD7" w:rsidRPr="00B733DA">
              <w:rPr>
                <w:rFonts w:asciiTheme="minorHAnsi" w:hAnsiTheme="minorHAnsi" w:cstheme="minorHAnsi"/>
              </w:rPr>
              <w:t>,</w:t>
            </w:r>
            <w:r w:rsidRPr="00B733DA">
              <w:rPr>
                <w:rFonts w:asciiTheme="minorHAnsi" w:hAnsiTheme="minorHAnsi" w:cstheme="minorHAnsi"/>
              </w:rPr>
              <w:t xml:space="preserve"> where a competency maps neatly to one existing course</w:t>
            </w:r>
            <w:r w:rsidR="00A66883" w:rsidRPr="00B733DA">
              <w:rPr>
                <w:rFonts w:asciiTheme="minorHAnsi" w:hAnsiTheme="minorHAnsi" w:cstheme="minorHAnsi"/>
              </w:rPr>
              <w:t>’</w:t>
            </w:r>
            <w:r w:rsidRPr="00B733DA">
              <w:rPr>
                <w:rFonts w:asciiTheme="minorHAnsi" w:hAnsiTheme="minorHAnsi" w:cstheme="minorHAnsi"/>
              </w:rPr>
              <w:t xml:space="preserve">s </w:t>
            </w:r>
            <w:r w:rsidR="548A195A" w:rsidRPr="00B733DA">
              <w:rPr>
                <w:rFonts w:asciiTheme="minorHAnsi" w:hAnsiTheme="minorHAnsi" w:cstheme="minorHAnsi"/>
              </w:rPr>
              <w:t>objectives and student learning outcomes.</w:t>
            </w:r>
          </w:p>
          <w:p w14:paraId="610A8CD6" w14:textId="36B3C935"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 </w:t>
            </w:r>
            <w:r w:rsidR="00CE7BD7" w:rsidRPr="00B733DA">
              <w:rPr>
                <w:rFonts w:asciiTheme="minorHAnsi" w:hAnsiTheme="minorHAnsi" w:cstheme="minorHAnsi"/>
                <w:i/>
                <w:iCs/>
              </w:rPr>
              <w:t>T</w:t>
            </w:r>
            <w:r w:rsidR="00CE7BD7" w:rsidRPr="00B733DA">
              <w:rPr>
                <w:rFonts w:asciiTheme="minorHAnsi" w:hAnsiTheme="minorHAnsi" w:cstheme="minorHAnsi"/>
              </w:rPr>
              <w:t xml:space="preserve"> means that</w:t>
            </w:r>
            <w:r w:rsidRPr="00B733DA">
              <w:rPr>
                <w:rFonts w:asciiTheme="minorHAnsi" w:hAnsiTheme="minorHAnsi" w:cstheme="minorHAnsi"/>
              </w:rPr>
              <w:t xml:space="preserve"> multiple competencies </w:t>
            </w:r>
            <w:r w:rsidR="00CE7BD7" w:rsidRPr="00B733DA">
              <w:rPr>
                <w:rFonts w:asciiTheme="minorHAnsi" w:hAnsiTheme="minorHAnsi" w:cstheme="minorHAnsi"/>
              </w:rPr>
              <w:t xml:space="preserve">collaborate </w:t>
            </w:r>
            <w:r w:rsidRPr="00B733DA">
              <w:rPr>
                <w:rFonts w:asciiTheme="minorHAnsi" w:hAnsiTheme="minorHAnsi" w:cstheme="minorHAnsi"/>
              </w:rPr>
              <w:t>to map to a course</w:t>
            </w:r>
            <w:r w:rsidR="00A66883" w:rsidRPr="00B733DA">
              <w:rPr>
                <w:rFonts w:asciiTheme="minorHAnsi" w:hAnsiTheme="minorHAnsi" w:cstheme="minorHAnsi"/>
              </w:rPr>
              <w:t>’</w:t>
            </w:r>
            <w:r w:rsidRPr="00B733DA">
              <w:rPr>
                <w:rFonts w:asciiTheme="minorHAnsi" w:hAnsiTheme="minorHAnsi" w:cstheme="minorHAnsi"/>
              </w:rPr>
              <w:t xml:space="preserve">s </w:t>
            </w:r>
            <w:r w:rsidR="691F3CBD" w:rsidRPr="00B733DA">
              <w:rPr>
                <w:rFonts w:asciiTheme="minorHAnsi" w:hAnsiTheme="minorHAnsi" w:cstheme="minorHAnsi"/>
              </w:rPr>
              <w:t>objectives and student learning outcomes.</w:t>
            </w:r>
          </w:p>
          <w:p w14:paraId="40593EC0" w14:textId="2E846C6D"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 </w:t>
            </w:r>
            <w:r w:rsidR="00CE7BD7" w:rsidRPr="00B733DA">
              <w:rPr>
                <w:rFonts w:asciiTheme="minorHAnsi" w:hAnsiTheme="minorHAnsi" w:cstheme="minorHAnsi"/>
              </w:rPr>
              <w:t xml:space="preserve">In </w:t>
            </w:r>
            <w:r w:rsidR="00CE7BD7" w:rsidRPr="00B733DA">
              <w:rPr>
                <w:rFonts w:asciiTheme="minorHAnsi" w:hAnsiTheme="minorHAnsi" w:cstheme="minorHAnsi"/>
                <w:i/>
                <w:iCs/>
              </w:rPr>
              <w:t>M</w:t>
            </w:r>
            <w:r w:rsidRPr="00B733DA">
              <w:rPr>
                <w:rFonts w:asciiTheme="minorHAnsi" w:hAnsiTheme="minorHAnsi" w:cstheme="minorHAnsi"/>
              </w:rPr>
              <w:t>, a single</w:t>
            </w:r>
            <w:r w:rsidR="00CE7BD7" w:rsidRPr="00B733DA">
              <w:rPr>
                <w:rFonts w:asciiTheme="minorHAnsi" w:hAnsiTheme="minorHAnsi" w:cstheme="minorHAnsi"/>
              </w:rPr>
              <w:t>,</w:t>
            </w:r>
            <w:r w:rsidRPr="00B733DA">
              <w:rPr>
                <w:rFonts w:asciiTheme="minorHAnsi" w:hAnsiTheme="minorHAnsi" w:cstheme="minorHAnsi"/>
              </w:rPr>
              <w:t xml:space="preserve"> more comprehensive competency maps to the outcomes for multiple courses</w:t>
            </w:r>
            <w:r w:rsidR="00A66883" w:rsidRPr="00B733DA">
              <w:rPr>
                <w:rFonts w:asciiTheme="minorHAnsi" w:hAnsiTheme="minorHAnsi" w:cstheme="minorHAnsi"/>
              </w:rPr>
              <w:t>’</w:t>
            </w:r>
            <w:r w:rsidRPr="00B733DA">
              <w:rPr>
                <w:rFonts w:asciiTheme="minorHAnsi" w:hAnsiTheme="minorHAnsi" w:cstheme="minorHAnsi"/>
              </w:rPr>
              <w:t xml:space="preserve"> </w:t>
            </w:r>
            <w:r w:rsidR="7D4F5D94" w:rsidRPr="00B733DA">
              <w:rPr>
                <w:rFonts w:asciiTheme="minorHAnsi" w:hAnsiTheme="minorHAnsi" w:cstheme="minorHAnsi"/>
              </w:rPr>
              <w:t xml:space="preserve">outcomes and student learning outcomes. </w:t>
            </w:r>
          </w:p>
          <w:p w14:paraId="4937EC0D" w14:textId="40096A08" w:rsidR="0732287D" w:rsidRPr="00B733DA" w:rsidRDefault="0732287D" w:rsidP="002E385A">
            <w:pPr>
              <w:pStyle w:val="Text"/>
              <w:rPr>
                <w:rFonts w:asciiTheme="minorHAnsi" w:hAnsiTheme="minorHAnsi" w:cstheme="minorHAnsi"/>
              </w:rPr>
            </w:pPr>
          </w:p>
          <w:p w14:paraId="22F17DAF" w14:textId="0A3419CA"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These steps are </w:t>
            </w:r>
            <w:r w:rsidR="00CE7BD7" w:rsidRPr="00B733DA">
              <w:rPr>
                <w:rFonts w:asciiTheme="minorHAnsi" w:hAnsiTheme="minorHAnsi" w:cstheme="minorHAnsi"/>
              </w:rPr>
              <w:t>delineated</w:t>
            </w:r>
            <w:r w:rsidRPr="00B733DA">
              <w:rPr>
                <w:rFonts w:asciiTheme="minorHAnsi" w:hAnsiTheme="minorHAnsi" w:cstheme="minorHAnsi"/>
              </w:rPr>
              <w:t xml:space="preserve"> in the </w:t>
            </w:r>
            <w:r w:rsidR="6F8D52C3" w:rsidRPr="00B733DA">
              <w:rPr>
                <w:rFonts w:asciiTheme="minorHAnsi" w:hAnsiTheme="minorHAnsi" w:cstheme="minorHAnsi"/>
              </w:rPr>
              <w:t xml:space="preserve">mapping </w:t>
            </w:r>
            <w:r w:rsidRPr="00B733DA">
              <w:rPr>
                <w:rFonts w:asciiTheme="minorHAnsi" w:hAnsiTheme="minorHAnsi" w:cstheme="minorHAnsi"/>
              </w:rPr>
              <w:t xml:space="preserve">and </w:t>
            </w:r>
            <w:r w:rsidR="30787486" w:rsidRPr="00B733DA">
              <w:rPr>
                <w:rFonts w:asciiTheme="minorHAnsi" w:hAnsiTheme="minorHAnsi" w:cstheme="minorHAnsi"/>
              </w:rPr>
              <w:t>content</w:t>
            </w:r>
            <w:r w:rsidRPr="00B733DA">
              <w:rPr>
                <w:rFonts w:asciiTheme="minorHAnsi" w:hAnsiTheme="minorHAnsi" w:cstheme="minorHAnsi"/>
              </w:rPr>
              <w:t xml:space="preserve"> </w:t>
            </w:r>
            <w:r w:rsidR="27F7BD0F" w:rsidRPr="00B733DA">
              <w:rPr>
                <w:rFonts w:asciiTheme="minorHAnsi" w:hAnsiTheme="minorHAnsi" w:cstheme="minorHAnsi"/>
              </w:rPr>
              <w:t>outline process</w:t>
            </w:r>
            <w:r w:rsidRPr="00B733DA">
              <w:rPr>
                <w:rFonts w:asciiTheme="minorHAnsi" w:hAnsiTheme="minorHAnsi" w:cstheme="minorHAnsi"/>
              </w:rPr>
              <w:t xml:space="preserve"> document. This flexible, learner-centered mapping strategy prioritizes the academic content, activities, and assessments learners need to maste</w:t>
            </w:r>
            <w:r w:rsidR="00CE7BD7" w:rsidRPr="00B733DA">
              <w:rPr>
                <w:rFonts w:asciiTheme="minorHAnsi" w:hAnsiTheme="minorHAnsi" w:cstheme="minorHAnsi"/>
              </w:rPr>
              <w:t>r</w:t>
            </w:r>
            <w:r w:rsidRPr="00B733DA">
              <w:rPr>
                <w:rFonts w:asciiTheme="minorHAnsi" w:hAnsiTheme="minorHAnsi" w:cstheme="minorHAnsi"/>
              </w:rPr>
              <w:t xml:space="preserve"> competency</w:t>
            </w:r>
            <w:r w:rsidR="0092744F" w:rsidRPr="00B733DA">
              <w:rPr>
                <w:rFonts w:asciiTheme="minorHAnsi" w:hAnsiTheme="minorHAnsi" w:cstheme="minorHAnsi"/>
              </w:rPr>
              <w:t xml:space="preserve"> of pre-existing course outlines of record</w:t>
            </w:r>
            <w:r w:rsidR="00CE7BD7" w:rsidRPr="00B733DA">
              <w:rPr>
                <w:rFonts w:asciiTheme="minorHAnsi" w:hAnsiTheme="minorHAnsi" w:cstheme="minorHAnsi"/>
              </w:rPr>
              <w:t>,</w:t>
            </w:r>
            <w:r w:rsidRPr="00B733DA">
              <w:rPr>
                <w:rFonts w:asciiTheme="minorHAnsi" w:hAnsiTheme="minorHAnsi" w:cstheme="minorHAnsi"/>
              </w:rPr>
              <w:t xml:space="preserve"> </w:t>
            </w:r>
            <w:r w:rsidR="00CE7BD7" w:rsidRPr="00B733DA">
              <w:rPr>
                <w:rFonts w:asciiTheme="minorHAnsi" w:hAnsiTheme="minorHAnsi" w:cstheme="minorHAnsi"/>
              </w:rPr>
              <w:t xml:space="preserve">not </w:t>
            </w:r>
            <w:r w:rsidR="0092744F" w:rsidRPr="00B733DA">
              <w:rPr>
                <w:rFonts w:asciiTheme="minorHAnsi" w:hAnsiTheme="minorHAnsi" w:cstheme="minorHAnsi"/>
              </w:rPr>
              <w:t xml:space="preserve">the </w:t>
            </w:r>
            <w:r w:rsidR="00CE7BD7" w:rsidRPr="00B733DA">
              <w:rPr>
                <w:rFonts w:asciiTheme="minorHAnsi" w:hAnsiTheme="minorHAnsi" w:cstheme="minorHAnsi"/>
              </w:rPr>
              <w:t xml:space="preserve">mere </w:t>
            </w:r>
            <w:r w:rsidRPr="00B733DA">
              <w:rPr>
                <w:rFonts w:asciiTheme="minorHAnsi" w:hAnsiTheme="minorHAnsi" w:cstheme="minorHAnsi"/>
              </w:rPr>
              <w:t xml:space="preserve">adherence </w:t>
            </w:r>
            <w:r w:rsidR="0092744F" w:rsidRPr="00B733DA">
              <w:rPr>
                <w:rFonts w:asciiTheme="minorHAnsi" w:hAnsiTheme="minorHAnsi" w:cstheme="minorHAnsi"/>
              </w:rPr>
              <w:t>of them</w:t>
            </w:r>
            <w:r w:rsidRPr="00B733DA">
              <w:rPr>
                <w:rFonts w:asciiTheme="minorHAnsi" w:hAnsiTheme="minorHAnsi" w:cstheme="minorHAnsi"/>
              </w:rPr>
              <w:t xml:space="preserve">. </w:t>
            </w:r>
          </w:p>
          <w:p w14:paraId="16CD63BC" w14:textId="6EF6A9C5" w:rsidR="6476AC1E" w:rsidRPr="00B733DA" w:rsidRDefault="6476AC1E" w:rsidP="002E385A">
            <w:pPr>
              <w:pStyle w:val="Text"/>
              <w:rPr>
                <w:rFonts w:asciiTheme="minorHAnsi" w:hAnsiTheme="minorHAnsi" w:cstheme="minorHAnsi"/>
              </w:rPr>
            </w:pPr>
          </w:p>
          <w:p w14:paraId="6B7FC3DF" w14:textId="7C9CF763"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The credit awarded is the total amount given for all the mapped courses</w:t>
            </w:r>
            <w:r w:rsidR="0092744F" w:rsidRPr="00B733DA">
              <w:rPr>
                <w:rFonts w:asciiTheme="minorHAnsi" w:hAnsiTheme="minorHAnsi" w:cstheme="minorHAnsi"/>
              </w:rPr>
              <w:t>,</w:t>
            </w:r>
            <w:r w:rsidRPr="00B733DA">
              <w:rPr>
                <w:rFonts w:asciiTheme="minorHAnsi" w:hAnsiTheme="minorHAnsi" w:cstheme="minorHAnsi"/>
              </w:rPr>
              <w:t xml:space="preserve"> as </w:t>
            </w:r>
            <w:r w:rsidR="0092744F" w:rsidRPr="00B733DA">
              <w:rPr>
                <w:rFonts w:asciiTheme="minorHAnsi" w:hAnsiTheme="minorHAnsi" w:cstheme="minorHAnsi"/>
              </w:rPr>
              <w:t>with</w:t>
            </w:r>
            <w:r w:rsidRPr="00B733DA">
              <w:rPr>
                <w:rFonts w:asciiTheme="minorHAnsi" w:hAnsiTheme="minorHAnsi" w:cstheme="minorHAnsi"/>
              </w:rPr>
              <w:t xml:space="preserve"> a credit-hour modality based on the learning activities. The process includes a comparison of the proposed competency to an existing course in the credit-hour program for the gap analysis. The process is completed for all competencies in the program. Any new course content </w:t>
            </w:r>
            <w:r w:rsidR="0092744F" w:rsidRPr="00B733DA">
              <w:rPr>
                <w:rFonts w:asciiTheme="minorHAnsi" w:hAnsiTheme="minorHAnsi" w:cstheme="minorHAnsi"/>
              </w:rPr>
              <w:t xml:space="preserve">needed </w:t>
            </w:r>
            <w:r w:rsidRPr="00B733DA">
              <w:rPr>
                <w:rFonts w:asciiTheme="minorHAnsi" w:hAnsiTheme="minorHAnsi" w:cstheme="minorHAnsi"/>
              </w:rPr>
              <w:t>to support the program should be developed, reviewed, and approved following the college</w:t>
            </w:r>
            <w:r w:rsidR="00A66883" w:rsidRPr="00B733DA">
              <w:rPr>
                <w:rFonts w:asciiTheme="minorHAnsi" w:hAnsiTheme="minorHAnsi" w:cstheme="minorHAnsi"/>
              </w:rPr>
              <w:t>’</w:t>
            </w:r>
            <w:r w:rsidRPr="00B733DA">
              <w:rPr>
                <w:rFonts w:asciiTheme="minorHAnsi" w:hAnsiTheme="minorHAnsi" w:cstheme="minorHAnsi"/>
              </w:rPr>
              <w:t xml:space="preserve">s existing </w:t>
            </w:r>
            <w:r w:rsidR="19CDA534" w:rsidRPr="00B733DA">
              <w:rPr>
                <w:rFonts w:asciiTheme="minorHAnsi" w:hAnsiTheme="minorHAnsi" w:cstheme="minorHAnsi"/>
              </w:rPr>
              <w:t>curriculum</w:t>
            </w:r>
            <w:r w:rsidRPr="00B733DA">
              <w:rPr>
                <w:rFonts w:asciiTheme="minorHAnsi" w:hAnsiTheme="minorHAnsi" w:cstheme="minorHAnsi"/>
              </w:rPr>
              <w:t xml:space="preserve"> process, as this is the purview of faculty.</w:t>
            </w:r>
          </w:p>
          <w:p w14:paraId="40751A38" w14:textId="53B4145B" w:rsidR="6476AC1E" w:rsidRPr="00B733DA" w:rsidRDefault="6476AC1E" w:rsidP="002E385A">
            <w:pPr>
              <w:pStyle w:val="Text"/>
              <w:rPr>
                <w:rFonts w:asciiTheme="minorHAnsi" w:hAnsiTheme="minorHAnsi" w:cstheme="minorHAnsi"/>
              </w:rPr>
            </w:pPr>
          </w:p>
          <w:p w14:paraId="17205772" w14:textId="28F2AFB8"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Next, faculty take the developed outline and perform the time-based learning calculation</w:t>
            </w:r>
            <w:r w:rsidR="0092744F" w:rsidRPr="00B733DA">
              <w:rPr>
                <w:rFonts w:asciiTheme="minorHAnsi" w:hAnsiTheme="minorHAnsi" w:cstheme="minorHAnsi"/>
              </w:rPr>
              <w:t>,</w:t>
            </w:r>
            <w:r w:rsidRPr="00B733DA">
              <w:rPr>
                <w:rFonts w:asciiTheme="minorHAnsi" w:hAnsiTheme="minorHAnsi" w:cstheme="minorHAnsi"/>
              </w:rPr>
              <w:t xml:space="preserve"> as described in the time-based learning calculation document (Time-Based Learning Calculation) to determine the amount of time for each module. The </w:t>
            </w:r>
            <w:r w:rsidR="0EFDBAB9" w:rsidRPr="00B733DA">
              <w:rPr>
                <w:rFonts w:asciiTheme="minorHAnsi" w:hAnsiTheme="minorHAnsi" w:cstheme="minorHAnsi"/>
              </w:rPr>
              <w:t>college</w:t>
            </w:r>
            <w:r w:rsidRPr="00B733DA">
              <w:rPr>
                <w:rFonts w:asciiTheme="minorHAnsi" w:hAnsiTheme="minorHAnsi" w:cstheme="minorHAnsi"/>
              </w:rPr>
              <w:t xml:space="preserve"> plans to conduct a time-based learning calculation for each competency to align with the credit hour</w:t>
            </w:r>
            <w:r w:rsidR="0092744F" w:rsidRPr="00B733DA">
              <w:rPr>
                <w:rFonts w:asciiTheme="minorHAnsi" w:hAnsiTheme="minorHAnsi" w:cstheme="minorHAnsi"/>
              </w:rPr>
              <w:t>,</w:t>
            </w:r>
            <w:r w:rsidRPr="00B733DA">
              <w:rPr>
                <w:rFonts w:asciiTheme="minorHAnsi" w:hAnsiTheme="minorHAnsi" w:cstheme="minorHAnsi"/>
              </w:rPr>
              <w:t xml:space="preserve"> as defined </w:t>
            </w:r>
            <w:r w:rsidR="00B733DA">
              <w:rPr>
                <w:rFonts w:asciiTheme="minorHAnsi" w:hAnsiTheme="minorHAnsi" w:cstheme="minorHAnsi"/>
              </w:rPr>
              <w:t xml:space="preserve">in the </w:t>
            </w:r>
            <w:r w:rsidRPr="00B733DA">
              <w:rPr>
                <w:rFonts w:asciiTheme="minorHAnsi" w:hAnsiTheme="minorHAnsi" w:cstheme="minorHAnsi"/>
              </w:rPr>
              <w:t>Board Policy (BP) and Administrative Policy (AP) documents</w:t>
            </w:r>
            <w:r w:rsidR="00B733DA">
              <w:rPr>
                <w:rFonts w:asciiTheme="minorHAnsi" w:hAnsiTheme="minorHAnsi" w:cstheme="minorHAnsi"/>
              </w:rPr>
              <w:t xml:space="preserve">; </w:t>
            </w:r>
            <w:r w:rsidRPr="00B733DA">
              <w:rPr>
                <w:rFonts w:asciiTheme="minorHAnsi" w:hAnsiTheme="minorHAnsi" w:cstheme="minorHAnsi"/>
              </w:rPr>
              <w:t xml:space="preserve">BP 4020 Program, Curriculum, and Course Development; AP 4020 Program, Curriculum, and Course Development. The overall degree </w:t>
            </w:r>
            <w:r w:rsidR="0092744F" w:rsidRPr="00B733DA">
              <w:rPr>
                <w:rFonts w:asciiTheme="minorHAnsi" w:hAnsiTheme="minorHAnsi" w:cstheme="minorHAnsi"/>
              </w:rPr>
              <w:t xml:space="preserve">must </w:t>
            </w:r>
            <w:r w:rsidRPr="00B733DA">
              <w:rPr>
                <w:rFonts w:asciiTheme="minorHAnsi" w:hAnsiTheme="minorHAnsi" w:cstheme="minorHAnsi"/>
              </w:rPr>
              <w:t xml:space="preserve">align </w:t>
            </w:r>
            <w:r w:rsidR="0092744F" w:rsidRPr="00B733DA">
              <w:rPr>
                <w:rFonts w:asciiTheme="minorHAnsi" w:hAnsiTheme="minorHAnsi" w:cstheme="minorHAnsi"/>
              </w:rPr>
              <w:t>with</w:t>
            </w:r>
            <w:r w:rsidRPr="00B733DA">
              <w:rPr>
                <w:rFonts w:asciiTheme="minorHAnsi" w:hAnsiTheme="minorHAnsi" w:cstheme="minorHAnsi"/>
              </w:rPr>
              <w:t xml:space="preserve"> the time-based calculation and total units (60) of the </w:t>
            </w:r>
            <w:r w:rsidR="04A8EEC5" w:rsidRPr="00B733DA">
              <w:rPr>
                <w:rFonts w:asciiTheme="minorHAnsi" w:hAnsiTheme="minorHAnsi" w:cstheme="minorHAnsi"/>
              </w:rPr>
              <w:t>Associate of Arts</w:t>
            </w:r>
            <w:r w:rsidRPr="00B733DA">
              <w:rPr>
                <w:rFonts w:asciiTheme="minorHAnsi" w:hAnsiTheme="minorHAnsi" w:cstheme="minorHAnsi"/>
              </w:rPr>
              <w:t xml:space="preserve"> degree.</w:t>
            </w:r>
          </w:p>
          <w:p w14:paraId="62B53AA3" w14:textId="6142BDEB" w:rsidR="6476AC1E" w:rsidRPr="00B733DA" w:rsidRDefault="6476AC1E" w:rsidP="00DF4A64">
            <w:pPr>
              <w:rPr>
                <w:rFonts w:cstheme="minorHAnsi"/>
              </w:rPr>
            </w:pPr>
          </w:p>
        </w:tc>
      </w:tr>
      <w:tr w:rsidR="002E385A" w:rsidRPr="00B733DA" w14:paraId="29D96F9E"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DE040B" w14:textId="1C82B8E2" w:rsidR="6476AC1E" w:rsidRPr="00B733DA" w:rsidRDefault="6476AC1E" w:rsidP="00DF4A64">
            <w:pPr>
              <w:rPr>
                <w:rFonts w:cstheme="minorHAnsi"/>
              </w:rPr>
            </w:pPr>
            <w:r w:rsidRPr="00B733DA">
              <w:rPr>
                <w:rFonts w:eastAsia="Calibri" w:cstheme="minorHAnsi"/>
                <w:b/>
                <w:bCs/>
              </w:rPr>
              <w:t xml:space="preserve">What </w:t>
            </w:r>
            <w:proofErr w:type="gramStart"/>
            <w:r w:rsidRPr="00B733DA">
              <w:rPr>
                <w:rFonts w:eastAsia="Calibri" w:cstheme="minorHAnsi"/>
                <w:b/>
                <w:bCs/>
              </w:rPr>
              <w:t>are</w:t>
            </w:r>
            <w:proofErr w:type="gramEnd"/>
            <w:r w:rsidRPr="00B733DA">
              <w:rPr>
                <w:rFonts w:eastAsia="Calibri" w:cstheme="minorHAnsi"/>
                <w:b/>
                <w:bCs/>
              </w:rPr>
              <w:t xml:space="preserve"> the program(s) competencies and how does the institution determine they are the appropriate level and complexity congruent with the achievement expected at the relevant degree level for an institution of higher learning? </w:t>
            </w:r>
          </w:p>
        </w:tc>
      </w:tr>
      <w:tr w:rsidR="002E385A" w:rsidRPr="00B733DA" w14:paraId="6A39423F"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E4D75" w14:textId="4F4F143D"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M</w:t>
            </w:r>
            <w:r w:rsidR="727D8FDC" w:rsidRPr="00B733DA">
              <w:rPr>
                <w:rFonts w:asciiTheme="minorHAnsi" w:hAnsiTheme="minorHAnsi" w:cstheme="minorHAnsi"/>
              </w:rPr>
              <w:t>erced College</w:t>
            </w:r>
            <w:r w:rsidRPr="00B733DA">
              <w:rPr>
                <w:rFonts w:asciiTheme="minorHAnsi" w:hAnsiTheme="minorHAnsi" w:cstheme="minorHAnsi"/>
              </w:rPr>
              <w:t xml:space="preserve"> Child Development</w:t>
            </w:r>
            <w:r w:rsidR="3C775EA8" w:rsidRPr="00B733DA">
              <w:rPr>
                <w:rFonts w:asciiTheme="minorHAnsi" w:hAnsiTheme="minorHAnsi" w:cstheme="minorHAnsi"/>
              </w:rPr>
              <w:t xml:space="preserve"> </w:t>
            </w:r>
            <w:r w:rsidR="009D24F3" w:rsidRPr="00B733DA">
              <w:rPr>
                <w:rFonts w:asciiTheme="minorHAnsi" w:hAnsiTheme="minorHAnsi" w:cstheme="minorHAnsi"/>
              </w:rPr>
              <w:t xml:space="preserve">Local </w:t>
            </w:r>
            <w:proofErr w:type="spellStart"/>
            <w:r w:rsidR="3C775EA8" w:rsidRPr="00B733DA">
              <w:rPr>
                <w:rFonts w:asciiTheme="minorHAnsi" w:hAnsiTheme="minorHAnsi" w:cstheme="minorHAnsi"/>
              </w:rPr>
              <w:t>Associate</w:t>
            </w:r>
            <w:r w:rsidR="00A66883" w:rsidRPr="00B733DA">
              <w:rPr>
                <w:rFonts w:asciiTheme="minorHAnsi" w:hAnsiTheme="minorHAnsi" w:cstheme="minorHAnsi"/>
              </w:rPr>
              <w:t>’</w:t>
            </w:r>
            <w:r w:rsidR="3C775EA8" w:rsidRPr="00B733DA">
              <w:rPr>
                <w:rFonts w:asciiTheme="minorHAnsi" w:hAnsiTheme="minorHAnsi" w:cstheme="minorHAnsi"/>
              </w:rPr>
              <w:t>s</w:t>
            </w:r>
            <w:proofErr w:type="spellEnd"/>
            <w:r w:rsidR="3C775EA8" w:rsidRPr="00B733DA">
              <w:rPr>
                <w:rFonts w:asciiTheme="minorHAnsi" w:hAnsiTheme="minorHAnsi" w:cstheme="minorHAnsi"/>
              </w:rPr>
              <w:t xml:space="preserve"> of Arts Degree</w:t>
            </w:r>
            <w:r w:rsidRPr="00B733DA">
              <w:rPr>
                <w:rFonts w:asciiTheme="minorHAnsi" w:hAnsiTheme="minorHAnsi" w:cstheme="minorHAnsi"/>
              </w:rPr>
              <w:t xml:space="preserve"> is establishing industry-validated competencies </w:t>
            </w:r>
            <w:r w:rsidR="00B54109" w:rsidRPr="00B733DA">
              <w:rPr>
                <w:rFonts w:asciiTheme="minorHAnsi" w:hAnsiTheme="minorHAnsi" w:cstheme="minorHAnsi"/>
              </w:rPr>
              <w:t xml:space="preserve">that </w:t>
            </w:r>
            <w:r w:rsidRPr="00B733DA">
              <w:rPr>
                <w:rFonts w:asciiTheme="minorHAnsi" w:hAnsiTheme="minorHAnsi" w:cstheme="minorHAnsi"/>
              </w:rPr>
              <w:t xml:space="preserve">adopt the language of the early education workforce and employers. To help learners be workforce ready, the </w:t>
            </w:r>
            <w:r w:rsidR="2ABBDEAA" w:rsidRPr="00B733DA">
              <w:rPr>
                <w:rFonts w:asciiTheme="minorHAnsi" w:hAnsiTheme="minorHAnsi" w:cstheme="minorHAnsi"/>
              </w:rPr>
              <w:t>college</w:t>
            </w:r>
            <w:r w:rsidRPr="00B733DA">
              <w:rPr>
                <w:rFonts w:asciiTheme="minorHAnsi" w:hAnsiTheme="minorHAnsi" w:cstheme="minorHAnsi"/>
              </w:rPr>
              <w:t xml:space="preserve"> </w:t>
            </w:r>
            <w:r w:rsidR="00B54109" w:rsidRPr="00B733DA">
              <w:rPr>
                <w:rFonts w:asciiTheme="minorHAnsi" w:hAnsiTheme="minorHAnsi" w:cstheme="minorHAnsi"/>
              </w:rPr>
              <w:t xml:space="preserve">will </w:t>
            </w:r>
            <w:r w:rsidR="0092744F" w:rsidRPr="00B733DA">
              <w:rPr>
                <w:rFonts w:asciiTheme="minorHAnsi" w:hAnsiTheme="minorHAnsi" w:cstheme="minorHAnsi"/>
              </w:rPr>
              <w:t>“</w:t>
            </w:r>
            <w:r w:rsidRPr="00B733DA">
              <w:rPr>
                <w:rFonts w:asciiTheme="minorHAnsi" w:hAnsiTheme="minorHAnsi" w:cstheme="minorHAnsi"/>
              </w:rPr>
              <w:t>transl</w:t>
            </w:r>
            <w:r w:rsidR="0092744F" w:rsidRPr="00B733DA">
              <w:rPr>
                <w:rFonts w:asciiTheme="minorHAnsi" w:hAnsiTheme="minorHAnsi" w:cstheme="minorHAnsi"/>
              </w:rPr>
              <w:t>ate”</w:t>
            </w:r>
            <w:r w:rsidRPr="00B733DA">
              <w:rPr>
                <w:rFonts w:asciiTheme="minorHAnsi" w:hAnsiTheme="minorHAnsi" w:cstheme="minorHAnsi"/>
              </w:rPr>
              <w:t xml:space="preserve"> employer language and map it back to </w:t>
            </w:r>
            <w:r w:rsidR="00B54109" w:rsidRPr="00B733DA">
              <w:rPr>
                <w:rFonts w:asciiTheme="minorHAnsi" w:hAnsiTheme="minorHAnsi" w:cstheme="minorHAnsi"/>
              </w:rPr>
              <w:t>its</w:t>
            </w:r>
            <w:r w:rsidRPr="00B733DA">
              <w:rPr>
                <w:rFonts w:asciiTheme="minorHAnsi" w:hAnsiTheme="minorHAnsi" w:cstheme="minorHAnsi"/>
              </w:rPr>
              <w:t xml:space="preserve"> academic language, instead of prioritiz</w:t>
            </w:r>
            <w:r w:rsidR="00B54109" w:rsidRPr="00B733DA">
              <w:rPr>
                <w:rFonts w:asciiTheme="minorHAnsi" w:hAnsiTheme="minorHAnsi" w:cstheme="minorHAnsi"/>
              </w:rPr>
              <w:t>ing</w:t>
            </w:r>
            <w:r w:rsidRPr="00B733DA">
              <w:rPr>
                <w:rFonts w:asciiTheme="minorHAnsi" w:hAnsiTheme="minorHAnsi" w:cstheme="minorHAnsi"/>
              </w:rPr>
              <w:t xml:space="preserve"> academic language and</w:t>
            </w:r>
            <w:r w:rsidR="52B4FD7E" w:rsidRPr="00B733DA">
              <w:rPr>
                <w:rFonts w:asciiTheme="minorHAnsi" w:hAnsiTheme="minorHAnsi" w:cstheme="minorHAnsi"/>
              </w:rPr>
              <w:t xml:space="preserve"> then</w:t>
            </w:r>
            <w:r w:rsidRPr="00B733DA">
              <w:rPr>
                <w:rFonts w:asciiTheme="minorHAnsi" w:hAnsiTheme="minorHAnsi" w:cstheme="minorHAnsi"/>
              </w:rPr>
              <w:t xml:space="preserve"> expect</w:t>
            </w:r>
            <w:r w:rsidR="00B54109" w:rsidRPr="00B733DA">
              <w:rPr>
                <w:rFonts w:asciiTheme="minorHAnsi" w:hAnsiTheme="minorHAnsi" w:cstheme="minorHAnsi"/>
              </w:rPr>
              <w:t>ing</w:t>
            </w:r>
            <w:r w:rsidRPr="00B733DA">
              <w:rPr>
                <w:rFonts w:asciiTheme="minorHAnsi" w:hAnsiTheme="minorHAnsi" w:cstheme="minorHAnsi"/>
              </w:rPr>
              <w:t xml:space="preserve"> industry </w:t>
            </w:r>
            <w:r w:rsidR="00B54109" w:rsidRPr="00B733DA">
              <w:rPr>
                <w:rFonts w:asciiTheme="minorHAnsi" w:hAnsiTheme="minorHAnsi" w:cstheme="minorHAnsi"/>
              </w:rPr>
              <w:t xml:space="preserve">stakeholders to </w:t>
            </w:r>
            <w:r w:rsidRPr="00B733DA">
              <w:rPr>
                <w:rFonts w:asciiTheme="minorHAnsi" w:hAnsiTheme="minorHAnsi" w:cstheme="minorHAnsi"/>
              </w:rPr>
              <w:t xml:space="preserve">interpret </w:t>
            </w:r>
            <w:r w:rsidR="00B54109" w:rsidRPr="00B733DA">
              <w:rPr>
                <w:rFonts w:asciiTheme="minorHAnsi" w:hAnsiTheme="minorHAnsi" w:cstheme="minorHAnsi"/>
              </w:rPr>
              <w:t xml:space="preserve">its </w:t>
            </w:r>
            <w:r w:rsidRPr="00B733DA">
              <w:rPr>
                <w:rFonts w:asciiTheme="minorHAnsi" w:hAnsiTheme="minorHAnsi" w:cstheme="minorHAnsi"/>
              </w:rPr>
              <w:t>meaning.</w:t>
            </w:r>
          </w:p>
          <w:p w14:paraId="5AEF7A32" w14:textId="785B1F48" w:rsidR="0732287D" w:rsidRPr="00B733DA" w:rsidRDefault="0732287D" w:rsidP="002E385A">
            <w:pPr>
              <w:pStyle w:val="Text"/>
              <w:rPr>
                <w:rFonts w:asciiTheme="minorHAnsi" w:hAnsiTheme="minorHAnsi" w:cstheme="minorHAnsi"/>
              </w:rPr>
            </w:pPr>
          </w:p>
          <w:p w14:paraId="44319960" w14:textId="1F3A5E47"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The California Community College Early Childhood Educator faculty aligned all child development coursework via the Curriculum Alignment Program (CAP)</w:t>
            </w:r>
            <w:r w:rsidR="009D24F3" w:rsidRPr="00B733DA">
              <w:rPr>
                <w:rFonts w:asciiTheme="minorHAnsi" w:hAnsiTheme="minorHAnsi" w:cstheme="minorHAnsi"/>
              </w:rPr>
              <w:t xml:space="preserve"> project</w:t>
            </w:r>
            <w:r w:rsidRPr="00B733DA">
              <w:rPr>
                <w:rFonts w:asciiTheme="minorHAnsi" w:hAnsiTheme="minorHAnsi" w:cstheme="minorHAnsi"/>
              </w:rPr>
              <w:t xml:space="preserve">. This large initiative streamlined statewide child development courses </w:t>
            </w:r>
            <w:r w:rsidR="00B54109" w:rsidRPr="00B733DA">
              <w:rPr>
                <w:rFonts w:asciiTheme="minorHAnsi" w:hAnsiTheme="minorHAnsi" w:cstheme="minorHAnsi"/>
              </w:rPr>
              <w:t xml:space="preserve">with </w:t>
            </w:r>
            <w:r w:rsidRPr="00B733DA">
              <w:rPr>
                <w:rFonts w:asciiTheme="minorHAnsi" w:hAnsiTheme="minorHAnsi" w:cstheme="minorHAnsi"/>
              </w:rPr>
              <w:t>the standards set by</w:t>
            </w:r>
            <w:r w:rsidR="00A17662" w:rsidRPr="00B733DA">
              <w:rPr>
                <w:rFonts w:asciiTheme="minorHAnsi" w:hAnsiTheme="minorHAnsi" w:cstheme="minorHAnsi"/>
              </w:rPr>
              <w:t xml:space="preserve"> associate</w:t>
            </w:r>
            <w:r w:rsidR="00A66883" w:rsidRPr="00B733DA">
              <w:rPr>
                <w:rFonts w:asciiTheme="minorHAnsi" w:hAnsiTheme="minorHAnsi" w:cstheme="minorHAnsi"/>
              </w:rPr>
              <w:t>’</w:t>
            </w:r>
            <w:r w:rsidR="00A17662" w:rsidRPr="00B733DA">
              <w:rPr>
                <w:rFonts w:asciiTheme="minorHAnsi" w:hAnsiTheme="minorHAnsi" w:cstheme="minorHAnsi"/>
              </w:rPr>
              <w:t xml:space="preserve">s degree </w:t>
            </w:r>
            <w:r w:rsidRPr="00B733DA">
              <w:rPr>
                <w:rFonts w:asciiTheme="minorHAnsi" w:hAnsiTheme="minorHAnsi" w:cstheme="minorHAnsi"/>
              </w:rPr>
              <w:t xml:space="preserve">for transfer and met the Commission on Teacher Credentialing (CTC) Child Development Teacher Permit </w:t>
            </w:r>
            <w:r w:rsidR="2BF3326F" w:rsidRPr="00B733DA">
              <w:rPr>
                <w:rFonts w:asciiTheme="minorHAnsi" w:hAnsiTheme="minorHAnsi" w:cstheme="minorHAnsi"/>
              </w:rPr>
              <w:t>course requirements</w:t>
            </w:r>
            <w:r w:rsidRPr="00B733DA">
              <w:rPr>
                <w:rFonts w:asciiTheme="minorHAnsi" w:hAnsiTheme="minorHAnsi" w:cstheme="minorHAnsi"/>
              </w:rPr>
              <w:t xml:space="preserve">. These efforts </w:t>
            </w:r>
            <w:r w:rsidR="00B54109" w:rsidRPr="00B733DA">
              <w:rPr>
                <w:rFonts w:asciiTheme="minorHAnsi" w:hAnsiTheme="minorHAnsi" w:cstheme="minorHAnsi"/>
              </w:rPr>
              <w:t xml:space="preserve">have </w:t>
            </w:r>
            <w:r w:rsidRPr="00B733DA">
              <w:rPr>
                <w:rFonts w:asciiTheme="minorHAnsi" w:hAnsiTheme="minorHAnsi" w:cstheme="minorHAnsi"/>
              </w:rPr>
              <w:t xml:space="preserve">enabled early education students to </w:t>
            </w:r>
            <w:r w:rsidR="0D18218D" w:rsidRPr="00B733DA">
              <w:rPr>
                <w:rFonts w:asciiTheme="minorHAnsi" w:hAnsiTheme="minorHAnsi" w:cstheme="minorHAnsi"/>
              </w:rPr>
              <w:t>enroll in</w:t>
            </w:r>
            <w:r w:rsidRPr="00B733DA">
              <w:rPr>
                <w:rFonts w:asciiTheme="minorHAnsi" w:hAnsiTheme="minorHAnsi" w:cstheme="minorHAnsi"/>
              </w:rPr>
              <w:t xml:space="preserve"> child development courses at any community college in California </w:t>
            </w:r>
            <w:r w:rsidR="2200E670" w:rsidRPr="00B733DA">
              <w:rPr>
                <w:rFonts w:asciiTheme="minorHAnsi" w:hAnsiTheme="minorHAnsi" w:cstheme="minorHAnsi"/>
              </w:rPr>
              <w:t>and</w:t>
            </w:r>
            <w:r w:rsidRPr="00B733DA">
              <w:rPr>
                <w:rFonts w:asciiTheme="minorHAnsi" w:hAnsiTheme="minorHAnsi" w:cstheme="minorHAnsi"/>
              </w:rPr>
              <w:t xml:space="preserve"> earn a degree </w:t>
            </w:r>
            <w:r w:rsidR="185AA8B7" w:rsidRPr="00B733DA">
              <w:rPr>
                <w:rFonts w:asciiTheme="minorHAnsi" w:hAnsiTheme="minorHAnsi" w:cstheme="minorHAnsi"/>
              </w:rPr>
              <w:t xml:space="preserve">that leads to </w:t>
            </w:r>
            <w:r w:rsidRPr="00B733DA">
              <w:rPr>
                <w:rFonts w:asciiTheme="minorHAnsi" w:hAnsiTheme="minorHAnsi" w:cstheme="minorHAnsi"/>
              </w:rPr>
              <w:t>employment. This effort was fully supported by the California Community College Chancellor</w:t>
            </w:r>
            <w:r w:rsidR="00A66883" w:rsidRPr="00B733DA">
              <w:rPr>
                <w:rFonts w:asciiTheme="minorHAnsi" w:hAnsiTheme="minorHAnsi" w:cstheme="minorHAnsi"/>
              </w:rPr>
              <w:t>’</w:t>
            </w:r>
            <w:r w:rsidRPr="00B733DA">
              <w:rPr>
                <w:rFonts w:asciiTheme="minorHAnsi" w:hAnsiTheme="minorHAnsi" w:cstheme="minorHAnsi"/>
              </w:rPr>
              <w:t>s Office</w:t>
            </w:r>
            <w:r w:rsidR="00B54109" w:rsidRPr="00B733DA">
              <w:rPr>
                <w:rFonts w:asciiTheme="minorHAnsi" w:hAnsiTheme="minorHAnsi" w:cstheme="minorHAnsi"/>
              </w:rPr>
              <w:t xml:space="preserve">, whose </w:t>
            </w:r>
            <w:r w:rsidRPr="00B733DA">
              <w:rPr>
                <w:rFonts w:asciiTheme="minorHAnsi" w:hAnsiTheme="minorHAnsi" w:cstheme="minorHAnsi"/>
              </w:rPr>
              <w:t>1</w:t>
            </w:r>
            <w:r w:rsidR="009D24F3" w:rsidRPr="00B733DA">
              <w:rPr>
                <w:rFonts w:asciiTheme="minorHAnsi" w:hAnsiTheme="minorHAnsi" w:cstheme="minorHAnsi"/>
              </w:rPr>
              <w:t>14</w:t>
            </w:r>
            <w:r w:rsidRPr="00B733DA">
              <w:rPr>
                <w:rFonts w:asciiTheme="minorHAnsi" w:hAnsiTheme="minorHAnsi" w:cstheme="minorHAnsi"/>
              </w:rPr>
              <w:t xml:space="preserve"> state community colleges aligned curriculum to support California students </w:t>
            </w:r>
            <w:r w:rsidR="00B54109" w:rsidRPr="00B733DA">
              <w:rPr>
                <w:rFonts w:asciiTheme="minorHAnsi" w:hAnsiTheme="minorHAnsi" w:cstheme="minorHAnsi"/>
              </w:rPr>
              <w:t xml:space="preserve">graduating </w:t>
            </w:r>
            <w:r w:rsidRPr="00B733DA">
              <w:rPr>
                <w:rFonts w:asciiTheme="minorHAnsi" w:hAnsiTheme="minorHAnsi" w:cstheme="minorHAnsi"/>
              </w:rPr>
              <w:t xml:space="preserve">from their academic pursuits to the workforce. </w:t>
            </w:r>
          </w:p>
          <w:p w14:paraId="5E8D6835" w14:textId="2D65625C" w:rsidR="6476AC1E" w:rsidRPr="00B733DA" w:rsidRDefault="6476AC1E" w:rsidP="002E385A">
            <w:pPr>
              <w:pStyle w:val="Text"/>
              <w:rPr>
                <w:rFonts w:asciiTheme="minorHAnsi" w:hAnsiTheme="minorHAnsi" w:cstheme="minorHAnsi"/>
              </w:rPr>
            </w:pPr>
          </w:p>
          <w:p w14:paraId="0C5815C4" w14:textId="6F13A78E"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In the development of these </w:t>
            </w:r>
            <w:r w:rsidR="18D6A17E" w:rsidRPr="00B733DA">
              <w:rPr>
                <w:rFonts w:asciiTheme="minorHAnsi" w:hAnsiTheme="minorHAnsi" w:cstheme="minorHAnsi"/>
              </w:rPr>
              <w:t>CBE</w:t>
            </w:r>
            <w:r w:rsidRPr="00B733DA">
              <w:rPr>
                <w:rFonts w:asciiTheme="minorHAnsi" w:hAnsiTheme="minorHAnsi" w:cstheme="minorHAnsi"/>
              </w:rPr>
              <w:t xml:space="preserve"> competencies, M</w:t>
            </w:r>
            <w:r w:rsidR="17D4932A" w:rsidRPr="00B733DA">
              <w:rPr>
                <w:rFonts w:asciiTheme="minorHAnsi" w:hAnsiTheme="minorHAnsi" w:cstheme="minorHAnsi"/>
              </w:rPr>
              <w:t>erced</w:t>
            </w:r>
            <w:r w:rsidRPr="00B733DA">
              <w:rPr>
                <w:rFonts w:asciiTheme="minorHAnsi" w:hAnsiTheme="minorHAnsi" w:cstheme="minorHAnsi"/>
              </w:rPr>
              <w:t xml:space="preserve"> Child Development Faculty, in collaboration with Shasta College faculty, developed </w:t>
            </w:r>
            <w:r w:rsidRPr="00B733DA">
              <w:rPr>
                <w:rFonts w:asciiTheme="minorHAnsi" w:hAnsiTheme="minorHAnsi" w:cstheme="minorHAnsi"/>
                <w:b/>
                <w:bCs/>
              </w:rPr>
              <w:t xml:space="preserve">8 core competencies </w:t>
            </w:r>
            <w:r w:rsidR="00B54109" w:rsidRPr="00B733DA">
              <w:rPr>
                <w:rFonts w:asciiTheme="minorHAnsi" w:hAnsiTheme="minorHAnsi" w:cstheme="minorHAnsi"/>
              </w:rPr>
              <w:t>that</w:t>
            </w:r>
            <w:r w:rsidRPr="00B733DA">
              <w:rPr>
                <w:rFonts w:asciiTheme="minorHAnsi" w:hAnsiTheme="minorHAnsi" w:cstheme="minorHAnsi"/>
              </w:rPr>
              <w:t xml:space="preserve"> align with CAP and with the California Child Development Permit from the Commission on Teacher Credentialing. </w:t>
            </w:r>
            <w:r w:rsidR="6476AC1E" w:rsidRPr="00B733DA">
              <w:rPr>
                <w:rFonts w:asciiTheme="minorHAnsi" w:hAnsiTheme="minorHAnsi" w:cstheme="minorHAnsi"/>
              </w:rPr>
              <w:br/>
            </w:r>
          </w:p>
          <w:p w14:paraId="51B7F799" w14:textId="0FF0A7BB" w:rsidR="6476AC1E" w:rsidRPr="00B733DA" w:rsidRDefault="6476AC1E" w:rsidP="002E385A">
            <w:pPr>
              <w:pStyle w:val="Text"/>
              <w:rPr>
                <w:rFonts w:asciiTheme="minorHAnsi" w:hAnsiTheme="minorHAnsi" w:cstheme="minorHAnsi"/>
              </w:rPr>
            </w:pPr>
            <w:r w:rsidRPr="00B733DA">
              <w:rPr>
                <w:rFonts w:asciiTheme="minorHAnsi" w:hAnsiTheme="minorHAnsi" w:cstheme="minorHAnsi"/>
              </w:rPr>
              <w:t xml:space="preserve">The following is the proposed institutional, degree relevant, competencies: </w:t>
            </w:r>
          </w:p>
          <w:p w14:paraId="115B5CDC" w14:textId="30A1CBE6" w:rsidR="6476AC1E" w:rsidRPr="00B733DA" w:rsidRDefault="6476AC1E" w:rsidP="00DF4A64">
            <w:pPr>
              <w:rPr>
                <w:rFonts w:cstheme="minorHAnsi"/>
              </w:rPr>
            </w:pPr>
          </w:p>
          <w:p w14:paraId="6594EF5F" w14:textId="29A8F057" w:rsidR="6476AC1E" w:rsidRPr="00B733DA" w:rsidRDefault="6476AC1E" w:rsidP="00DF4A64">
            <w:pPr>
              <w:jc w:val="center"/>
              <w:rPr>
                <w:rFonts w:cstheme="minorHAnsi"/>
              </w:rPr>
            </w:pPr>
            <w:r w:rsidRPr="00B733DA">
              <w:rPr>
                <w:rFonts w:eastAsia="Arial" w:cstheme="minorHAnsi"/>
                <w:b/>
                <w:bCs/>
              </w:rPr>
              <w:t>Merced College</w:t>
            </w:r>
          </w:p>
          <w:p w14:paraId="57562EBC" w14:textId="748ABD91" w:rsidR="6476AC1E" w:rsidRPr="00B733DA" w:rsidRDefault="6476AC1E" w:rsidP="003B52D8">
            <w:pPr>
              <w:jc w:val="center"/>
              <w:rPr>
                <w:rFonts w:cstheme="minorHAnsi"/>
              </w:rPr>
            </w:pPr>
            <w:r w:rsidRPr="00B733DA">
              <w:rPr>
                <w:rFonts w:eastAsia="Arial" w:cstheme="minorHAnsi"/>
                <w:b/>
                <w:bCs/>
              </w:rPr>
              <w:t xml:space="preserve">Child Development/Early Care &amp; Education </w:t>
            </w:r>
            <w:r w:rsidRPr="00B733DA">
              <w:rPr>
                <w:rFonts w:cstheme="minorHAnsi"/>
              </w:rPr>
              <w:br/>
            </w:r>
          </w:p>
          <w:p w14:paraId="0E96DFE0" w14:textId="50809369" w:rsidR="6476AC1E" w:rsidRPr="00B733DA" w:rsidRDefault="6476AC1E" w:rsidP="00DF4A64">
            <w:pPr>
              <w:rPr>
                <w:rFonts w:cstheme="minorHAnsi"/>
              </w:rPr>
            </w:pPr>
            <w:r w:rsidRPr="00B733DA">
              <w:rPr>
                <w:rFonts w:eastAsia="Arial" w:cstheme="minorHAnsi"/>
                <w:b/>
                <w:bCs/>
              </w:rPr>
              <w:t>COMPETENCY SET OUTLINE</w:t>
            </w:r>
            <w:r w:rsidRPr="00B733DA">
              <w:rPr>
                <w:rFonts w:eastAsia="Arial" w:cstheme="minorHAnsi"/>
              </w:rPr>
              <w:t xml:space="preserve">: </w:t>
            </w:r>
          </w:p>
          <w:p w14:paraId="63E82433" w14:textId="72BE4665" w:rsidR="6476AC1E" w:rsidRPr="00B733DA" w:rsidRDefault="6476AC1E" w:rsidP="00DF4A64">
            <w:pPr>
              <w:pStyle w:val="ListParagraph"/>
              <w:numPr>
                <w:ilvl w:val="0"/>
                <w:numId w:val="2"/>
              </w:numPr>
              <w:rPr>
                <w:rFonts w:eastAsia="Arial" w:cstheme="minorHAnsi"/>
              </w:rPr>
            </w:pPr>
            <w:r w:rsidRPr="00B733DA">
              <w:rPr>
                <w:rFonts w:eastAsia="Arial" w:cstheme="minorHAnsi"/>
                <w:i/>
                <w:iCs/>
              </w:rPr>
              <w:t>3 Levels</w:t>
            </w:r>
            <w:r w:rsidRPr="00B733DA">
              <w:rPr>
                <w:rFonts w:eastAsia="Arial" w:cstheme="minorHAnsi"/>
              </w:rPr>
              <w:t xml:space="preserve"> (Level 0, Level 1, Level 2)</w:t>
            </w:r>
          </w:p>
          <w:p w14:paraId="5DDA605B" w14:textId="22D48E52" w:rsidR="6476AC1E" w:rsidRPr="00B733DA" w:rsidRDefault="6476AC1E" w:rsidP="00DF4A64">
            <w:pPr>
              <w:pStyle w:val="ListParagraph"/>
              <w:numPr>
                <w:ilvl w:val="0"/>
                <w:numId w:val="2"/>
              </w:numPr>
              <w:rPr>
                <w:rFonts w:eastAsia="Arial" w:cstheme="minorHAnsi"/>
              </w:rPr>
            </w:pPr>
            <w:r w:rsidRPr="00B733DA">
              <w:rPr>
                <w:rFonts w:eastAsia="Arial" w:cstheme="minorHAnsi"/>
                <w:i/>
                <w:iCs/>
              </w:rPr>
              <w:t>5 Modules</w:t>
            </w:r>
            <w:r w:rsidRPr="00B733DA">
              <w:rPr>
                <w:rFonts w:eastAsia="Arial" w:cstheme="minorHAnsi"/>
              </w:rPr>
              <w:t xml:space="preserve"> (Module 0-4)</w:t>
            </w:r>
          </w:p>
          <w:p w14:paraId="2EB15B9C" w14:textId="1CD85532" w:rsidR="6476AC1E" w:rsidRPr="00B733DA" w:rsidRDefault="6476AC1E" w:rsidP="00DF4A64">
            <w:pPr>
              <w:pStyle w:val="ListParagraph"/>
              <w:numPr>
                <w:ilvl w:val="0"/>
                <w:numId w:val="2"/>
              </w:numPr>
              <w:rPr>
                <w:rFonts w:eastAsia="Arial" w:cstheme="minorHAnsi"/>
              </w:rPr>
            </w:pPr>
            <w:r w:rsidRPr="00B733DA">
              <w:rPr>
                <w:rFonts w:eastAsia="Arial" w:cstheme="minorHAnsi"/>
                <w:b/>
                <w:bCs/>
                <w:i/>
                <w:iCs/>
              </w:rPr>
              <w:t>8 Competencies</w:t>
            </w:r>
            <w:r w:rsidRPr="00B733DA">
              <w:rPr>
                <w:rFonts w:eastAsia="Arial" w:cstheme="minorHAnsi"/>
                <w:i/>
                <w:iCs/>
              </w:rPr>
              <w:t xml:space="preserve"> </w:t>
            </w:r>
            <w:r w:rsidRPr="00B733DA">
              <w:rPr>
                <w:rFonts w:eastAsia="Arial" w:cstheme="minorHAnsi"/>
              </w:rPr>
              <w:t>(C 1-8)</w:t>
            </w:r>
          </w:p>
          <w:p w14:paraId="3F992B76" w14:textId="1C9F967E" w:rsidR="6476AC1E" w:rsidRPr="00B733DA" w:rsidRDefault="6476AC1E" w:rsidP="00DF4A64">
            <w:pPr>
              <w:pStyle w:val="ListParagraph"/>
              <w:numPr>
                <w:ilvl w:val="0"/>
                <w:numId w:val="2"/>
              </w:numPr>
              <w:rPr>
                <w:rFonts w:eastAsia="Arial" w:cstheme="minorHAnsi"/>
              </w:rPr>
            </w:pPr>
            <w:r w:rsidRPr="00B733DA">
              <w:rPr>
                <w:rFonts w:eastAsia="Arial" w:cstheme="minorHAnsi"/>
                <w:i/>
                <w:iCs/>
              </w:rPr>
              <w:t>24 Milestones</w:t>
            </w:r>
            <w:r w:rsidRPr="00B733DA">
              <w:rPr>
                <w:rFonts w:eastAsia="Arial" w:cstheme="minorHAnsi"/>
              </w:rPr>
              <w:t xml:space="preserve"> (M 1-24)</w:t>
            </w:r>
          </w:p>
          <w:p w14:paraId="682CD858" w14:textId="65EE92C2" w:rsidR="6476AC1E" w:rsidRPr="00B733DA" w:rsidRDefault="29372BFD" w:rsidP="00DF4A64">
            <w:pPr>
              <w:pStyle w:val="ListParagraph"/>
              <w:numPr>
                <w:ilvl w:val="0"/>
                <w:numId w:val="2"/>
              </w:numPr>
              <w:rPr>
                <w:rFonts w:cstheme="minorHAnsi"/>
              </w:rPr>
            </w:pPr>
            <w:r w:rsidRPr="00B733DA">
              <w:rPr>
                <w:rFonts w:eastAsia="Arial" w:cstheme="minorHAnsi"/>
                <w:i/>
                <w:iCs/>
              </w:rPr>
              <w:t xml:space="preserve">24 Equivalent Units </w:t>
            </w:r>
            <w:r w:rsidR="6476AC1E" w:rsidRPr="00B733DA">
              <w:rPr>
                <w:rFonts w:cstheme="minorHAnsi"/>
              </w:rPr>
              <w:br/>
            </w:r>
          </w:p>
          <w:p w14:paraId="1CBE8911" w14:textId="71778591" w:rsidR="6476AC1E" w:rsidRPr="00B733DA" w:rsidRDefault="6476AC1E" w:rsidP="00DF4A64">
            <w:pPr>
              <w:rPr>
                <w:rFonts w:cstheme="minorHAnsi"/>
              </w:rPr>
            </w:pPr>
            <w:r w:rsidRPr="00B733DA">
              <w:rPr>
                <w:rFonts w:eastAsia="Arial" w:cstheme="minorHAnsi"/>
                <w:b/>
                <w:bCs/>
              </w:rPr>
              <w:t>8 SPECIFIC COMPETENCIES FOR COMPLETION</w:t>
            </w:r>
            <w:r w:rsidRPr="00B733DA">
              <w:rPr>
                <w:rFonts w:eastAsia="Arial" w:cstheme="minorHAnsi"/>
              </w:rPr>
              <w:t xml:space="preserve">: </w:t>
            </w:r>
          </w:p>
          <w:p w14:paraId="44B7B2E4" w14:textId="68DD0C56" w:rsidR="6476AC1E" w:rsidRPr="00B733DA" w:rsidRDefault="6476AC1E" w:rsidP="00DF4A64">
            <w:pPr>
              <w:pStyle w:val="ListParagraph"/>
              <w:numPr>
                <w:ilvl w:val="0"/>
                <w:numId w:val="1"/>
              </w:numPr>
              <w:rPr>
                <w:rFonts w:eastAsia="Arial" w:cstheme="minorHAnsi"/>
                <w:i/>
                <w:iCs/>
              </w:rPr>
            </w:pPr>
            <w:r w:rsidRPr="00B733DA">
              <w:rPr>
                <w:rFonts w:eastAsia="Arial" w:cstheme="minorHAnsi"/>
                <w:i/>
                <w:iCs/>
              </w:rPr>
              <w:t>Principles &amp; Practices</w:t>
            </w:r>
          </w:p>
          <w:p w14:paraId="380AA05C" w14:textId="2D8A5BFF" w:rsidR="6476AC1E" w:rsidRPr="00B733DA" w:rsidRDefault="6476AC1E" w:rsidP="00DF4A64">
            <w:pPr>
              <w:pStyle w:val="ListParagraph"/>
              <w:numPr>
                <w:ilvl w:val="0"/>
                <w:numId w:val="1"/>
              </w:numPr>
              <w:rPr>
                <w:rFonts w:eastAsia="Arial" w:cstheme="minorHAnsi"/>
                <w:i/>
                <w:iCs/>
              </w:rPr>
            </w:pPr>
            <w:r w:rsidRPr="00B733DA">
              <w:rPr>
                <w:rFonts w:eastAsia="Arial" w:cstheme="minorHAnsi"/>
                <w:i/>
                <w:iCs/>
              </w:rPr>
              <w:t>Health, Safety &amp; Nutrition</w:t>
            </w:r>
          </w:p>
          <w:p w14:paraId="441DB020" w14:textId="1BBBCA9C" w:rsidR="6476AC1E" w:rsidRPr="00B733DA" w:rsidRDefault="6476AC1E" w:rsidP="00DF4A64">
            <w:pPr>
              <w:pStyle w:val="ListParagraph"/>
              <w:numPr>
                <w:ilvl w:val="0"/>
                <w:numId w:val="1"/>
              </w:numPr>
              <w:rPr>
                <w:rFonts w:eastAsia="Arial" w:cstheme="minorHAnsi"/>
                <w:i/>
                <w:iCs/>
              </w:rPr>
            </w:pPr>
            <w:r w:rsidRPr="00B733DA">
              <w:rPr>
                <w:rFonts w:eastAsia="Arial" w:cstheme="minorHAnsi"/>
                <w:i/>
                <w:iCs/>
              </w:rPr>
              <w:t>Child Development</w:t>
            </w:r>
          </w:p>
          <w:p w14:paraId="57F2A16B" w14:textId="3A7D2CC8" w:rsidR="6476AC1E" w:rsidRPr="00B733DA" w:rsidRDefault="6476AC1E" w:rsidP="00DF4A64">
            <w:pPr>
              <w:pStyle w:val="ListParagraph"/>
              <w:numPr>
                <w:ilvl w:val="0"/>
                <w:numId w:val="1"/>
              </w:numPr>
              <w:rPr>
                <w:rFonts w:eastAsia="Arial" w:cstheme="minorHAnsi"/>
                <w:i/>
                <w:iCs/>
              </w:rPr>
            </w:pPr>
            <w:r w:rsidRPr="00B733DA">
              <w:rPr>
                <w:rFonts w:eastAsia="Arial" w:cstheme="minorHAnsi"/>
                <w:i/>
                <w:iCs/>
              </w:rPr>
              <w:t>Child, Family &amp; Community</w:t>
            </w:r>
          </w:p>
          <w:p w14:paraId="75AE44D6" w14:textId="09E28E35" w:rsidR="6476AC1E" w:rsidRPr="00B733DA" w:rsidRDefault="29372BFD" w:rsidP="00DF4A64">
            <w:pPr>
              <w:pStyle w:val="ListParagraph"/>
              <w:numPr>
                <w:ilvl w:val="0"/>
                <w:numId w:val="1"/>
              </w:numPr>
              <w:rPr>
                <w:rFonts w:eastAsia="Arial" w:cstheme="minorHAnsi"/>
                <w:i/>
                <w:iCs/>
              </w:rPr>
            </w:pPr>
            <w:r w:rsidRPr="00B733DA">
              <w:rPr>
                <w:rFonts w:eastAsia="Arial" w:cstheme="minorHAnsi"/>
                <w:i/>
                <w:iCs/>
              </w:rPr>
              <w:t>Intro</w:t>
            </w:r>
            <w:r w:rsidR="2A00CC80" w:rsidRPr="00B733DA">
              <w:rPr>
                <w:rFonts w:eastAsia="Arial" w:cstheme="minorHAnsi"/>
                <w:i/>
                <w:iCs/>
              </w:rPr>
              <w:t>duction</w:t>
            </w:r>
            <w:r w:rsidRPr="00B733DA">
              <w:rPr>
                <w:rFonts w:eastAsia="Arial" w:cstheme="minorHAnsi"/>
                <w:i/>
                <w:iCs/>
              </w:rPr>
              <w:t xml:space="preserve"> to Curriculum</w:t>
            </w:r>
          </w:p>
          <w:p w14:paraId="23F52F9A" w14:textId="6B47F81C" w:rsidR="6476AC1E" w:rsidRPr="00B733DA" w:rsidRDefault="6476AC1E" w:rsidP="00DF4A64">
            <w:pPr>
              <w:pStyle w:val="ListParagraph"/>
              <w:numPr>
                <w:ilvl w:val="0"/>
                <w:numId w:val="1"/>
              </w:numPr>
              <w:rPr>
                <w:rFonts w:eastAsia="Arial" w:cstheme="minorHAnsi"/>
                <w:i/>
                <w:iCs/>
              </w:rPr>
            </w:pPr>
            <w:r w:rsidRPr="00B733DA">
              <w:rPr>
                <w:rFonts w:eastAsia="Arial" w:cstheme="minorHAnsi"/>
                <w:i/>
                <w:iCs/>
              </w:rPr>
              <w:t>Observation and Assessment</w:t>
            </w:r>
          </w:p>
          <w:p w14:paraId="7BCEF4DE" w14:textId="10579D5B" w:rsidR="6476AC1E" w:rsidRPr="00B733DA" w:rsidRDefault="6476AC1E" w:rsidP="00DF4A64">
            <w:pPr>
              <w:pStyle w:val="ListParagraph"/>
              <w:numPr>
                <w:ilvl w:val="0"/>
                <w:numId w:val="1"/>
              </w:numPr>
              <w:rPr>
                <w:rFonts w:eastAsia="Arial" w:cstheme="minorHAnsi"/>
                <w:i/>
                <w:iCs/>
              </w:rPr>
            </w:pPr>
            <w:r w:rsidRPr="00B733DA">
              <w:rPr>
                <w:rFonts w:eastAsia="Arial" w:cstheme="minorHAnsi"/>
                <w:i/>
                <w:iCs/>
              </w:rPr>
              <w:t>Teaching in a Diverse Society</w:t>
            </w:r>
          </w:p>
          <w:p w14:paraId="47A2D299" w14:textId="3F2A7D1A" w:rsidR="6476AC1E" w:rsidRPr="00B733DA" w:rsidRDefault="6476AC1E" w:rsidP="00DF4A64">
            <w:pPr>
              <w:pStyle w:val="ListParagraph"/>
              <w:numPr>
                <w:ilvl w:val="0"/>
                <w:numId w:val="1"/>
              </w:numPr>
              <w:rPr>
                <w:rFonts w:eastAsia="Arial" w:cstheme="minorHAnsi"/>
                <w:i/>
                <w:iCs/>
              </w:rPr>
            </w:pPr>
            <w:r w:rsidRPr="00B733DA">
              <w:rPr>
                <w:rFonts w:eastAsia="Arial" w:cstheme="minorHAnsi"/>
                <w:i/>
                <w:iCs/>
              </w:rPr>
              <w:t>Practicum</w:t>
            </w:r>
          </w:p>
          <w:p w14:paraId="5D73EDAF" w14:textId="587CD2C9" w:rsidR="6476AC1E" w:rsidRPr="00B733DA" w:rsidRDefault="6476AC1E" w:rsidP="00DF4A64">
            <w:pPr>
              <w:rPr>
                <w:rFonts w:cstheme="minorHAnsi"/>
              </w:rPr>
            </w:pPr>
          </w:p>
          <w:p w14:paraId="68DC41B2" w14:textId="2B6877BE"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Curricular modules </w:t>
            </w:r>
            <w:r w:rsidR="5D9E41D3" w:rsidRPr="00B733DA">
              <w:rPr>
                <w:rFonts w:asciiTheme="minorHAnsi" w:hAnsiTheme="minorHAnsi" w:cstheme="minorHAnsi"/>
              </w:rPr>
              <w:t>provide</w:t>
            </w:r>
            <w:r w:rsidRPr="00B733DA">
              <w:rPr>
                <w:rFonts w:asciiTheme="minorHAnsi" w:hAnsiTheme="minorHAnsi" w:cstheme="minorHAnsi"/>
              </w:rPr>
              <w:t xml:space="preserve"> the knowledge, skills, abilities, and behaviors needed </w:t>
            </w:r>
            <w:r w:rsidR="007E76DE" w:rsidRPr="00B733DA">
              <w:rPr>
                <w:rFonts w:asciiTheme="minorHAnsi" w:hAnsiTheme="minorHAnsi" w:cstheme="minorHAnsi"/>
              </w:rPr>
              <w:t>for</w:t>
            </w:r>
            <w:r w:rsidRPr="00B733DA">
              <w:rPr>
                <w:rFonts w:asciiTheme="minorHAnsi" w:hAnsiTheme="minorHAnsi" w:cstheme="minorHAnsi"/>
                <w:i/>
                <w:iCs/>
              </w:rPr>
              <w:t xml:space="preserve"> mastery</w:t>
            </w:r>
            <w:r w:rsidRPr="00B733DA">
              <w:rPr>
                <w:rFonts w:asciiTheme="minorHAnsi" w:hAnsiTheme="minorHAnsi" w:cstheme="minorHAnsi"/>
              </w:rPr>
              <w:t xml:space="preserve"> of each competency. Students will complete summative and formative assessments that require demonstration of mastery of each competency to earn credit and </w:t>
            </w:r>
            <w:r w:rsidR="007E76DE" w:rsidRPr="00B733DA">
              <w:rPr>
                <w:rFonts w:asciiTheme="minorHAnsi" w:hAnsiTheme="minorHAnsi" w:cstheme="minorHAnsi"/>
              </w:rPr>
              <w:t>advance</w:t>
            </w:r>
            <w:r w:rsidRPr="00B733DA">
              <w:rPr>
                <w:rFonts w:asciiTheme="minorHAnsi" w:hAnsiTheme="minorHAnsi" w:cstheme="minorHAnsi"/>
              </w:rPr>
              <w:t xml:space="preserve"> in the program. The program competencies document clearly identifies </w:t>
            </w:r>
            <w:r w:rsidR="007E76DE" w:rsidRPr="00B733DA">
              <w:rPr>
                <w:rFonts w:asciiTheme="minorHAnsi" w:hAnsiTheme="minorHAnsi" w:cstheme="minorHAnsi"/>
              </w:rPr>
              <w:t xml:space="preserve">and describes </w:t>
            </w:r>
            <w:r w:rsidRPr="00B733DA">
              <w:rPr>
                <w:rFonts w:asciiTheme="minorHAnsi" w:hAnsiTheme="minorHAnsi" w:cstheme="minorHAnsi"/>
              </w:rPr>
              <w:t xml:space="preserve">each </w:t>
            </w:r>
            <w:r w:rsidR="73C23FC1" w:rsidRPr="00B733DA">
              <w:rPr>
                <w:rFonts w:asciiTheme="minorHAnsi" w:hAnsiTheme="minorHAnsi" w:cstheme="minorHAnsi"/>
              </w:rPr>
              <w:t>performance-based</w:t>
            </w:r>
            <w:r w:rsidRPr="00B733DA">
              <w:rPr>
                <w:rFonts w:asciiTheme="minorHAnsi" w:hAnsiTheme="minorHAnsi" w:cstheme="minorHAnsi"/>
              </w:rPr>
              <w:t xml:space="preserve"> </w:t>
            </w:r>
            <w:r w:rsidR="3D7F24D5" w:rsidRPr="00B733DA">
              <w:rPr>
                <w:rFonts w:asciiTheme="minorHAnsi" w:hAnsiTheme="minorHAnsi" w:cstheme="minorHAnsi"/>
              </w:rPr>
              <w:t>outcome</w:t>
            </w:r>
            <w:r w:rsidRPr="00B733DA">
              <w:rPr>
                <w:rFonts w:asciiTheme="minorHAnsi" w:hAnsiTheme="minorHAnsi" w:cstheme="minorHAnsi"/>
              </w:rPr>
              <w:t xml:space="preserve">. </w:t>
            </w:r>
          </w:p>
          <w:p w14:paraId="33FC3B2E" w14:textId="62C7BA6B" w:rsidR="6476AC1E" w:rsidRPr="00B733DA" w:rsidRDefault="6476AC1E" w:rsidP="002E385A">
            <w:pPr>
              <w:pStyle w:val="Text"/>
              <w:rPr>
                <w:rFonts w:asciiTheme="minorHAnsi" w:hAnsiTheme="minorHAnsi" w:cstheme="minorHAnsi"/>
              </w:rPr>
            </w:pPr>
          </w:p>
          <w:p w14:paraId="5414A68C" w14:textId="4D3AFE4E" w:rsidR="6476AC1E" w:rsidRPr="00B733DA" w:rsidRDefault="29372BFD" w:rsidP="002E385A">
            <w:pPr>
              <w:pStyle w:val="Text"/>
              <w:rPr>
                <w:rFonts w:asciiTheme="minorHAnsi" w:hAnsiTheme="minorHAnsi" w:cstheme="minorHAnsi"/>
              </w:rPr>
            </w:pPr>
            <w:r w:rsidRPr="00B733DA">
              <w:rPr>
                <w:rFonts w:asciiTheme="minorHAnsi" w:hAnsiTheme="minorHAnsi" w:cstheme="minorHAnsi"/>
              </w:rPr>
              <w:t xml:space="preserve">Through the competency outline and credit hour crosswalk process, </w:t>
            </w:r>
            <w:r w:rsidR="066B1356" w:rsidRPr="00B733DA">
              <w:rPr>
                <w:rFonts w:asciiTheme="minorHAnsi" w:hAnsiTheme="minorHAnsi" w:cstheme="minorHAnsi"/>
              </w:rPr>
              <w:t>Merced College</w:t>
            </w:r>
            <w:r w:rsidR="00A66883" w:rsidRPr="00B733DA">
              <w:rPr>
                <w:rFonts w:asciiTheme="minorHAnsi" w:hAnsiTheme="minorHAnsi" w:cstheme="minorHAnsi"/>
              </w:rPr>
              <w:t>’</w:t>
            </w:r>
            <w:r w:rsidR="066B1356" w:rsidRPr="00B733DA">
              <w:rPr>
                <w:rFonts w:asciiTheme="minorHAnsi" w:hAnsiTheme="minorHAnsi" w:cstheme="minorHAnsi"/>
              </w:rPr>
              <w:t xml:space="preserve">s </w:t>
            </w:r>
            <w:r w:rsidR="655328AF" w:rsidRPr="00B733DA">
              <w:rPr>
                <w:rFonts w:asciiTheme="minorHAnsi" w:hAnsiTheme="minorHAnsi" w:cstheme="minorHAnsi"/>
              </w:rPr>
              <w:t>Child Development</w:t>
            </w:r>
            <w:r w:rsidRPr="00B733DA">
              <w:rPr>
                <w:rFonts w:asciiTheme="minorHAnsi" w:hAnsiTheme="minorHAnsi" w:cstheme="minorHAnsi"/>
              </w:rPr>
              <w:t xml:space="preserve"> faculty will map the direct assessment </w:t>
            </w:r>
            <w:r w:rsidR="00342A4C" w:rsidRPr="00B733DA">
              <w:rPr>
                <w:rFonts w:asciiTheme="minorHAnsi" w:hAnsiTheme="minorHAnsi" w:cstheme="minorHAnsi"/>
              </w:rPr>
              <w:t>CBE</w:t>
            </w:r>
            <w:r w:rsidRPr="00B733DA">
              <w:rPr>
                <w:rFonts w:asciiTheme="minorHAnsi" w:hAnsiTheme="minorHAnsi" w:cstheme="minorHAnsi"/>
              </w:rPr>
              <w:t xml:space="preserve"> degree back to our current </w:t>
            </w:r>
            <w:r w:rsidR="752F0339" w:rsidRPr="00B733DA">
              <w:rPr>
                <w:rFonts w:asciiTheme="minorHAnsi" w:hAnsiTheme="minorHAnsi" w:cstheme="minorHAnsi"/>
              </w:rPr>
              <w:t>Child Development</w:t>
            </w:r>
            <w:r w:rsidR="00A17662" w:rsidRPr="00B733DA">
              <w:rPr>
                <w:rFonts w:asciiTheme="minorHAnsi" w:hAnsiTheme="minorHAnsi" w:cstheme="minorHAnsi"/>
              </w:rPr>
              <w:t xml:space="preserve"> associate</w:t>
            </w:r>
            <w:r w:rsidR="00A66883" w:rsidRPr="00B733DA">
              <w:rPr>
                <w:rFonts w:asciiTheme="minorHAnsi" w:hAnsiTheme="minorHAnsi" w:cstheme="minorHAnsi"/>
              </w:rPr>
              <w:t>’</w:t>
            </w:r>
            <w:r w:rsidR="00A17662" w:rsidRPr="00B733DA">
              <w:rPr>
                <w:rFonts w:asciiTheme="minorHAnsi" w:hAnsiTheme="minorHAnsi" w:cstheme="minorHAnsi"/>
              </w:rPr>
              <w:t xml:space="preserve">s degree </w:t>
            </w:r>
            <w:r w:rsidRPr="00B733DA">
              <w:rPr>
                <w:rFonts w:asciiTheme="minorHAnsi" w:hAnsiTheme="minorHAnsi" w:cstheme="minorHAnsi"/>
              </w:rPr>
              <w:t xml:space="preserve">which will also be offered in a traditional format. </w:t>
            </w:r>
          </w:p>
          <w:p w14:paraId="6292DE38" w14:textId="2F3F94EE" w:rsidR="6476AC1E" w:rsidRPr="00B733DA" w:rsidRDefault="6476AC1E" w:rsidP="00DF4A64">
            <w:pPr>
              <w:rPr>
                <w:rFonts w:cstheme="minorHAnsi"/>
              </w:rPr>
            </w:pPr>
          </w:p>
          <w:p w14:paraId="36239551" w14:textId="200956E9" w:rsidR="6476AC1E" w:rsidRPr="00B733DA" w:rsidRDefault="29372BFD" w:rsidP="00DF4A64">
            <w:pPr>
              <w:rPr>
                <w:rFonts w:cstheme="minorHAnsi"/>
              </w:rPr>
            </w:pPr>
            <w:r w:rsidRPr="00B733DA">
              <w:rPr>
                <w:rFonts w:eastAsia="Arial" w:cstheme="minorHAnsi"/>
                <w:b/>
                <w:bCs/>
                <w:u w:val="single"/>
              </w:rPr>
              <w:t xml:space="preserve">How </w:t>
            </w:r>
            <w:r w:rsidR="001E2EC8" w:rsidRPr="00B733DA">
              <w:rPr>
                <w:rFonts w:eastAsia="Arial" w:cstheme="minorHAnsi"/>
                <w:b/>
                <w:bCs/>
                <w:u w:val="single"/>
              </w:rPr>
              <w:t xml:space="preserve">the </w:t>
            </w:r>
            <w:r w:rsidRPr="00B733DA">
              <w:rPr>
                <w:rFonts w:eastAsia="Arial" w:cstheme="minorHAnsi"/>
                <w:b/>
                <w:bCs/>
                <w:u w:val="single"/>
              </w:rPr>
              <w:t xml:space="preserve">Competency Set Aligns with </w:t>
            </w:r>
            <w:r w:rsidR="4F877F42" w:rsidRPr="00B733DA">
              <w:rPr>
                <w:rFonts w:eastAsia="Arial" w:cstheme="minorHAnsi"/>
                <w:b/>
                <w:bCs/>
                <w:u w:val="single"/>
              </w:rPr>
              <w:t>California</w:t>
            </w:r>
            <w:r w:rsidR="00A66883" w:rsidRPr="00B733DA">
              <w:rPr>
                <w:rFonts w:eastAsia="Arial" w:cstheme="minorHAnsi"/>
                <w:b/>
                <w:bCs/>
                <w:u w:val="single"/>
              </w:rPr>
              <w:t>’</w:t>
            </w:r>
            <w:r w:rsidR="4F877F42" w:rsidRPr="00B733DA">
              <w:rPr>
                <w:rFonts w:eastAsia="Arial" w:cstheme="minorHAnsi"/>
                <w:b/>
                <w:bCs/>
                <w:u w:val="single"/>
              </w:rPr>
              <w:t>s EARLY CHILDHOOD</w:t>
            </w:r>
            <w:r w:rsidRPr="00B733DA">
              <w:rPr>
                <w:rFonts w:eastAsia="Arial" w:cstheme="minorHAnsi"/>
                <w:b/>
                <w:bCs/>
                <w:u w:val="single"/>
              </w:rPr>
              <w:t xml:space="preserve">/CD Resources </w:t>
            </w:r>
          </w:p>
          <w:p w14:paraId="00AEA4EE" w14:textId="4BCC72F3" w:rsidR="6476AC1E" w:rsidRPr="00B733DA" w:rsidRDefault="6476AC1E" w:rsidP="00DF4A64">
            <w:pPr>
              <w:pStyle w:val="ListParagraph"/>
              <w:numPr>
                <w:ilvl w:val="0"/>
                <w:numId w:val="2"/>
              </w:numPr>
              <w:rPr>
                <w:rFonts w:eastAsia="Arial" w:cstheme="minorHAnsi"/>
              </w:rPr>
            </w:pPr>
            <w:r w:rsidRPr="00B733DA">
              <w:rPr>
                <w:rFonts w:eastAsia="Arial" w:cstheme="minorHAnsi"/>
                <w:b/>
                <w:bCs/>
              </w:rPr>
              <w:t xml:space="preserve">Milestones </w:t>
            </w:r>
            <w:r w:rsidRPr="00B733DA">
              <w:rPr>
                <w:rFonts w:eastAsia="Arial" w:cstheme="minorHAnsi"/>
              </w:rPr>
              <w:t xml:space="preserve">(CAP 8 SLOs x3 per Milestone) </w:t>
            </w:r>
          </w:p>
          <w:p w14:paraId="60B7E0EB" w14:textId="64B0E769" w:rsidR="6476AC1E" w:rsidRPr="00B733DA" w:rsidRDefault="6476AC1E" w:rsidP="00DF4A64">
            <w:pPr>
              <w:pStyle w:val="ListParagraph"/>
              <w:numPr>
                <w:ilvl w:val="0"/>
                <w:numId w:val="2"/>
              </w:numPr>
              <w:rPr>
                <w:rFonts w:eastAsia="Arial" w:cstheme="minorHAnsi"/>
              </w:rPr>
            </w:pPr>
            <w:r w:rsidRPr="00B733DA">
              <w:rPr>
                <w:rFonts w:eastAsia="Arial" w:cstheme="minorHAnsi"/>
                <w:b/>
                <w:bCs/>
              </w:rPr>
              <w:t xml:space="preserve">Competencies </w:t>
            </w:r>
            <w:r w:rsidRPr="00B733DA">
              <w:rPr>
                <w:rFonts w:eastAsia="Arial" w:cstheme="minorHAnsi"/>
              </w:rPr>
              <w:t>(CAP 8 Courses cross-walked to TPE and NAEYC)</w:t>
            </w:r>
            <w:r w:rsidR="003B52D8" w:rsidRPr="00B733DA">
              <w:rPr>
                <w:rFonts w:eastAsia="Arial" w:cstheme="minorHAnsi"/>
              </w:rPr>
              <w:t xml:space="preserve"> </w:t>
            </w:r>
          </w:p>
          <w:p w14:paraId="7F07F882" w14:textId="450B8742" w:rsidR="6476AC1E" w:rsidRPr="00B733DA" w:rsidRDefault="6476AC1E" w:rsidP="00DF4A64">
            <w:pPr>
              <w:pStyle w:val="ListParagraph"/>
              <w:numPr>
                <w:ilvl w:val="0"/>
                <w:numId w:val="2"/>
              </w:numPr>
              <w:rPr>
                <w:rFonts w:eastAsia="Arial" w:cstheme="minorHAnsi"/>
              </w:rPr>
            </w:pPr>
            <w:r w:rsidRPr="00B733DA">
              <w:rPr>
                <w:rFonts w:eastAsia="Arial" w:cstheme="minorHAnsi"/>
                <w:b/>
                <w:bCs/>
              </w:rPr>
              <w:t>3 Levels</w:t>
            </w:r>
            <w:r w:rsidRPr="00B733DA">
              <w:rPr>
                <w:rFonts w:eastAsia="Arial" w:cstheme="minorHAnsi"/>
              </w:rPr>
              <w:t xml:space="preserve"> (for CA employability similar to New York</w:t>
            </w:r>
            <w:r w:rsidR="00A66883" w:rsidRPr="00B733DA">
              <w:rPr>
                <w:rFonts w:eastAsia="Arial" w:cstheme="minorHAnsi"/>
              </w:rPr>
              <w:t>’</w:t>
            </w:r>
            <w:r w:rsidRPr="00B733DA">
              <w:rPr>
                <w:rFonts w:eastAsia="Arial" w:cstheme="minorHAnsi"/>
              </w:rPr>
              <w:t xml:space="preserve">s Early Childhood Career Ladder. Additional levels, 3 for Master Teacher and 4 for Site Supervisor, can be added later) </w:t>
            </w:r>
          </w:p>
          <w:p w14:paraId="0528DF27" w14:textId="61BFD703" w:rsidR="6476AC1E" w:rsidRPr="00B733DA" w:rsidRDefault="6476AC1E" w:rsidP="00DF4A64">
            <w:pPr>
              <w:pStyle w:val="ListParagraph"/>
              <w:numPr>
                <w:ilvl w:val="0"/>
                <w:numId w:val="2"/>
              </w:numPr>
              <w:rPr>
                <w:rFonts w:eastAsia="Arial" w:cstheme="minorHAnsi"/>
              </w:rPr>
            </w:pPr>
            <w:r w:rsidRPr="00B733DA">
              <w:rPr>
                <w:rFonts w:eastAsia="Arial" w:cstheme="minorHAnsi"/>
                <w:b/>
                <w:bCs/>
              </w:rPr>
              <w:t>Formative and Summative Assessment</w:t>
            </w:r>
            <w:r w:rsidRPr="00B733DA">
              <w:rPr>
                <w:rFonts w:eastAsia="Arial" w:cstheme="minorHAnsi"/>
              </w:rPr>
              <w:t xml:space="preserve"> (CA ECE TPA, CA ECE OER, CAP Methods of Evaluation, SME Created, etc.)</w:t>
            </w:r>
          </w:p>
          <w:p w14:paraId="1DDF4010" w14:textId="1D4E698A" w:rsidR="6476AC1E" w:rsidRPr="00B733DA" w:rsidRDefault="29372BFD" w:rsidP="00DF4A64">
            <w:pPr>
              <w:pStyle w:val="ListParagraph"/>
              <w:numPr>
                <w:ilvl w:val="0"/>
                <w:numId w:val="2"/>
              </w:numPr>
              <w:rPr>
                <w:rFonts w:eastAsia="Arial" w:cstheme="minorHAnsi"/>
                <w:b/>
                <w:bCs/>
              </w:rPr>
            </w:pPr>
            <w:r w:rsidRPr="00B733DA">
              <w:rPr>
                <w:rFonts w:eastAsia="Arial" w:cstheme="minorHAnsi"/>
                <w:b/>
                <w:bCs/>
              </w:rPr>
              <w:t>Levels of Mastery</w:t>
            </w:r>
            <w:r w:rsidRPr="00B733DA">
              <w:rPr>
                <w:rFonts w:eastAsia="Arial" w:cstheme="minorHAnsi"/>
              </w:rPr>
              <w:t xml:space="preserve"> (80% “Developing” from ECE </w:t>
            </w:r>
            <w:r w:rsidR="2A44CF62" w:rsidRPr="00B733DA">
              <w:rPr>
                <w:rFonts w:eastAsia="Arial" w:cstheme="minorHAnsi"/>
              </w:rPr>
              <w:t>CompStat</w:t>
            </w:r>
            <w:r w:rsidRPr="00B733DA">
              <w:rPr>
                <w:rFonts w:eastAsia="Arial" w:cstheme="minorHAnsi"/>
              </w:rPr>
              <w:t xml:space="preserve"> 2018 Rubric Level “Planning and Guiding Early Learning and Development”)</w:t>
            </w:r>
            <w:r w:rsidRPr="00B733DA">
              <w:rPr>
                <w:rFonts w:eastAsia="Arial" w:cstheme="minorHAnsi"/>
                <w:b/>
                <w:bCs/>
              </w:rPr>
              <w:t xml:space="preserve"> </w:t>
            </w:r>
          </w:p>
          <w:p w14:paraId="6916B222" w14:textId="62A3B7EF" w:rsidR="6476AC1E" w:rsidRPr="00B733DA" w:rsidRDefault="6476AC1E" w:rsidP="00DF4A64">
            <w:pPr>
              <w:rPr>
                <w:rFonts w:cstheme="minorHAnsi"/>
              </w:rPr>
            </w:pPr>
          </w:p>
          <w:p w14:paraId="435B9220" w14:textId="47174C8C" w:rsidR="6476AC1E" w:rsidRPr="00B733DA" w:rsidRDefault="29372BFD" w:rsidP="003B52D8">
            <w:pPr>
              <w:pStyle w:val="Text"/>
              <w:rPr>
                <w:rFonts w:asciiTheme="minorHAnsi" w:hAnsiTheme="minorHAnsi" w:cstheme="minorHAnsi"/>
              </w:rPr>
            </w:pPr>
            <w:r w:rsidRPr="00B733DA">
              <w:rPr>
                <w:rFonts w:asciiTheme="minorHAnsi" w:hAnsiTheme="minorHAnsi" w:cstheme="minorHAnsi"/>
              </w:rPr>
              <w:t xml:space="preserve">Curricular modules are being created to </w:t>
            </w:r>
            <w:r w:rsidR="099741FB" w:rsidRPr="00B733DA">
              <w:rPr>
                <w:rFonts w:asciiTheme="minorHAnsi" w:hAnsiTheme="minorHAnsi" w:cstheme="minorHAnsi"/>
              </w:rPr>
              <w:t xml:space="preserve">provide </w:t>
            </w:r>
            <w:r w:rsidRPr="00B733DA">
              <w:rPr>
                <w:rFonts w:asciiTheme="minorHAnsi" w:hAnsiTheme="minorHAnsi" w:cstheme="minorHAnsi"/>
              </w:rPr>
              <w:t>learners the knowledge, skills, abilities, and behaviors needed to demonstrate mastery of each competency. Students will complete summative assessments that require demonstration of mastery of each competency to earn credit and move forward in the program. The program competencies document states clearly what the performance-based outcomes look like for each competency.</w:t>
            </w:r>
          </w:p>
          <w:p w14:paraId="72F75B4D" w14:textId="00E823C8" w:rsidR="6476AC1E" w:rsidRPr="00B733DA" w:rsidRDefault="6476AC1E" w:rsidP="003B52D8">
            <w:pPr>
              <w:pStyle w:val="Text"/>
              <w:rPr>
                <w:rFonts w:asciiTheme="minorHAnsi" w:hAnsiTheme="minorHAnsi" w:cstheme="minorHAnsi"/>
              </w:rPr>
            </w:pPr>
          </w:p>
          <w:p w14:paraId="14BAE2BA" w14:textId="2A6F808B" w:rsidR="00D47A43" w:rsidRDefault="29372BFD" w:rsidP="003B52D8">
            <w:pPr>
              <w:pStyle w:val="Text"/>
              <w:rPr>
                <w:rFonts w:asciiTheme="minorHAnsi" w:hAnsiTheme="minorHAnsi" w:cstheme="minorHAnsi"/>
              </w:rPr>
            </w:pPr>
            <w:r w:rsidRPr="00B733DA">
              <w:rPr>
                <w:rFonts w:asciiTheme="minorHAnsi" w:hAnsiTheme="minorHAnsi" w:cstheme="minorHAnsi"/>
              </w:rPr>
              <w:t xml:space="preserve">Through the competency outline and credit hour crosswalk process, </w:t>
            </w:r>
            <w:r w:rsidR="00D47A43">
              <w:rPr>
                <w:rFonts w:asciiTheme="minorHAnsi" w:hAnsiTheme="minorHAnsi" w:cstheme="minorHAnsi"/>
              </w:rPr>
              <w:t xml:space="preserve">utilized through </w:t>
            </w:r>
            <w:r w:rsidRPr="00B733DA">
              <w:rPr>
                <w:rFonts w:asciiTheme="minorHAnsi" w:hAnsiTheme="minorHAnsi" w:cstheme="minorHAnsi"/>
              </w:rPr>
              <w:t>M</w:t>
            </w:r>
            <w:r w:rsidR="45942AA9" w:rsidRPr="00B733DA">
              <w:rPr>
                <w:rFonts w:asciiTheme="minorHAnsi" w:hAnsiTheme="minorHAnsi" w:cstheme="minorHAnsi"/>
              </w:rPr>
              <w:t>erced College</w:t>
            </w:r>
            <w:r w:rsidR="00A66883" w:rsidRPr="00B733DA">
              <w:rPr>
                <w:rFonts w:asciiTheme="minorHAnsi" w:hAnsiTheme="minorHAnsi" w:cstheme="minorHAnsi"/>
              </w:rPr>
              <w:t>’</w:t>
            </w:r>
            <w:r w:rsidR="45942AA9" w:rsidRPr="00B733DA">
              <w:rPr>
                <w:rFonts w:asciiTheme="minorHAnsi" w:hAnsiTheme="minorHAnsi" w:cstheme="minorHAnsi"/>
              </w:rPr>
              <w:t>s</w:t>
            </w:r>
            <w:r w:rsidRPr="00B733DA">
              <w:rPr>
                <w:rFonts w:asciiTheme="minorHAnsi" w:hAnsiTheme="minorHAnsi" w:cstheme="minorHAnsi"/>
              </w:rPr>
              <w:t xml:space="preserve"> Child Development faculty will map the direct assessment </w:t>
            </w:r>
            <w:r w:rsidR="00342A4C" w:rsidRPr="00B733DA">
              <w:rPr>
                <w:rFonts w:asciiTheme="minorHAnsi" w:hAnsiTheme="minorHAnsi" w:cstheme="minorHAnsi"/>
              </w:rPr>
              <w:t>CBE</w:t>
            </w:r>
            <w:r w:rsidRPr="00B733DA">
              <w:rPr>
                <w:rFonts w:asciiTheme="minorHAnsi" w:hAnsiTheme="minorHAnsi" w:cstheme="minorHAnsi"/>
              </w:rPr>
              <w:t xml:space="preserve"> degree back to our current AS-T in Child Development, which is also offered in </w:t>
            </w:r>
            <w:r w:rsidR="55DC2C29" w:rsidRPr="00B733DA">
              <w:rPr>
                <w:rFonts w:asciiTheme="minorHAnsi" w:hAnsiTheme="minorHAnsi" w:cstheme="minorHAnsi"/>
              </w:rPr>
              <w:t>a</w:t>
            </w:r>
            <w:r w:rsidRPr="00B733DA">
              <w:rPr>
                <w:rFonts w:asciiTheme="minorHAnsi" w:hAnsiTheme="minorHAnsi" w:cstheme="minorHAnsi"/>
              </w:rPr>
              <w:t xml:space="preserve"> traditional format.</w:t>
            </w:r>
            <w:r w:rsidR="00D47A43">
              <w:rPr>
                <w:rFonts w:asciiTheme="minorHAnsi" w:hAnsiTheme="minorHAnsi" w:cstheme="minorHAnsi"/>
              </w:rPr>
              <w:t xml:space="preserve"> Additionally, other programs, degrees, and certificates will also use this methodology in the future.</w:t>
            </w:r>
          </w:p>
          <w:p w14:paraId="4C203186" w14:textId="5D237D52" w:rsidR="6476AC1E" w:rsidRPr="00B733DA" w:rsidRDefault="6476AC1E" w:rsidP="003B52D8">
            <w:pPr>
              <w:pStyle w:val="Text"/>
              <w:rPr>
                <w:rFonts w:asciiTheme="minorHAnsi" w:hAnsiTheme="minorHAnsi" w:cstheme="minorHAnsi"/>
              </w:rPr>
            </w:pPr>
            <w:r w:rsidRPr="00B733DA">
              <w:rPr>
                <w:rFonts w:asciiTheme="minorHAnsi" w:hAnsiTheme="minorHAnsi" w:cstheme="minorHAnsi"/>
              </w:rPr>
              <w:br/>
            </w:r>
          </w:p>
        </w:tc>
      </w:tr>
      <w:tr w:rsidR="002E385A" w:rsidRPr="00B733DA" w14:paraId="2091E2C7"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431F764" w14:textId="22460E06" w:rsidR="6476AC1E" w:rsidRPr="00B733DA" w:rsidRDefault="6476AC1E" w:rsidP="00DF4A64">
            <w:pPr>
              <w:rPr>
                <w:rFonts w:cstheme="minorHAnsi"/>
              </w:rPr>
            </w:pPr>
            <w:r w:rsidRPr="00B733DA">
              <w:rPr>
                <w:rFonts w:eastAsia="Arial" w:cstheme="minorHAnsi"/>
                <w:b/>
                <w:bCs/>
              </w:rPr>
              <w:t xml:space="preserve">Describe how regular and substantive interaction between faculty and student will occur in the competency-based education program(s). </w:t>
            </w:r>
          </w:p>
        </w:tc>
      </w:tr>
      <w:tr w:rsidR="002E385A" w:rsidRPr="00B733DA" w14:paraId="2F5FA3CC"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BFB0A" w14:textId="765A4F1E" w:rsidR="6476AC1E" w:rsidRPr="00B733DA" w:rsidRDefault="6476AC1E" w:rsidP="00DF4A64">
            <w:pPr>
              <w:rPr>
                <w:rFonts w:cstheme="minorHAnsi"/>
              </w:rPr>
            </w:pPr>
            <w:r w:rsidRPr="00B733DA">
              <w:rPr>
                <w:rFonts w:eastAsia="Arial" w:cstheme="minorHAnsi"/>
              </w:rPr>
              <w:t>In compliance with ACCJC</w:t>
            </w:r>
            <w:r w:rsidR="00A66883" w:rsidRPr="00B733DA">
              <w:rPr>
                <w:rFonts w:eastAsia="Arial" w:cstheme="minorHAnsi"/>
              </w:rPr>
              <w:t>’</w:t>
            </w:r>
            <w:r w:rsidRPr="00B733DA">
              <w:rPr>
                <w:rFonts w:eastAsia="Arial" w:cstheme="minorHAnsi"/>
              </w:rPr>
              <w:t>s Policy on Distance Education and Correspondence Education, ACCJC Accreditation Standard II, Title IV federal regulations, and California</w:t>
            </w:r>
            <w:r w:rsidR="00A66883" w:rsidRPr="00B733DA">
              <w:rPr>
                <w:rFonts w:eastAsia="Arial" w:cstheme="minorHAnsi"/>
              </w:rPr>
              <w:t>’</w:t>
            </w:r>
            <w:r w:rsidRPr="00B733DA">
              <w:rPr>
                <w:rFonts w:eastAsia="Arial" w:cstheme="minorHAnsi"/>
              </w:rPr>
              <w:t xml:space="preserve">s Title </w:t>
            </w:r>
            <w:r w:rsidR="000C244B">
              <w:rPr>
                <w:rFonts w:eastAsia="Arial" w:cstheme="minorHAnsi"/>
              </w:rPr>
              <w:t>5</w:t>
            </w:r>
            <w:r w:rsidRPr="00B733DA">
              <w:rPr>
                <w:rFonts w:eastAsia="Arial" w:cstheme="minorHAnsi"/>
              </w:rPr>
              <w:t xml:space="preserve"> regulations, regular and substantive interaction will occur in two or more of the following ways:</w:t>
            </w:r>
          </w:p>
          <w:p w14:paraId="1652308A" w14:textId="2AD09158" w:rsidR="6476AC1E" w:rsidRPr="00B733DA" w:rsidRDefault="6476AC1E" w:rsidP="00DF4A64">
            <w:pPr>
              <w:rPr>
                <w:rFonts w:cstheme="minorHAnsi"/>
              </w:rPr>
            </w:pPr>
          </w:p>
          <w:p w14:paraId="2075ECCC" w14:textId="368A858E" w:rsidR="6476AC1E" w:rsidRPr="00B733DA" w:rsidRDefault="6476AC1E" w:rsidP="00DF4A64">
            <w:pPr>
              <w:rPr>
                <w:rFonts w:cstheme="minorHAnsi"/>
              </w:rPr>
            </w:pPr>
            <w:r w:rsidRPr="00B733DA">
              <w:rPr>
                <w:rFonts w:eastAsia="Arial" w:cstheme="minorHAnsi"/>
              </w:rPr>
              <w:t xml:space="preserve">(i) </w:t>
            </w:r>
            <w:r w:rsidRPr="00B733DA">
              <w:rPr>
                <w:rFonts w:eastAsia="Arial" w:cstheme="minorHAnsi"/>
                <w:i/>
                <w:iCs/>
                <w:u w:val="single"/>
              </w:rPr>
              <w:t>Providing direct instruction</w:t>
            </w:r>
            <w:r w:rsidRPr="00B733DA">
              <w:rPr>
                <w:rFonts w:eastAsia="Arial" w:cstheme="minorHAnsi"/>
              </w:rPr>
              <w:t xml:space="preserve"> – This will be accomplished through options that include pre-recorded course materials, small group discussions with learners at the same place in the curriculum, or through one-on-one coaching calls.</w:t>
            </w:r>
          </w:p>
          <w:p w14:paraId="0212096D" w14:textId="1E649CA9" w:rsidR="6476AC1E" w:rsidRPr="00B733DA" w:rsidRDefault="6476AC1E" w:rsidP="00DF4A64">
            <w:pPr>
              <w:rPr>
                <w:rFonts w:cstheme="minorHAnsi"/>
              </w:rPr>
            </w:pPr>
          </w:p>
          <w:p w14:paraId="44C92CC2" w14:textId="0E0925A1" w:rsidR="6476AC1E" w:rsidRPr="00B733DA" w:rsidRDefault="6476AC1E" w:rsidP="00DF4A64">
            <w:pPr>
              <w:rPr>
                <w:rFonts w:cstheme="minorHAnsi"/>
              </w:rPr>
            </w:pPr>
            <w:r w:rsidRPr="00B733DA">
              <w:rPr>
                <w:rFonts w:eastAsia="Arial" w:cstheme="minorHAnsi"/>
              </w:rPr>
              <w:t>(ii)</w:t>
            </w:r>
            <w:r w:rsidRPr="00B733DA">
              <w:rPr>
                <w:rFonts w:eastAsia="Arial" w:cstheme="minorHAnsi"/>
                <w:u w:val="single"/>
              </w:rPr>
              <w:t xml:space="preserve"> </w:t>
            </w:r>
            <w:r w:rsidRPr="00B733DA">
              <w:rPr>
                <w:rFonts w:eastAsia="Arial" w:cstheme="minorHAnsi"/>
                <w:i/>
                <w:iCs/>
                <w:u w:val="single"/>
              </w:rPr>
              <w:t>Assessing or providing feedback on a student</w:t>
            </w:r>
            <w:r w:rsidR="00A66883" w:rsidRPr="00B733DA">
              <w:rPr>
                <w:rFonts w:eastAsia="Arial" w:cstheme="minorHAnsi"/>
                <w:i/>
                <w:iCs/>
                <w:u w:val="single"/>
              </w:rPr>
              <w:t>’</w:t>
            </w:r>
            <w:r w:rsidRPr="00B733DA">
              <w:rPr>
                <w:rFonts w:eastAsia="Arial" w:cstheme="minorHAnsi"/>
                <w:i/>
                <w:iCs/>
                <w:u w:val="single"/>
              </w:rPr>
              <w:t>s coursework</w:t>
            </w:r>
            <w:r w:rsidRPr="00B733DA">
              <w:rPr>
                <w:rFonts w:eastAsia="Arial" w:cstheme="minorHAnsi"/>
              </w:rPr>
              <w:t xml:space="preserve"> – Faculty members will create formative and summative assessments. These assessments may be scored automatically, with faculty members providing substantive feedback responses built into the assessment for correct and incorrect answers. Alternatively, faculty may also respond with individualized feedback. Performance-based summative assessments will require individualized feedback from faculty, primarily through feedback on a standardized rubric with additional feedback as necessary on each competency. Faculty members may meet with learners one-on-one to discuss performance deficiencies and strengths related to competency development.</w:t>
            </w:r>
          </w:p>
          <w:p w14:paraId="589E61D4" w14:textId="14DAC202" w:rsidR="6476AC1E" w:rsidRPr="00B733DA" w:rsidRDefault="6476AC1E" w:rsidP="00DF4A64">
            <w:pPr>
              <w:rPr>
                <w:rFonts w:cstheme="minorHAnsi"/>
              </w:rPr>
            </w:pPr>
          </w:p>
          <w:p w14:paraId="71E08EAB" w14:textId="4AE5ACA2" w:rsidR="6476AC1E" w:rsidRPr="00B733DA" w:rsidRDefault="29372BFD" w:rsidP="00DF4A64">
            <w:pPr>
              <w:rPr>
                <w:rFonts w:cstheme="minorHAnsi"/>
              </w:rPr>
            </w:pPr>
            <w:r w:rsidRPr="00B733DA">
              <w:rPr>
                <w:rFonts w:eastAsia="Arial" w:cstheme="minorHAnsi"/>
              </w:rPr>
              <w:t xml:space="preserve">(iii) </w:t>
            </w:r>
            <w:r w:rsidRPr="00B733DA">
              <w:rPr>
                <w:rFonts w:eastAsia="Arial" w:cstheme="minorHAnsi"/>
                <w:i/>
                <w:iCs/>
                <w:u w:val="single"/>
              </w:rPr>
              <w:t>Providing information or responding to questions about the content of a course or competency</w:t>
            </w:r>
            <w:r w:rsidRPr="00B733DA">
              <w:rPr>
                <w:rFonts w:eastAsia="Arial" w:cstheme="minorHAnsi"/>
              </w:rPr>
              <w:t xml:space="preserve"> - Where possible, the </w:t>
            </w:r>
            <w:r w:rsidR="22CAD70F" w:rsidRPr="00B733DA">
              <w:rPr>
                <w:rFonts w:eastAsia="Arial" w:cstheme="minorHAnsi"/>
              </w:rPr>
              <w:t>CLDV will</w:t>
            </w:r>
            <w:r w:rsidRPr="00B733DA">
              <w:rPr>
                <w:rFonts w:eastAsia="Arial" w:cstheme="minorHAnsi"/>
              </w:rPr>
              <w:t xml:space="preserve"> use monitoring tools and automatically send customized messages from faculty members to learners who are not meeting pre-planned targets. If the learner responds to the email, it will go directly to the faculty member for an individualized response.</w:t>
            </w:r>
          </w:p>
          <w:p w14:paraId="01B8B4D4" w14:textId="27518C90" w:rsidR="6476AC1E" w:rsidRPr="00B733DA" w:rsidRDefault="6476AC1E" w:rsidP="00DF4A64">
            <w:pPr>
              <w:rPr>
                <w:rFonts w:cstheme="minorHAnsi"/>
              </w:rPr>
            </w:pPr>
          </w:p>
          <w:p w14:paraId="30A3DC92" w14:textId="6C166D39" w:rsidR="6476AC1E" w:rsidRPr="00B733DA" w:rsidRDefault="29372BFD" w:rsidP="00DF4A64">
            <w:pPr>
              <w:rPr>
                <w:rFonts w:eastAsia="Arial" w:cstheme="minorHAnsi"/>
              </w:rPr>
            </w:pPr>
            <w:r w:rsidRPr="00B733DA">
              <w:rPr>
                <w:rFonts w:eastAsia="Arial" w:cstheme="minorHAnsi"/>
              </w:rPr>
              <w:t xml:space="preserve">(iv) </w:t>
            </w:r>
            <w:r w:rsidRPr="00B733DA">
              <w:rPr>
                <w:rFonts w:eastAsia="Arial" w:cstheme="minorHAnsi"/>
                <w:i/>
                <w:iCs/>
                <w:u w:val="single"/>
              </w:rPr>
              <w:t>Facilitating a group discussion regarding the content of a course or competency</w:t>
            </w:r>
            <w:r w:rsidRPr="00B733DA">
              <w:rPr>
                <w:rFonts w:eastAsia="Arial" w:cstheme="minorHAnsi"/>
              </w:rPr>
              <w:t xml:space="preserve"> - Throughout the competency-based design, the </w:t>
            </w:r>
            <w:r w:rsidR="12D8AC00" w:rsidRPr="00B733DA">
              <w:rPr>
                <w:rFonts w:eastAsia="Arial" w:cstheme="minorHAnsi"/>
              </w:rPr>
              <w:t>college</w:t>
            </w:r>
            <w:r w:rsidRPr="00B733DA">
              <w:rPr>
                <w:rFonts w:eastAsia="Arial" w:cstheme="minorHAnsi"/>
              </w:rPr>
              <w:t xml:space="preserve"> will intentionally build in opportunities for learner-to-learner collaboration and learner-to-faculty learning. This method may include discussion boards, small group meetings, or topic-based mini-lectures.</w:t>
            </w:r>
          </w:p>
          <w:p w14:paraId="16DBEA11" w14:textId="7E8A2EE0" w:rsidR="6476AC1E" w:rsidRPr="00B733DA" w:rsidRDefault="6476AC1E" w:rsidP="00DF4A64">
            <w:pPr>
              <w:rPr>
                <w:rFonts w:cstheme="minorHAnsi"/>
              </w:rPr>
            </w:pPr>
          </w:p>
          <w:p w14:paraId="2366E5A3" w14:textId="77777777" w:rsidR="6476AC1E" w:rsidRPr="00B733DA" w:rsidRDefault="29372BFD" w:rsidP="003B52D8">
            <w:pPr>
              <w:rPr>
                <w:rFonts w:eastAsia="Arial" w:cstheme="minorHAnsi"/>
              </w:rPr>
            </w:pPr>
            <w:r w:rsidRPr="00B733DA">
              <w:rPr>
                <w:rFonts w:eastAsia="Arial" w:cstheme="minorHAnsi"/>
              </w:rPr>
              <w:t xml:space="preserve">(v) </w:t>
            </w:r>
            <w:r w:rsidRPr="00B733DA">
              <w:rPr>
                <w:rFonts w:eastAsia="Arial" w:cstheme="minorHAnsi"/>
                <w:i/>
                <w:iCs/>
                <w:u w:val="single"/>
              </w:rPr>
              <w:t xml:space="preserve">Other instructional activities approved by the </w:t>
            </w:r>
            <w:r w:rsidR="01EDEBCF" w:rsidRPr="00B733DA">
              <w:rPr>
                <w:rFonts w:eastAsia="Arial" w:cstheme="minorHAnsi"/>
                <w:i/>
                <w:iCs/>
                <w:u w:val="single"/>
              </w:rPr>
              <w:t>institution</w:t>
            </w:r>
            <w:r w:rsidRPr="00B733DA">
              <w:rPr>
                <w:rFonts w:eastAsia="Arial" w:cstheme="minorHAnsi"/>
                <w:i/>
                <w:iCs/>
                <w:u w:val="single"/>
              </w:rPr>
              <w:t xml:space="preserve"> or program accrediting agency</w:t>
            </w:r>
            <w:r w:rsidRPr="00B733DA">
              <w:rPr>
                <w:rFonts w:eastAsia="Arial" w:cstheme="minorHAnsi"/>
              </w:rPr>
              <w:t xml:space="preserve"> - In some courses, faculty members may conduct performance-based demonstrations of competence with the learners. Based on the competency and the expected performance, other activities may be needed.</w:t>
            </w:r>
            <w:r w:rsidR="4053662F" w:rsidRPr="00B733DA">
              <w:rPr>
                <w:rFonts w:eastAsia="Arial" w:cstheme="minorHAnsi"/>
              </w:rPr>
              <w:t xml:space="preserve"> Faculty-initiated activity will be embedded in each competency. </w:t>
            </w:r>
          </w:p>
          <w:p w14:paraId="3F548675" w14:textId="0E606748" w:rsidR="003B52D8" w:rsidRPr="00B733DA" w:rsidRDefault="003B52D8" w:rsidP="003B52D8">
            <w:pPr>
              <w:rPr>
                <w:rFonts w:cstheme="minorHAnsi"/>
              </w:rPr>
            </w:pPr>
          </w:p>
        </w:tc>
      </w:tr>
    </w:tbl>
    <w:p w14:paraId="1B9DFDD1" w14:textId="4A181424" w:rsidR="0007606F" w:rsidRPr="00B733DA" w:rsidRDefault="0007606F" w:rsidP="00DF4A64">
      <w:pPr>
        <w:spacing w:line="240" w:lineRule="auto"/>
        <w:rPr>
          <w:rFonts w:cstheme="minorHAnsi"/>
        </w:rPr>
      </w:pPr>
    </w:p>
    <w:p w14:paraId="5F0246B2" w14:textId="2F42F4E8" w:rsidR="0007606F" w:rsidRPr="00B733DA" w:rsidRDefault="11E446E0" w:rsidP="00DF4A64">
      <w:pPr>
        <w:pStyle w:val="Heading1"/>
        <w:spacing w:line="240" w:lineRule="auto"/>
        <w:rPr>
          <w:rFonts w:asciiTheme="minorHAnsi" w:hAnsiTheme="minorHAnsi" w:cstheme="minorHAnsi"/>
          <w:color w:val="auto"/>
          <w:sz w:val="22"/>
        </w:rPr>
      </w:pPr>
      <w:r w:rsidRPr="00B733DA">
        <w:rPr>
          <w:rFonts w:asciiTheme="minorHAnsi" w:eastAsia="Calibri" w:hAnsiTheme="minorHAnsi" w:cstheme="minorHAnsi"/>
          <w:color w:val="auto"/>
          <w:sz w:val="22"/>
          <w:szCs w:val="22"/>
        </w:rPr>
        <w:t>Standard III: Resources</w:t>
      </w:r>
    </w:p>
    <w:tbl>
      <w:tblPr>
        <w:tblStyle w:val="TableGrid"/>
        <w:tblW w:w="0" w:type="auto"/>
        <w:tblLayout w:type="fixed"/>
        <w:tblLook w:val="06A0" w:firstRow="1" w:lastRow="0" w:firstColumn="1" w:lastColumn="0" w:noHBand="1" w:noVBand="1"/>
      </w:tblPr>
      <w:tblGrid>
        <w:gridCol w:w="9360"/>
      </w:tblGrid>
      <w:tr w:rsidR="002E385A" w:rsidRPr="00B733DA" w14:paraId="5A5FBB58"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BBB65B" w14:textId="06746306" w:rsidR="6476AC1E" w:rsidRPr="00B733DA" w:rsidRDefault="6476AC1E" w:rsidP="00DF4A64">
            <w:pPr>
              <w:rPr>
                <w:rFonts w:cstheme="minorHAnsi"/>
              </w:rPr>
            </w:pPr>
            <w:r w:rsidRPr="00B733DA">
              <w:rPr>
                <w:rFonts w:eastAsia="Calibri" w:cstheme="minorHAnsi"/>
                <w:b/>
                <w:bCs/>
              </w:rPr>
              <w:t>Human Resources</w:t>
            </w:r>
          </w:p>
        </w:tc>
      </w:tr>
      <w:tr w:rsidR="002E385A" w:rsidRPr="00B733DA" w14:paraId="10C7CBCD" w14:textId="77777777" w:rsidTr="00CD0574">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Pr>
          <w:p w14:paraId="7A6F39AF" w14:textId="40D2098D" w:rsidR="6476AC1E" w:rsidRPr="00B733DA" w:rsidRDefault="6476AC1E" w:rsidP="00DF4A64">
            <w:pPr>
              <w:rPr>
                <w:rFonts w:cstheme="minorHAnsi"/>
              </w:rPr>
            </w:pPr>
            <w:r w:rsidRPr="00B733DA">
              <w:rPr>
                <w:rFonts w:eastAsia="Calibri" w:cstheme="minorHAnsi"/>
                <w:b/>
                <w:bCs/>
              </w:rPr>
              <w:t xml:space="preserve">How does the institution ensure faculty responsible for the competency-based education program(s) has the appropriate academic qualifications? </w:t>
            </w:r>
          </w:p>
        </w:tc>
      </w:tr>
      <w:tr w:rsidR="002E385A" w:rsidRPr="00B733DA" w14:paraId="0739829C"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603BD" w14:textId="595B1243" w:rsidR="6476AC1E" w:rsidRPr="00B733DA" w:rsidRDefault="0033281F" w:rsidP="003B52D8">
            <w:pPr>
              <w:pStyle w:val="Text"/>
              <w:rPr>
                <w:rFonts w:asciiTheme="minorHAnsi" w:hAnsiTheme="minorHAnsi" w:cstheme="minorHAnsi"/>
              </w:rPr>
            </w:pPr>
            <w:r w:rsidRPr="00B733DA">
              <w:rPr>
                <w:rFonts w:asciiTheme="minorHAnsi" w:hAnsiTheme="minorHAnsi" w:cstheme="minorHAnsi"/>
              </w:rPr>
              <w:t>R</w:t>
            </w:r>
            <w:r w:rsidR="6476AC1E" w:rsidRPr="00B733DA">
              <w:rPr>
                <w:rFonts w:asciiTheme="minorHAnsi" w:hAnsiTheme="minorHAnsi" w:cstheme="minorHAnsi"/>
              </w:rPr>
              <w:t>ecruit</w:t>
            </w:r>
            <w:r w:rsidRPr="00B733DA">
              <w:rPr>
                <w:rFonts w:asciiTheme="minorHAnsi" w:hAnsiTheme="minorHAnsi" w:cstheme="minorHAnsi"/>
              </w:rPr>
              <w:t>ing</w:t>
            </w:r>
            <w:r w:rsidR="6476AC1E" w:rsidRPr="00B733DA">
              <w:rPr>
                <w:rFonts w:asciiTheme="minorHAnsi" w:hAnsiTheme="minorHAnsi" w:cstheme="minorHAnsi"/>
              </w:rPr>
              <w:t xml:space="preserve"> and select</w:t>
            </w:r>
            <w:r w:rsidRPr="00B733DA">
              <w:rPr>
                <w:rFonts w:asciiTheme="minorHAnsi" w:hAnsiTheme="minorHAnsi" w:cstheme="minorHAnsi"/>
              </w:rPr>
              <w:t>ing</w:t>
            </w:r>
            <w:r w:rsidR="6476AC1E" w:rsidRPr="00B733DA">
              <w:rPr>
                <w:rFonts w:asciiTheme="minorHAnsi" w:hAnsiTheme="minorHAnsi" w:cstheme="minorHAnsi"/>
              </w:rPr>
              <w:t xml:space="preserve"> administrators, faculty</w:t>
            </w:r>
            <w:r w:rsidRPr="00B733DA">
              <w:rPr>
                <w:rFonts w:asciiTheme="minorHAnsi" w:hAnsiTheme="minorHAnsi" w:cstheme="minorHAnsi"/>
              </w:rPr>
              <w:t>,</w:t>
            </w:r>
            <w:r w:rsidR="6476AC1E" w:rsidRPr="00B733DA">
              <w:rPr>
                <w:rFonts w:asciiTheme="minorHAnsi" w:hAnsiTheme="minorHAnsi" w:cstheme="minorHAnsi"/>
              </w:rPr>
              <w:t xml:space="preserve"> and staff </w:t>
            </w:r>
            <w:r w:rsidRPr="00B733DA">
              <w:rPr>
                <w:rFonts w:asciiTheme="minorHAnsi" w:hAnsiTheme="minorHAnsi" w:cstheme="minorHAnsi"/>
              </w:rPr>
              <w:t xml:space="preserve">occurs </w:t>
            </w:r>
            <w:r w:rsidR="6476AC1E" w:rsidRPr="00B733DA">
              <w:rPr>
                <w:rFonts w:asciiTheme="minorHAnsi" w:hAnsiTheme="minorHAnsi" w:cstheme="minorHAnsi"/>
              </w:rPr>
              <w:t>in strict compliance with California and federal legislation. Merced College Board Policies and Administrative Procedures ensure selection of dedicated employees to provide educational experiences, intellectual insights, and exemplary support services necessary to optimize student potential and facilitate achievement of individual goals for the success of the educational community</w:t>
            </w:r>
            <w:r w:rsidR="0014180F">
              <w:rPr>
                <w:rFonts w:asciiTheme="minorHAnsi" w:hAnsiTheme="minorHAnsi" w:cstheme="minorHAnsi"/>
              </w:rPr>
              <w:t xml:space="preserve">. See </w:t>
            </w:r>
            <w:r w:rsidR="6476AC1E" w:rsidRPr="00B733DA">
              <w:rPr>
                <w:rFonts w:asciiTheme="minorHAnsi" w:hAnsiTheme="minorHAnsi" w:cstheme="minorHAnsi"/>
              </w:rPr>
              <w:t xml:space="preserve">BP </w:t>
            </w:r>
            <w:r w:rsidR="009A0FF0" w:rsidRPr="00B733DA">
              <w:rPr>
                <w:rFonts w:asciiTheme="minorHAnsi" w:hAnsiTheme="minorHAnsi" w:cstheme="minorHAnsi"/>
              </w:rPr>
              <w:t xml:space="preserve">7120 </w:t>
            </w:r>
            <w:r w:rsidR="6476AC1E" w:rsidRPr="00B733DA">
              <w:rPr>
                <w:rFonts w:asciiTheme="minorHAnsi" w:hAnsiTheme="minorHAnsi" w:cstheme="minorHAnsi"/>
              </w:rPr>
              <w:t>Employee Recruitment and Selection</w:t>
            </w:r>
            <w:r w:rsidR="0014180F">
              <w:rPr>
                <w:rFonts w:asciiTheme="minorHAnsi" w:hAnsiTheme="minorHAnsi" w:cstheme="minorHAnsi"/>
              </w:rPr>
              <w:t xml:space="preserve"> (CBE-E-10)</w:t>
            </w:r>
            <w:r w:rsidR="6476AC1E" w:rsidRPr="00B733DA">
              <w:rPr>
                <w:rFonts w:asciiTheme="minorHAnsi" w:hAnsiTheme="minorHAnsi" w:cstheme="minorHAnsi"/>
              </w:rPr>
              <w:t>.</w:t>
            </w:r>
            <w:r w:rsidR="6476AC1E" w:rsidRPr="00B733DA">
              <w:rPr>
                <w:rFonts w:asciiTheme="minorHAnsi" w:hAnsiTheme="minorHAnsi" w:cstheme="minorHAnsi"/>
              </w:rPr>
              <w:br/>
            </w:r>
          </w:p>
          <w:p w14:paraId="63D87861" w14:textId="2B6FA844" w:rsidR="6476AC1E" w:rsidRPr="00B733DA" w:rsidRDefault="29372BFD" w:rsidP="003B52D8">
            <w:pPr>
              <w:pStyle w:val="Text"/>
              <w:rPr>
                <w:rFonts w:asciiTheme="minorHAnsi" w:hAnsiTheme="minorHAnsi" w:cstheme="minorHAnsi"/>
              </w:rPr>
            </w:pPr>
            <w:r w:rsidRPr="00B733DA">
              <w:rPr>
                <w:rFonts w:asciiTheme="minorHAnsi" w:hAnsiTheme="minorHAnsi" w:cstheme="minorHAnsi"/>
              </w:rPr>
              <w:t>Merced College also adheres to B</w:t>
            </w:r>
            <w:r w:rsidR="00E77947">
              <w:rPr>
                <w:rFonts w:asciiTheme="minorHAnsi" w:hAnsiTheme="minorHAnsi" w:cstheme="minorHAnsi"/>
              </w:rPr>
              <w:t>P</w:t>
            </w:r>
            <w:r w:rsidRPr="00B733DA">
              <w:rPr>
                <w:rFonts w:asciiTheme="minorHAnsi" w:hAnsiTheme="minorHAnsi" w:cstheme="minorHAnsi"/>
              </w:rPr>
              <w:t xml:space="preserve"> </w:t>
            </w:r>
            <w:r w:rsidR="00C46408" w:rsidRPr="00B733DA">
              <w:rPr>
                <w:rFonts w:asciiTheme="minorHAnsi" w:hAnsiTheme="minorHAnsi" w:cstheme="minorHAnsi"/>
              </w:rPr>
              <w:t>7210</w:t>
            </w:r>
            <w:r w:rsidR="0014180F">
              <w:rPr>
                <w:rFonts w:asciiTheme="minorHAnsi" w:hAnsiTheme="minorHAnsi" w:cstheme="minorHAnsi"/>
              </w:rPr>
              <w:t>, Academic Employees (CBE-E-11),</w:t>
            </w:r>
            <w:r w:rsidR="00E77947">
              <w:rPr>
                <w:rFonts w:asciiTheme="minorHAnsi" w:hAnsiTheme="minorHAnsi" w:cstheme="minorHAnsi"/>
              </w:rPr>
              <w:t xml:space="preserve"> BP</w:t>
            </w:r>
            <w:r w:rsidR="00C46408" w:rsidRPr="00B733DA">
              <w:rPr>
                <w:rFonts w:asciiTheme="minorHAnsi" w:hAnsiTheme="minorHAnsi" w:cstheme="minorHAnsi"/>
              </w:rPr>
              <w:t xml:space="preserve"> 7214, Faculty Hiring</w:t>
            </w:r>
            <w:r w:rsidR="0014180F">
              <w:rPr>
                <w:rFonts w:asciiTheme="minorHAnsi" w:hAnsiTheme="minorHAnsi" w:cstheme="minorHAnsi"/>
              </w:rPr>
              <w:t xml:space="preserve"> (CBE-E-12)</w:t>
            </w:r>
            <w:r w:rsidR="00C46408" w:rsidRPr="00B733DA">
              <w:rPr>
                <w:rFonts w:asciiTheme="minorHAnsi" w:hAnsiTheme="minorHAnsi" w:cstheme="minorHAnsi"/>
              </w:rPr>
              <w:t xml:space="preserve"> and </w:t>
            </w:r>
            <w:r w:rsidR="0014180F">
              <w:rPr>
                <w:rFonts w:asciiTheme="minorHAnsi" w:hAnsiTheme="minorHAnsi" w:cstheme="minorHAnsi"/>
              </w:rPr>
              <w:t>AP</w:t>
            </w:r>
            <w:r w:rsidR="00C46408" w:rsidRPr="00B733DA">
              <w:rPr>
                <w:rFonts w:asciiTheme="minorHAnsi" w:hAnsiTheme="minorHAnsi" w:cstheme="minorHAnsi"/>
              </w:rPr>
              <w:t xml:space="preserve"> 7120</w:t>
            </w:r>
            <w:r w:rsidR="00060916">
              <w:rPr>
                <w:rFonts w:asciiTheme="minorHAnsi" w:hAnsiTheme="minorHAnsi" w:cstheme="minorHAnsi"/>
              </w:rPr>
              <w:t>,</w:t>
            </w:r>
            <w:r w:rsidR="0014180F">
              <w:rPr>
                <w:rFonts w:asciiTheme="minorHAnsi" w:hAnsiTheme="minorHAnsi" w:cstheme="minorHAnsi"/>
              </w:rPr>
              <w:t xml:space="preserve"> </w:t>
            </w:r>
            <w:r w:rsidR="0014180F" w:rsidRPr="00B733DA">
              <w:rPr>
                <w:rFonts w:asciiTheme="minorHAnsi" w:eastAsia="Calibri" w:hAnsiTheme="minorHAnsi" w:cstheme="minorHAnsi"/>
              </w:rPr>
              <w:t>Recruitment and Selection</w:t>
            </w:r>
            <w:r w:rsidR="0014180F">
              <w:rPr>
                <w:rFonts w:asciiTheme="minorHAnsi" w:hAnsiTheme="minorHAnsi" w:cstheme="minorHAnsi"/>
              </w:rPr>
              <w:t xml:space="preserve"> (CBE-E-13)</w:t>
            </w:r>
            <w:r w:rsidR="00C46408" w:rsidRPr="00B733DA">
              <w:rPr>
                <w:rFonts w:asciiTheme="minorHAnsi" w:hAnsiTheme="minorHAnsi" w:cstheme="minorHAnsi"/>
              </w:rPr>
              <w:t>,</w:t>
            </w:r>
            <w:r w:rsidR="00E77947">
              <w:rPr>
                <w:rFonts w:asciiTheme="minorHAnsi" w:hAnsiTheme="minorHAnsi" w:cstheme="minorHAnsi"/>
              </w:rPr>
              <w:t xml:space="preserve"> AP</w:t>
            </w:r>
            <w:r w:rsidR="00C46408" w:rsidRPr="00B733DA">
              <w:rPr>
                <w:rFonts w:asciiTheme="minorHAnsi" w:hAnsiTheme="minorHAnsi" w:cstheme="minorHAnsi"/>
              </w:rPr>
              <w:t xml:space="preserve"> 7211</w:t>
            </w:r>
            <w:r w:rsidR="0014180F">
              <w:rPr>
                <w:rFonts w:asciiTheme="minorHAnsi" w:hAnsiTheme="minorHAnsi" w:cstheme="minorHAnsi"/>
              </w:rPr>
              <w:t xml:space="preserve">, </w:t>
            </w:r>
            <w:r w:rsidR="0014180F" w:rsidRPr="00B733DA">
              <w:rPr>
                <w:rFonts w:asciiTheme="minorHAnsi" w:eastAsia="Calibri" w:hAnsiTheme="minorHAnsi" w:cstheme="minorHAnsi"/>
              </w:rPr>
              <w:t>Faculty Service Areas, Minimum Qualifications, and Equivalencies</w:t>
            </w:r>
            <w:r w:rsidR="0014180F">
              <w:rPr>
                <w:rFonts w:asciiTheme="minorHAnsi" w:hAnsiTheme="minorHAnsi" w:cstheme="minorHAnsi"/>
              </w:rPr>
              <w:t xml:space="preserve"> (CBE-E-14)</w:t>
            </w:r>
            <w:r w:rsidR="00C46408" w:rsidRPr="00B733DA">
              <w:rPr>
                <w:rFonts w:asciiTheme="minorHAnsi" w:hAnsiTheme="minorHAnsi" w:cstheme="minorHAnsi"/>
              </w:rPr>
              <w:t>, and</w:t>
            </w:r>
            <w:r w:rsidR="00E77947">
              <w:rPr>
                <w:rFonts w:asciiTheme="minorHAnsi" w:hAnsiTheme="minorHAnsi" w:cstheme="minorHAnsi"/>
              </w:rPr>
              <w:t xml:space="preserve"> AP</w:t>
            </w:r>
            <w:r w:rsidR="00C46408" w:rsidRPr="00B733DA">
              <w:rPr>
                <w:rFonts w:asciiTheme="minorHAnsi" w:hAnsiTheme="minorHAnsi" w:cstheme="minorHAnsi"/>
              </w:rPr>
              <w:t xml:space="preserve"> 7214</w:t>
            </w:r>
            <w:r w:rsidR="0014180F">
              <w:rPr>
                <w:rFonts w:asciiTheme="minorHAnsi" w:hAnsiTheme="minorHAnsi" w:cstheme="minorHAnsi"/>
              </w:rPr>
              <w:t>, Faculty Hiring (CBE-E-15),</w:t>
            </w:r>
            <w:r w:rsidRPr="00B733DA">
              <w:rPr>
                <w:rFonts w:asciiTheme="minorHAnsi" w:hAnsiTheme="minorHAnsi" w:cstheme="minorHAnsi"/>
              </w:rPr>
              <w:t xml:space="preserve"> that dictate the role of the search committee in determining if minimum qualifications are met in faculty hiring and explains the process for determining equivalency: Qualifications that are “same as” or “equal to” those established in the </w:t>
            </w:r>
            <w:r w:rsidR="65C80C35" w:rsidRPr="00B733DA">
              <w:rPr>
                <w:rFonts w:asciiTheme="minorHAnsi" w:hAnsiTheme="minorHAnsi" w:cstheme="minorHAnsi"/>
              </w:rPr>
              <w:t>disciplines list</w:t>
            </w:r>
            <w:r w:rsidRPr="00B733DA">
              <w:rPr>
                <w:rFonts w:asciiTheme="minorHAnsi" w:hAnsiTheme="minorHAnsi" w:cstheme="minorHAnsi"/>
              </w:rPr>
              <w:t xml:space="preserve"> approved by the Board of Governors of the California Community Colleges and published in the CCCCO handbook</w:t>
            </w:r>
            <w:r w:rsidR="00CB6B36" w:rsidRPr="00B733DA">
              <w:rPr>
                <w:rFonts w:asciiTheme="minorHAnsi" w:hAnsiTheme="minorHAnsi" w:cstheme="minorHAnsi"/>
              </w:rPr>
              <w:t xml:space="preserve"> and</w:t>
            </w:r>
            <w:r w:rsidRPr="00B733DA">
              <w:rPr>
                <w:rFonts w:asciiTheme="minorHAnsi" w:hAnsiTheme="minorHAnsi" w:cstheme="minorHAnsi"/>
              </w:rPr>
              <w:t xml:space="preserve"> Minimum Qualifications for Faculty and Administrators in California Community Colleges</w:t>
            </w:r>
            <w:r w:rsidR="00060916">
              <w:rPr>
                <w:rFonts w:asciiTheme="minorHAnsi" w:hAnsiTheme="minorHAnsi" w:cstheme="minorHAnsi"/>
              </w:rPr>
              <w:t xml:space="preserve"> (CBE-E-16</w:t>
            </w:r>
            <w:r w:rsidRPr="00B733DA">
              <w:rPr>
                <w:rFonts w:asciiTheme="minorHAnsi" w:hAnsiTheme="minorHAnsi" w:cstheme="minorHAnsi"/>
              </w:rPr>
              <w:t>.</w:t>
            </w:r>
            <w:r w:rsidR="00060916">
              <w:rPr>
                <w:rFonts w:asciiTheme="minorHAnsi" w:hAnsiTheme="minorHAnsi" w:cstheme="minorHAnsi"/>
              </w:rPr>
              <w:t>)</w:t>
            </w:r>
            <w:r w:rsidRPr="00B733DA">
              <w:rPr>
                <w:rFonts w:asciiTheme="minorHAnsi" w:hAnsiTheme="minorHAnsi" w:cstheme="minorHAnsi"/>
              </w:rPr>
              <w:t xml:space="preserve"> For courses that have multiple competencies, faculty must meet these requirements for each competency and/or each course to which they are assigned.</w:t>
            </w:r>
          </w:p>
          <w:p w14:paraId="3B85BE4A" w14:textId="7B1799D8" w:rsidR="6476AC1E" w:rsidRPr="00B733DA" w:rsidRDefault="6476AC1E" w:rsidP="003B52D8">
            <w:pPr>
              <w:pStyle w:val="Text"/>
              <w:rPr>
                <w:rFonts w:asciiTheme="minorHAnsi" w:hAnsiTheme="minorHAnsi" w:cstheme="minorHAnsi"/>
              </w:rPr>
            </w:pPr>
          </w:p>
          <w:p w14:paraId="6529472B" w14:textId="4FBBDD36" w:rsidR="6476AC1E" w:rsidRPr="00B733DA" w:rsidRDefault="5B25688B" w:rsidP="003B52D8">
            <w:pPr>
              <w:pStyle w:val="Text"/>
              <w:rPr>
                <w:rFonts w:asciiTheme="minorHAnsi" w:hAnsiTheme="minorHAnsi" w:cstheme="minorHAnsi"/>
              </w:rPr>
            </w:pPr>
            <w:r w:rsidRPr="00B733DA">
              <w:rPr>
                <w:rFonts w:asciiTheme="minorHAnsi" w:hAnsiTheme="minorHAnsi" w:cstheme="minorHAnsi"/>
              </w:rPr>
              <w:t>Specifically, the</w:t>
            </w:r>
            <w:r w:rsidR="7E97810B" w:rsidRPr="00B733DA">
              <w:rPr>
                <w:rFonts w:asciiTheme="minorHAnsi" w:hAnsiTheme="minorHAnsi" w:cstheme="minorHAnsi"/>
              </w:rPr>
              <w:t xml:space="preserve"> </w:t>
            </w:r>
            <w:r w:rsidR="68F6E48B" w:rsidRPr="00B733DA">
              <w:rPr>
                <w:rFonts w:asciiTheme="minorHAnsi" w:hAnsiTheme="minorHAnsi" w:cstheme="minorHAnsi"/>
              </w:rPr>
              <w:t>min</w:t>
            </w:r>
            <w:r w:rsidR="2EC8FFAA" w:rsidRPr="00B733DA">
              <w:rPr>
                <w:rFonts w:asciiTheme="minorHAnsi" w:hAnsiTheme="minorHAnsi" w:cstheme="minorHAnsi"/>
              </w:rPr>
              <w:t xml:space="preserve">imum </w:t>
            </w:r>
            <w:r w:rsidR="68F6E48B" w:rsidRPr="00B733DA">
              <w:rPr>
                <w:rFonts w:asciiTheme="minorHAnsi" w:hAnsiTheme="minorHAnsi" w:cstheme="minorHAnsi"/>
              </w:rPr>
              <w:t xml:space="preserve">qualification </w:t>
            </w:r>
            <w:r w:rsidR="5BB2C98E" w:rsidRPr="00B733DA">
              <w:rPr>
                <w:rFonts w:asciiTheme="minorHAnsi" w:hAnsiTheme="minorHAnsi" w:cstheme="minorHAnsi"/>
              </w:rPr>
              <w:t>is</w:t>
            </w:r>
            <w:r w:rsidR="68F6E48B" w:rsidRPr="00B733DA">
              <w:rPr>
                <w:rFonts w:asciiTheme="minorHAnsi" w:hAnsiTheme="minorHAnsi" w:cstheme="minorHAnsi"/>
              </w:rPr>
              <w:t xml:space="preserve"> a </w:t>
            </w:r>
            <w:r w:rsidR="5409050E" w:rsidRPr="00B733DA">
              <w:rPr>
                <w:rFonts w:asciiTheme="minorHAnsi" w:hAnsiTheme="minorHAnsi" w:cstheme="minorHAnsi"/>
              </w:rPr>
              <w:t>master</w:t>
            </w:r>
            <w:r w:rsidR="00A66883" w:rsidRPr="00B733DA">
              <w:rPr>
                <w:rFonts w:asciiTheme="minorHAnsi" w:hAnsiTheme="minorHAnsi" w:cstheme="minorHAnsi"/>
              </w:rPr>
              <w:t>’</w:t>
            </w:r>
            <w:r w:rsidR="5409050E" w:rsidRPr="00B733DA">
              <w:rPr>
                <w:rFonts w:asciiTheme="minorHAnsi" w:hAnsiTheme="minorHAnsi" w:cstheme="minorHAnsi"/>
              </w:rPr>
              <w:t xml:space="preserve">s </w:t>
            </w:r>
            <w:r w:rsidR="68F6E48B" w:rsidRPr="00B733DA">
              <w:rPr>
                <w:rFonts w:asciiTheme="minorHAnsi" w:hAnsiTheme="minorHAnsi" w:cstheme="minorHAnsi"/>
              </w:rPr>
              <w:t>degree in the discipline</w:t>
            </w:r>
            <w:r w:rsidR="3B1E8B4B" w:rsidRPr="00B733DA">
              <w:rPr>
                <w:rFonts w:asciiTheme="minorHAnsi" w:hAnsiTheme="minorHAnsi" w:cstheme="minorHAnsi"/>
              </w:rPr>
              <w:t xml:space="preserve"> of the assignment, or a bachelor</w:t>
            </w:r>
            <w:r w:rsidR="00A66883" w:rsidRPr="00B733DA">
              <w:rPr>
                <w:rFonts w:asciiTheme="minorHAnsi" w:hAnsiTheme="minorHAnsi" w:cstheme="minorHAnsi"/>
              </w:rPr>
              <w:t>’</w:t>
            </w:r>
            <w:r w:rsidR="23D8E2E0" w:rsidRPr="00B733DA">
              <w:rPr>
                <w:rFonts w:asciiTheme="minorHAnsi" w:hAnsiTheme="minorHAnsi" w:cstheme="minorHAnsi"/>
              </w:rPr>
              <w:t xml:space="preserve">s </w:t>
            </w:r>
            <w:r w:rsidR="3B1E8B4B" w:rsidRPr="00B733DA">
              <w:rPr>
                <w:rFonts w:asciiTheme="minorHAnsi" w:hAnsiTheme="minorHAnsi" w:cstheme="minorHAnsi"/>
              </w:rPr>
              <w:t>degree in the discipline of the assignment and a master</w:t>
            </w:r>
            <w:r w:rsidR="00A66883" w:rsidRPr="00B733DA">
              <w:rPr>
                <w:rFonts w:asciiTheme="minorHAnsi" w:hAnsiTheme="minorHAnsi" w:cstheme="minorHAnsi"/>
              </w:rPr>
              <w:t>’</w:t>
            </w:r>
            <w:r w:rsidR="3B1E8B4B" w:rsidRPr="00B733DA">
              <w:rPr>
                <w:rFonts w:asciiTheme="minorHAnsi" w:hAnsiTheme="minorHAnsi" w:cstheme="minorHAnsi"/>
              </w:rPr>
              <w:t>s degree in a reasonabl</w:t>
            </w:r>
            <w:r w:rsidR="00CB6B36" w:rsidRPr="00B733DA">
              <w:rPr>
                <w:rFonts w:asciiTheme="minorHAnsi" w:hAnsiTheme="minorHAnsi" w:cstheme="minorHAnsi"/>
              </w:rPr>
              <w:t>y</w:t>
            </w:r>
            <w:r w:rsidR="3B1E8B4B" w:rsidRPr="00B733DA">
              <w:rPr>
                <w:rFonts w:asciiTheme="minorHAnsi" w:hAnsiTheme="minorHAnsi" w:cstheme="minorHAnsi"/>
              </w:rPr>
              <w:t xml:space="preserve"> related discipline. </w:t>
            </w:r>
          </w:p>
          <w:p w14:paraId="3B2C2822" w14:textId="6A64A8C9" w:rsidR="0732287D" w:rsidRPr="00B733DA" w:rsidRDefault="0732287D" w:rsidP="003B52D8">
            <w:pPr>
              <w:pStyle w:val="Text"/>
              <w:rPr>
                <w:rFonts w:asciiTheme="minorHAnsi" w:hAnsiTheme="minorHAnsi" w:cstheme="minorHAnsi"/>
              </w:rPr>
            </w:pPr>
          </w:p>
          <w:p w14:paraId="73C62CA9" w14:textId="7ACD0110" w:rsidR="6476AC1E" w:rsidRPr="00B733DA" w:rsidRDefault="5A0343B1" w:rsidP="003B52D8">
            <w:pPr>
              <w:pStyle w:val="Text"/>
              <w:rPr>
                <w:rFonts w:asciiTheme="minorHAnsi" w:hAnsiTheme="minorHAnsi" w:cstheme="minorHAnsi"/>
              </w:rPr>
            </w:pPr>
            <w:r w:rsidRPr="00B733DA">
              <w:rPr>
                <w:rFonts w:asciiTheme="minorHAnsi" w:hAnsiTheme="minorHAnsi" w:cstheme="minorHAnsi"/>
              </w:rPr>
              <w:t>The minim</w:t>
            </w:r>
            <w:r w:rsidR="00CB6B36" w:rsidRPr="00B733DA">
              <w:rPr>
                <w:rFonts w:asciiTheme="minorHAnsi" w:hAnsiTheme="minorHAnsi" w:cstheme="minorHAnsi"/>
              </w:rPr>
              <w:t>um</w:t>
            </w:r>
            <w:r w:rsidR="05F1F317" w:rsidRPr="00B733DA">
              <w:rPr>
                <w:rFonts w:asciiTheme="minorHAnsi" w:hAnsiTheme="minorHAnsi" w:cstheme="minorHAnsi"/>
              </w:rPr>
              <w:t xml:space="preserve"> qualification to teach in the child development and</w:t>
            </w:r>
            <w:r w:rsidR="00CB6B36" w:rsidRPr="00B733DA">
              <w:rPr>
                <w:rFonts w:asciiTheme="minorHAnsi" w:hAnsiTheme="minorHAnsi" w:cstheme="minorHAnsi"/>
              </w:rPr>
              <w:t>/</w:t>
            </w:r>
            <w:r w:rsidR="05F1F317" w:rsidRPr="00B733DA">
              <w:rPr>
                <w:rFonts w:asciiTheme="minorHAnsi" w:hAnsiTheme="minorHAnsi" w:cstheme="minorHAnsi"/>
              </w:rPr>
              <w:t xml:space="preserve">or </w:t>
            </w:r>
            <w:r w:rsidR="51B4ECA9" w:rsidRPr="00B733DA">
              <w:rPr>
                <w:rFonts w:asciiTheme="minorHAnsi" w:hAnsiTheme="minorHAnsi" w:cstheme="minorHAnsi"/>
              </w:rPr>
              <w:t>early childhood education</w:t>
            </w:r>
            <w:r w:rsidR="4007720E" w:rsidRPr="00B733DA">
              <w:rPr>
                <w:rFonts w:asciiTheme="minorHAnsi" w:hAnsiTheme="minorHAnsi" w:cstheme="minorHAnsi"/>
              </w:rPr>
              <w:t xml:space="preserve"> discipline</w:t>
            </w:r>
            <w:r w:rsidR="05F1F317" w:rsidRPr="00B733DA">
              <w:rPr>
                <w:rFonts w:asciiTheme="minorHAnsi" w:hAnsiTheme="minorHAnsi" w:cstheme="minorHAnsi"/>
              </w:rPr>
              <w:t xml:space="preserve"> </w:t>
            </w:r>
            <w:r w:rsidR="00CB6B36" w:rsidRPr="00B733DA">
              <w:rPr>
                <w:rFonts w:asciiTheme="minorHAnsi" w:hAnsiTheme="minorHAnsi" w:cstheme="minorHAnsi"/>
              </w:rPr>
              <w:t xml:space="preserve">is </w:t>
            </w:r>
            <w:r w:rsidR="05F1F317" w:rsidRPr="00B733DA">
              <w:rPr>
                <w:rFonts w:asciiTheme="minorHAnsi" w:hAnsiTheme="minorHAnsi" w:cstheme="minorHAnsi"/>
              </w:rPr>
              <w:t>a master</w:t>
            </w:r>
            <w:r w:rsidR="00A66883" w:rsidRPr="00B733DA">
              <w:rPr>
                <w:rFonts w:asciiTheme="minorHAnsi" w:hAnsiTheme="minorHAnsi" w:cstheme="minorHAnsi"/>
              </w:rPr>
              <w:t>’</w:t>
            </w:r>
            <w:r w:rsidR="05F1F317" w:rsidRPr="00B733DA">
              <w:rPr>
                <w:rFonts w:asciiTheme="minorHAnsi" w:hAnsiTheme="minorHAnsi" w:cstheme="minorHAnsi"/>
              </w:rPr>
              <w:t xml:space="preserve">s </w:t>
            </w:r>
            <w:r w:rsidR="7E80EE64" w:rsidRPr="00B733DA">
              <w:rPr>
                <w:rFonts w:asciiTheme="minorHAnsi" w:hAnsiTheme="minorHAnsi" w:cstheme="minorHAnsi"/>
              </w:rPr>
              <w:t>in child development</w:t>
            </w:r>
            <w:r w:rsidR="00CB6B36" w:rsidRPr="00B733DA">
              <w:rPr>
                <w:rFonts w:asciiTheme="minorHAnsi" w:hAnsiTheme="minorHAnsi" w:cstheme="minorHAnsi"/>
              </w:rPr>
              <w:t>; a master</w:t>
            </w:r>
            <w:r w:rsidR="00A66883" w:rsidRPr="00B733DA">
              <w:rPr>
                <w:rFonts w:asciiTheme="minorHAnsi" w:hAnsiTheme="minorHAnsi" w:cstheme="minorHAnsi"/>
              </w:rPr>
              <w:t>’</w:t>
            </w:r>
            <w:r w:rsidR="00CB6B36" w:rsidRPr="00B733DA">
              <w:rPr>
                <w:rFonts w:asciiTheme="minorHAnsi" w:hAnsiTheme="minorHAnsi" w:cstheme="minorHAnsi"/>
              </w:rPr>
              <w:t xml:space="preserve">s in </w:t>
            </w:r>
            <w:r w:rsidR="1268FF98" w:rsidRPr="00B733DA">
              <w:rPr>
                <w:rFonts w:asciiTheme="minorHAnsi" w:hAnsiTheme="minorHAnsi" w:cstheme="minorHAnsi"/>
              </w:rPr>
              <w:t xml:space="preserve">early </w:t>
            </w:r>
            <w:r w:rsidR="7E80EE64" w:rsidRPr="00B733DA">
              <w:rPr>
                <w:rFonts w:asciiTheme="minorHAnsi" w:hAnsiTheme="minorHAnsi" w:cstheme="minorHAnsi"/>
              </w:rPr>
              <w:t>childhood educa</w:t>
            </w:r>
            <w:r w:rsidR="6852533B" w:rsidRPr="00B733DA">
              <w:rPr>
                <w:rFonts w:asciiTheme="minorHAnsi" w:hAnsiTheme="minorHAnsi" w:cstheme="minorHAnsi"/>
              </w:rPr>
              <w:t>tion,</w:t>
            </w:r>
            <w:r w:rsidR="7E80EE64" w:rsidRPr="00B733DA">
              <w:rPr>
                <w:rFonts w:asciiTheme="minorHAnsi" w:hAnsiTheme="minorHAnsi" w:cstheme="minorHAnsi"/>
              </w:rPr>
              <w:t xml:space="preserve"> human development, home economics, </w:t>
            </w:r>
            <w:r w:rsidR="00CB6B36" w:rsidRPr="00B733DA">
              <w:rPr>
                <w:rFonts w:asciiTheme="minorHAnsi" w:hAnsiTheme="minorHAnsi" w:cstheme="minorHAnsi"/>
              </w:rPr>
              <w:t xml:space="preserve">or </w:t>
            </w:r>
            <w:r w:rsidR="13D9A29F" w:rsidRPr="00B733DA">
              <w:rPr>
                <w:rFonts w:asciiTheme="minorHAnsi" w:hAnsiTheme="minorHAnsi" w:cstheme="minorHAnsi"/>
              </w:rPr>
              <w:t>family</w:t>
            </w:r>
            <w:r w:rsidR="73071243" w:rsidRPr="00B733DA">
              <w:rPr>
                <w:rFonts w:asciiTheme="minorHAnsi" w:hAnsiTheme="minorHAnsi" w:cstheme="minorHAnsi"/>
              </w:rPr>
              <w:t xml:space="preserve"> and consumers studies</w:t>
            </w:r>
            <w:r w:rsidR="00CB6B36" w:rsidRPr="00B733DA">
              <w:rPr>
                <w:rFonts w:asciiTheme="minorHAnsi" w:hAnsiTheme="minorHAnsi" w:cstheme="minorHAnsi"/>
              </w:rPr>
              <w:t>,</w:t>
            </w:r>
            <w:r w:rsidR="73071243" w:rsidRPr="00B733DA">
              <w:rPr>
                <w:rFonts w:asciiTheme="minorHAnsi" w:hAnsiTheme="minorHAnsi" w:cstheme="minorHAnsi"/>
              </w:rPr>
              <w:t xml:space="preserve"> with a specialization in child development</w:t>
            </w:r>
            <w:r w:rsidR="00CB6B36" w:rsidRPr="00B733DA">
              <w:rPr>
                <w:rFonts w:asciiTheme="minorHAnsi" w:hAnsiTheme="minorHAnsi" w:cstheme="minorHAnsi"/>
              </w:rPr>
              <w:t>; or a master</w:t>
            </w:r>
            <w:r w:rsidR="00A66883" w:rsidRPr="00B733DA">
              <w:rPr>
                <w:rFonts w:asciiTheme="minorHAnsi" w:hAnsiTheme="minorHAnsi" w:cstheme="minorHAnsi"/>
              </w:rPr>
              <w:t>’</w:t>
            </w:r>
            <w:r w:rsidR="00CB6B36" w:rsidRPr="00B733DA">
              <w:rPr>
                <w:rFonts w:asciiTheme="minorHAnsi" w:hAnsiTheme="minorHAnsi" w:cstheme="minorHAnsi"/>
              </w:rPr>
              <w:t xml:space="preserve">s in </w:t>
            </w:r>
            <w:r w:rsidR="73071243" w:rsidRPr="00B733DA">
              <w:rPr>
                <w:rFonts w:asciiTheme="minorHAnsi" w:hAnsiTheme="minorHAnsi" w:cstheme="minorHAnsi"/>
              </w:rPr>
              <w:t xml:space="preserve">early childhood </w:t>
            </w:r>
            <w:r w:rsidR="55F3890B" w:rsidRPr="00B733DA">
              <w:rPr>
                <w:rFonts w:asciiTheme="minorHAnsi" w:hAnsiTheme="minorHAnsi" w:cstheme="minorHAnsi"/>
              </w:rPr>
              <w:t>education or educational psychology</w:t>
            </w:r>
            <w:r w:rsidR="00CB6B36" w:rsidRPr="00B733DA">
              <w:rPr>
                <w:rFonts w:asciiTheme="minorHAnsi" w:hAnsiTheme="minorHAnsi" w:cstheme="minorHAnsi"/>
              </w:rPr>
              <w:t>,</w:t>
            </w:r>
            <w:r w:rsidR="66A2F2B1" w:rsidRPr="00B733DA">
              <w:rPr>
                <w:rFonts w:asciiTheme="minorHAnsi" w:hAnsiTheme="minorHAnsi" w:cstheme="minorHAnsi"/>
              </w:rPr>
              <w:t xml:space="preserve"> with a specialization</w:t>
            </w:r>
            <w:r w:rsidR="63A081AC" w:rsidRPr="00B733DA">
              <w:rPr>
                <w:rFonts w:asciiTheme="minorHAnsi" w:hAnsiTheme="minorHAnsi" w:cstheme="minorHAnsi"/>
              </w:rPr>
              <w:t xml:space="preserve"> in child development/early childhood education. </w:t>
            </w:r>
          </w:p>
          <w:p w14:paraId="1B3E4272" w14:textId="77777777" w:rsidR="003B52D8" w:rsidRPr="00B733DA" w:rsidRDefault="003B52D8" w:rsidP="003B52D8">
            <w:pPr>
              <w:pStyle w:val="Text"/>
              <w:rPr>
                <w:rFonts w:asciiTheme="minorHAnsi" w:hAnsiTheme="minorHAnsi" w:cstheme="minorHAnsi"/>
              </w:rPr>
            </w:pPr>
          </w:p>
          <w:p w14:paraId="12A3658C" w14:textId="3D8465B2" w:rsidR="6476AC1E" w:rsidRPr="00B733DA" w:rsidRDefault="63A081AC" w:rsidP="003B52D8">
            <w:pPr>
              <w:pStyle w:val="Text"/>
              <w:rPr>
                <w:rFonts w:asciiTheme="minorHAnsi" w:hAnsiTheme="minorHAnsi" w:cstheme="minorHAnsi"/>
              </w:rPr>
            </w:pPr>
            <w:r w:rsidRPr="00B733DA">
              <w:rPr>
                <w:rFonts w:asciiTheme="minorHAnsi" w:hAnsiTheme="minorHAnsi" w:cstheme="minorHAnsi"/>
              </w:rPr>
              <w:t>OR</w:t>
            </w:r>
          </w:p>
          <w:p w14:paraId="7B0FC231" w14:textId="77777777" w:rsidR="003B52D8" w:rsidRPr="00B733DA" w:rsidRDefault="003B52D8" w:rsidP="003B52D8">
            <w:pPr>
              <w:pStyle w:val="Text"/>
              <w:rPr>
                <w:rFonts w:asciiTheme="minorHAnsi" w:hAnsiTheme="minorHAnsi" w:cstheme="minorHAnsi"/>
              </w:rPr>
            </w:pPr>
          </w:p>
          <w:p w14:paraId="3B89889F" w14:textId="1543B181" w:rsidR="6476AC1E" w:rsidRPr="00B733DA" w:rsidRDefault="63A081AC" w:rsidP="003B52D8">
            <w:pPr>
              <w:pStyle w:val="Text"/>
              <w:rPr>
                <w:rFonts w:asciiTheme="minorHAnsi" w:hAnsiTheme="minorHAnsi" w:cstheme="minorHAnsi"/>
              </w:rPr>
            </w:pPr>
            <w:r w:rsidRPr="00B733DA">
              <w:rPr>
                <w:rFonts w:asciiTheme="minorHAnsi" w:hAnsiTheme="minorHAnsi" w:cstheme="minorHAnsi"/>
              </w:rPr>
              <w:t>A b</w:t>
            </w:r>
            <w:r w:rsidR="1E8A8D25" w:rsidRPr="00B733DA">
              <w:rPr>
                <w:rFonts w:asciiTheme="minorHAnsi" w:hAnsiTheme="minorHAnsi" w:cstheme="minorHAnsi"/>
              </w:rPr>
              <w:t>achelor</w:t>
            </w:r>
            <w:r w:rsidR="00A66883" w:rsidRPr="00B733DA">
              <w:rPr>
                <w:rFonts w:asciiTheme="minorHAnsi" w:hAnsiTheme="minorHAnsi" w:cstheme="minorHAnsi"/>
              </w:rPr>
              <w:t>’</w:t>
            </w:r>
            <w:r w:rsidR="1E8A8D25" w:rsidRPr="00B733DA">
              <w:rPr>
                <w:rFonts w:asciiTheme="minorHAnsi" w:hAnsiTheme="minorHAnsi" w:cstheme="minorHAnsi"/>
              </w:rPr>
              <w:t>s</w:t>
            </w:r>
            <w:r w:rsidRPr="00B733DA">
              <w:rPr>
                <w:rFonts w:asciiTheme="minorHAnsi" w:hAnsiTheme="minorHAnsi" w:cstheme="minorHAnsi"/>
              </w:rPr>
              <w:t xml:space="preserve"> degree in any of the</w:t>
            </w:r>
            <w:r w:rsidR="35916FC0" w:rsidRPr="00B733DA">
              <w:rPr>
                <w:rFonts w:asciiTheme="minorHAnsi" w:hAnsiTheme="minorHAnsi" w:cstheme="minorHAnsi"/>
              </w:rPr>
              <w:t xml:space="preserve"> above and a master</w:t>
            </w:r>
            <w:r w:rsidR="00A66883" w:rsidRPr="00B733DA">
              <w:rPr>
                <w:rFonts w:asciiTheme="minorHAnsi" w:hAnsiTheme="minorHAnsi" w:cstheme="minorHAnsi"/>
              </w:rPr>
              <w:t>’</w:t>
            </w:r>
            <w:r w:rsidR="35916FC0" w:rsidRPr="00B733DA">
              <w:rPr>
                <w:rFonts w:asciiTheme="minorHAnsi" w:hAnsiTheme="minorHAnsi" w:cstheme="minorHAnsi"/>
              </w:rPr>
              <w:t>s in social work, educational supervision, elem</w:t>
            </w:r>
            <w:r w:rsidR="3195814A" w:rsidRPr="00B733DA">
              <w:rPr>
                <w:rFonts w:asciiTheme="minorHAnsi" w:hAnsiTheme="minorHAnsi" w:cstheme="minorHAnsi"/>
              </w:rPr>
              <w:t>en</w:t>
            </w:r>
            <w:r w:rsidR="1327A71C" w:rsidRPr="00B733DA">
              <w:rPr>
                <w:rFonts w:asciiTheme="minorHAnsi" w:hAnsiTheme="minorHAnsi" w:cstheme="minorHAnsi"/>
              </w:rPr>
              <w:t xml:space="preserve">tary </w:t>
            </w:r>
            <w:r w:rsidR="3195814A" w:rsidRPr="00B733DA">
              <w:rPr>
                <w:rFonts w:asciiTheme="minorHAnsi" w:hAnsiTheme="minorHAnsi" w:cstheme="minorHAnsi"/>
              </w:rPr>
              <w:t>education, special education, psychology, biling</w:t>
            </w:r>
            <w:r w:rsidR="7CA49F68" w:rsidRPr="00B733DA">
              <w:rPr>
                <w:rFonts w:asciiTheme="minorHAnsi" w:hAnsiTheme="minorHAnsi" w:cstheme="minorHAnsi"/>
              </w:rPr>
              <w:t xml:space="preserve">ual bicultural, family life studies, or family and consumer studies. </w:t>
            </w:r>
          </w:p>
          <w:p w14:paraId="6BE4731E" w14:textId="77777777" w:rsidR="00CB6B36" w:rsidRPr="00B733DA" w:rsidRDefault="00CB6B36" w:rsidP="003B52D8">
            <w:pPr>
              <w:pStyle w:val="Text"/>
              <w:rPr>
                <w:rFonts w:asciiTheme="minorHAnsi" w:hAnsiTheme="minorHAnsi" w:cstheme="minorHAnsi"/>
              </w:rPr>
            </w:pPr>
          </w:p>
          <w:p w14:paraId="30B3F510" w14:textId="4BADF6DE" w:rsidR="6476AC1E" w:rsidRPr="00B733DA" w:rsidRDefault="3C35FD40" w:rsidP="003B52D8">
            <w:pPr>
              <w:pStyle w:val="Text"/>
              <w:rPr>
                <w:rFonts w:asciiTheme="minorHAnsi" w:hAnsiTheme="minorHAnsi" w:cstheme="minorHAnsi"/>
              </w:rPr>
            </w:pPr>
            <w:r w:rsidRPr="00B733DA">
              <w:rPr>
                <w:rFonts w:asciiTheme="minorHAnsi" w:hAnsiTheme="minorHAnsi" w:cstheme="minorHAnsi"/>
              </w:rPr>
              <w:t>Or the equivalent.</w:t>
            </w:r>
          </w:p>
          <w:p w14:paraId="3B5E40FA" w14:textId="319707D6" w:rsidR="6476AC1E" w:rsidRPr="00B733DA" w:rsidRDefault="6476AC1E" w:rsidP="003B52D8">
            <w:pPr>
              <w:pStyle w:val="Text"/>
              <w:rPr>
                <w:rFonts w:asciiTheme="minorHAnsi" w:hAnsiTheme="minorHAnsi" w:cstheme="minorHAnsi"/>
              </w:rPr>
            </w:pPr>
          </w:p>
          <w:p w14:paraId="1D217C7E" w14:textId="35BB650F" w:rsidR="6476AC1E" w:rsidRPr="00B733DA" w:rsidRDefault="6298ECBB" w:rsidP="003B52D8">
            <w:pPr>
              <w:pStyle w:val="Text"/>
              <w:rPr>
                <w:rFonts w:asciiTheme="minorHAnsi" w:hAnsiTheme="minorHAnsi" w:cstheme="minorHAnsi"/>
              </w:rPr>
            </w:pPr>
            <w:r w:rsidRPr="00B733DA">
              <w:rPr>
                <w:rFonts w:asciiTheme="minorHAnsi" w:hAnsiTheme="minorHAnsi" w:cstheme="minorHAnsi"/>
              </w:rPr>
              <w:t>Merced College</w:t>
            </w:r>
            <w:r w:rsidR="51A2CC22" w:rsidRPr="00B733DA">
              <w:rPr>
                <w:rFonts w:asciiTheme="minorHAnsi" w:hAnsiTheme="minorHAnsi" w:cstheme="minorHAnsi"/>
              </w:rPr>
              <w:t xml:space="preserve"> ha</w:t>
            </w:r>
            <w:r w:rsidR="230DDD0B" w:rsidRPr="00B733DA">
              <w:rPr>
                <w:rFonts w:asciiTheme="minorHAnsi" w:hAnsiTheme="minorHAnsi" w:cstheme="minorHAnsi"/>
              </w:rPr>
              <w:t xml:space="preserve">s </w:t>
            </w:r>
            <w:r w:rsidR="51A2CC22" w:rsidRPr="00B733DA">
              <w:rPr>
                <w:rFonts w:asciiTheme="minorHAnsi" w:hAnsiTheme="minorHAnsi" w:cstheme="minorHAnsi"/>
              </w:rPr>
              <w:t>hiring authority and must adhere to the min</w:t>
            </w:r>
            <w:r w:rsidR="64A2CD52" w:rsidRPr="00B733DA">
              <w:rPr>
                <w:rFonts w:asciiTheme="minorHAnsi" w:hAnsiTheme="minorHAnsi" w:cstheme="minorHAnsi"/>
              </w:rPr>
              <w:t>imum qualifications when</w:t>
            </w:r>
            <w:r w:rsidR="78B050BC" w:rsidRPr="00B733DA">
              <w:rPr>
                <w:rFonts w:asciiTheme="minorHAnsi" w:hAnsiTheme="minorHAnsi" w:cstheme="minorHAnsi"/>
              </w:rPr>
              <w:t xml:space="preserve"> establishing hiring criteria and/or determining hiring eligibility. The </w:t>
            </w:r>
            <w:r w:rsidR="13C36F19" w:rsidRPr="00B733DA">
              <w:rPr>
                <w:rFonts w:asciiTheme="minorHAnsi" w:hAnsiTheme="minorHAnsi" w:cstheme="minorHAnsi"/>
              </w:rPr>
              <w:t>college</w:t>
            </w:r>
            <w:r w:rsidR="78B050BC" w:rsidRPr="00B733DA">
              <w:rPr>
                <w:rFonts w:asciiTheme="minorHAnsi" w:hAnsiTheme="minorHAnsi" w:cstheme="minorHAnsi"/>
              </w:rPr>
              <w:t xml:space="preserve"> may include criteria over and above the </w:t>
            </w:r>
            <w:r w:rsidR="387616DC" w:rsidRPr="00B733DA">
              <w:rPr>
                <w:rFonts w:asciiTheme="minorHAnsi" w:hAnsiTheme="minorHAnsi" w:cstheme="minorHAnsi"/>
              </w:rPr>
              <w:t>minimum</w:t>
            </w:r>
            <w:r w:rsidR="00A66883" w:rsidRPr="00B733DA">
              <w:rPr>
                <w:rFonts w:asciiTheme="minorHAnsi" w:hAnsiTheme="minorHAnsi" w:cstheme="minorHAnsi"/>
              </w:rPr>
              <w:t>,</w:t>
            </w:r>
            <w:r w:rsidR="387616DC" w:rsidRPr="00B733DA">
              <w:rPr>
                <w:rFonts w:asciiTheme="minorHAnsi" w:hAnsiTheme="minorHAnsi" w:cstheme="minorHAnsi"/>
              </w:rPr>
              <w:t xml:space="preserve"> but can never hire below the min</w:t>
            </w:r>
            <w:r w:rsidR="7E866B66" w:rsidRPr="00B733DA">
              <w:rPr>
                <w:rFonts w:asciiTheme="minorHAnsi" w:hAnsiTheme="minorHAnsi" w:cstheme="minorHAnsi"/>
              </w:rPr>
              <w:t>im</w:t>
            </w:r>
            <w:r w:rsidR="00A66883" w:rsidRPr="00B733DA">
              <w:rPr>
                <w:rFonts w:asciiTheme="minorHAnsi" w:hAnsiTheme="minorHAnsi" w:cstheme="minorHAnsi"/>
              </w:rPr>
              <w:t>um</w:t>
            </w:r>
            <w:r w:rsidR="7E866B66" w:rsidRPr="00B733DA">
              <w:rPr>
                <w:rFonts w:asciiTheme="minorHAnsi" w:hAnsiTheme="minorHAnsi" w:cstheme="minorHAnsi"/>
              </w:rPr>
              <w:t xml:space="preserve"> qualification</w:t>
            </w:r>
            <w:r w:rsidR="00A66883" w:rsidRPr="00B733DA">
              <w:rPr>
                <w:rFonts w:asciiTheme="minorHAnsi" w:hAnsiTheme="minorHAnsi" w:cstheme="minorHAnsi"/>
              </w:rPr>
              <w:t>s</w:t>
            </w:r>
            <w:r w:rsidR="7E866B66" w:rsidRPr="00B733DA">
              <w:rPr>
                <w:rFonts w:asciiTheme="minorHAnsi" w:hAnsiTheme="minorHAnsi" w:cstheme="minorHAnsi"/>
              </w:rPr>
              <w:t>.</w:t>
            </w:r>
          </w:p>
          <w:p w14:paraId="7C43400B" w14:textId="2BC5D94F" w:rsidR="6476AC1E" w:rsidRPr="00B733DA" w:rsidRDefault="6476AC1E" w:rsidP="003B52D8">
            <w:pPr>
              <w:pStyle w:val="Text"/>
              <w:rPr>
                <w:rFonts w:asciiTheme="minorHAnsi" w:hAnsiTheme="minorHAnsi" w:cstheme="minorHAnsi"/>
              </w:rPr>
            </w:pPr>
          </w:p>
          <w:p w14:paraId="18305806" w14:textId="0E7FCC37" w:rsidR="6476AC1E" w:rsidRPr="00B733DA" w:rsidRDefault="38370DEB" w:rsidP="003B52D8">
            <w:pPr>
              <w:pStyle w:val="Text"/>
              <w:rPr>
                <w:rFonts w:asciiTheme="minorHAnsi" w:hAnsiTheme="minorHAnsi" w:cstheme="minorHAnsi"/>
              </w:rPr>
            </w:pPr>
            <w:r w:rsidRPr="00B733DA">
              <w:rPr>
                <w:rFonts w:asciiTheme="minorHAnsi" w:hAnsiTheme="minorHAnsi" w:cstheme="minorHAnsi"/>
              </w:rPr>
              <w:t>Further</w:t>
            </w:r>
            <w:r w:rsidR="00A66883" w:rsidRPr="00B733DA">
              <w:rPr>
                <w:rFonts w:asciiTheme="minorHAnsi" w:hAnsiTheme="minorHAnsi" w:cstheme="minorHAnsi"/>
              </w:rPr>
              <w:t>more</w:t>
            </w:r>
            <w:r w:rsidRPr="00B733DA">
              <w:rPr>
                <w:rFonts w:asciiTheme="minorHAnsi" w:hAnsiTheme="minorHAnsi" w:cstheme="minorHAnsi"/>
              </w:rPr>
              <w:t>, faculty will receive training and guidance specific to competency-based curriculum and assessment development and training on CBEN</w:t>
            </w:r>
            <w:r w:rsidR="00A66883" w:rsidRPr="00B733DA">
              <w:rPr>
                <w:rFonts w:asciiTheme="minorHAnsi" w:hAnsiTheme="minorHAnsi" w:cstheme="minorHAnsi"/>
              </w:rPr>
              <w:t>’</w:t>
            </w:r>
            <w:r w:rsidRPr="00B733DA">
              <w:rPr>
                <w:rFonts w:asciiTheme="minorHAnsi" w:hAnsiTheme="minorHAnsi" w:cstheme="minorHAnsi"/>
              </w:rPr>
              <w:t xml:space="preserve">s Quality Framework for </w:t>
            </w:r>
            <w:r w:rsidR="00342A4C" w:rsidRPr="00B733DA">
              <w:rPr>
                <w:rFonts w:asciiTheme="minorHAnsi" w:hAnsiTheme="minorHAnsi" w:cstheme="minorHAnsi"/>
              </w:rPr>
              <w:t>CBE</w:t>
            </w:r>
            <w:r w:rsidRPr="00B733DA">
              <w:rPr>
                <w:rFonts w:asciiTheme="minorHAnsi" w:hAnsiTheme="minorHAnsi" w:cstheme="minorHAnsi"/>
              </w:rPr>
              <w:t xml:space="preserve"> updated manual.</w:t>
            </w:r>
            <w:r w:rsidR="60105708" w:rsidRPr="00B733DA">
              <w:rPr>
                <w:rFonts w:asciiTheme="minorHAnsi" w:hAnsiTheme="minorHAnsi" w:cstheme="minorHAnsi"/>
              </w:rPr>
              <w:t xml:space="preserve"> This is required reading for faculty </w:t>
            </w:r>
            <w:r w:rsidR="00A66883" w:rsidRPr="00B733DA">
              <w:rPr>
                <w:rFonts w:asciiTheme="minorHAnsi" w:hAnsiTheme="minorHAnsi" w:cstheme="minorHAnsi"/>
              </w:rPr>
              <w:t xml:space="preserve">seeking </w:t>
            </w:r>
            <w:r w:rsidR="60105708" w:rsidRPr="00B733DA">
              <w:rPr>
                <w:rFonts w:asciiTheme="minorHAnsi" w:hAnsiTheme="minorHAnsi" w:cstheme="minorHAnsi"/>
              </w:rPr>
              <w:t>to teach</w:t>
            </w:r>
            <w:r w:rsidR="381541CE" w:rsidRPr="00B733DA">
              <w:rPr>
                <w:rFonts w:asciiTheme="minorHAnsi" w:hAnsiTheme="minorHAnsi" w:cstheme="minorHAnsi"/>
              </w:rPr>
              <w:t xml:space="preserve"> in the CBE modality. </w:t>
            </w:r>
            <w:r w:rsidR="42DDBFBD" w:rsidRPr="00B733DA">
              <w:rPr>
                <w:rFonts w:asciiTheme="minorHAnsi" w:hAnsiTheme="minorHAnsi" w:cstheme="minorHAnsi"/>
              </w:rPr>
              <w:t xml:space="preserve">The faculty will also be required to participate in the </w:t>
            </w:r>
            <w:r w:rsidR="79CBCA69" w:rsidRPr="00B733DA">
              <w:rPr>
                <w:rFonts w:asciiTheme="minorHAnsi" w:hAnsiTheme="minorHAnsi" w:cstheme="minorHAnsi"/>
              </w:rPr>
              <w:t>C-Ben</w:t>
            </w:r>
            <w:r w:rsidR="00A66883" w:rsidRPr="00B733DA">
              <w:rPr>
                <w:rFonts w:asciiTheme="minorHAnsi" w:hAnsiTheme="minorHAnsi" w:cstheme="minorHAnsi"/>
              </w:rPr>
              <w:t>’</w:t>
            </w:r>
            <w:r w:rsidR="79CBCA69" w:rsidRPr="00B733DA">
              <w:rPr>
                <w:rFonts w:asciiTheme="minorHAnsi" w:hAnsiTheme="minorHAnsi" w:cstheme="minorHAnsi"/>
              </w:rPr>
              <w:t xml:space="preserve">s </w:t>
            </w:r>
            <w:r w:rsidR="6B9F372F" w:rsidRPr="00B733DA">
              <w:rPr>
                <w:rFonts w:asciiTheme="minorHAnsi" w:hAnsiTheme="minorHAnsi" w:cstheme="minorHAnsi"/>
              </w:rPr>
              <w:t>competent</w:t>
            </w:r>
            <w:r w:rsidR="79CBCA69" w:rsidRPr="00B733DA">
              <w:rPr>
                <w:rFonts w:asciiTheme="minorHAnsi" w:hAnsiTheme="minorHAnsi" w:cstheme="minorHAnsi"/>
              </w:rPr>
              <w:t>, an online, self</w:t>
            </w:r>
            <w:r w:rsidR="7A978A0F" w:rsidRPr="00B733DA">
              <w:rPr>
                <w:rFonts w:asciiTheme="minorHAnsi" w:hAnsiTheme="minorHAnsi" w:cstheme="minorHAnsi"/>
              </w:rPr>
              <w:t>-</w:t>
            </w:r>
            <w:r w:rsidR="79CBCA69" w:rsidRPr="00B733DA">
              <w:rPr>
                <w:rFonts w:asciiTheme="minorHAnsi" w:hAnsiTheme="minorHAnsi" w:cstheme="minorHAnsi"/>
              </w:rPr>
              <w:t xml:space="preserve">paced training </w:t>
            </w:r>
            <w:r w:rsidR="5AB56EC4" w:rsidRPr="00B733DA">
              <w:rPr>
                <w:rFonts w:asciiTheme="minorHAnsi" w:hAnsiTheme="minorHAnsi" w:cstheme="minorHAnsi"/>
              </w:rPr>
              <w:t>for CBE faculty.</w:t>
            </w:r>
            <w:r w:rsidR="2345F2CC" w:rsidRPr="00B733DA">
              <w:rPr>
                <w:rFonts w:asciiTheme="minorHAnsi" w:hAnsiTheme="minorHAnsi" w:cstheme="minorHAnsi"/>
              </w:rPr>
              <w:t xml:space="preserve"> </w:t>
            </w:r>
          </w:p>
          <w:p w14:paraId="4E56F712" w14:textId="16353AEB" w:rsidR="6476AC1E" w:rsidRPr="00B733DA" w:rsidRDefault="6476AC1E" w:rsidP="00DF4A64">
            <w:pPr>
              <w:rPr>
                <w:rFonts w:cstheme="minorHAnsi"/>
              </w:rPr>
            </w:pPr>
          </w:p>
        </w:tc>
      </w:tr>
      <w:tr w:rsidR="002E385A" w:rsidRPr="00B733DA" w14:paraId="2D728E75"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C139804" w14:textId="4E61EF52" w:rsidR="6476AC1E" w:rsidRPr="00B733DA" w:rsidRDefault="6476AC1E" w:rsidP="00DF4A64">
            <w:pPr>
              <w:rPr>
                <w:rFonts w:cstheme="minorHAnsi"/>
              </w:rPr>
            </w:pPr>
            <w:r w:rsidRPr="00B733DA">
              <w:rPr>
                <w:rFonts w:eastAsia="Calibri" w:cstheme="minorHAnsi"/>
                <w:b/>
                <w:bCs/>
              </w:rPr>
              <w:t>Financial Resources</w:t>
            </w:r>
          </w:p>
        </w:tc>
      </w:tr>
      <w:tr w:rsidR="002E385A" w:rsidRPr="00B733DA" w14:paraId="71DE43B7"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EF39B" w14:textId="07A662CE" w:rsidR="6476AC1E" w:rsidRPr="00B733DA" w:rsidRDefault="6476AC1E" w:rsidP="00DF4A64">
            <w:pPr>
              <w:rPr>
                <w:rFonts w:cstheme="minorHAnsi"/>
              </w:rPr>
            </w:pPr>
            <w:r w:rsidRPr="00B733DA">
              <w:rPr>
                <w:rFonts w:eastAsia="Calibri" w:cstheme="minorHAnsi"/>
                <w:b/>
                <w:bCs/>
              </w:rPr>
              <w:t xml:space="preserve">Describe potential impacts, if any, on institutional resources as a result of the competency-based education program(s). </w:t>
            </w:r>
          </w:p>
        </w:tc>
      </w:tr>
      <w:tr w:rsidR="002E385A" w:rsidRPr="00B733DA" w14:paraId="70BA7F58"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B9989" w14:textId="14069960" w:rsidR="6476AC1E" w:rsidRPr="00B733DA" w:rsidRDefault="29372BFD" w:rsidP="003B52D8">
            <w:pPr>
              <w:pStyle w:val="Text"/>
              <w:rPr>
                <w:rFonts w:asciiTheme="minorHAnsi" w:hAnsiTheme="minorHAnsi" w:cstheme="minorHAnsi"/>
              </w:rPr>
            </w:pPr>
            <w:r w:rsidRPr="00B733DA">
              <w:rPr>
                <w:rFonts w:asciiTheme="minorHAnsi" w:hAnsiTheme="minorHAnsi" w:cstheme="minorHAnsi"/>
              </w:rPr>
              <w:t xml:space="preserve">In 2021, </w:t>
            </w:r>
            <w:r w:rsidR="003C29AE" w:rsidRPr="00B733DA">
              <w:rPr>
                <w:rFonts w:asciiTheme="minorHAnsi" w:hAnsiTheme="minorHAnsi" w:cstheme="minorHAnsi"/>
              </w:rPr>
              <w:t xml:space="preserve">Merced College was among eight community colleges accepted </w:t>
            </w:r>
            <w:r w:rsidRPr="00B733DA">
              <w:rPr>
                <w:rFonts w:asciiTheme="minorHAnsi" w:hAnsiTheme="minorHAnsi" w:cstheme="minorHAnsi"/>
              </w:rPr>
              <w:t>into the California State Chancellor</w:t>
            </w:r>
            <w:r w:rsidR="00A66883" w:rsidRPr="00B733DA">
              <w:rPr>
                <w:rFonts w:asciiTheme="minorHAnsi" w:hAnsiTheme="minorHAnsi" w:cstheme="minorHAnsi"/>
              </w:rPr>
              <w:t>’</w:t>
            </w:r>
            <w:r w:rsidRPr="00B733DA">
              <w:rPr>
                <w:rFonts w:asciiTheme="minorHAnsi" w:hAnsiTheme="minorHAnsi" w:cstheme="minorHAnsi"/>
              </w:rPr>
              <w:t>s Office Direct Assessment C</w:t>
            </w:r>
            <w:r w:rsidR="46F090A4" w:rsidRPr="00B733DA">
              <w:rPr>
                <w:rFonts w:asciiTheme="minorHAnsi" w:hAnsiTheme="minorHAnsi" w:cstheme="minorHAnsi"/>
              </w:rPr>
              <w:t>ompetency</w:t>
            </w:r>
            <w:r w:rsidR="003C29AE" w:rsidRPr="00B733DA">
              <w:rPr>
                <w:rFonts w:asciiTheme="minorHAnsi" w:hAnsiTheme="minorHAnsi" w:cstheme="minorHAnsi"/>
              </w:rPr>
              <w:t>-</w:t>
            </w:r>
            <w:r w:rsidR="46F090A4" w:rsidRPr="00B733DA">
              <w:rPr>
                <w:rFonts w:asciiTheme="minorHAnsi" w:hAnsiTheme="minorHAnsi" w:cstheme="minorHAnsi"/>
              </w:rPr>
              <w:t>Based Education</w:t>
            </w:r>
            <w:r w:rsidRPr="00B733DA">
              <w:rPr>
                <w:rFonts w:asciiTheme="minorHAnsi" w:hAnsiTheme="minorHAnsi" w:cstheme="minorHAnsi"/>
              </w:rPr>
              <w:t xml:space="preserve"> Collaborative.</w:t>
            </w:r>
            <w:r w:rsidR="003C29AE" w:rsidRPr="00B733DA">
              <w:rPr>
                <w:rFonts w:asciiTheme="minorHAnsi" w:hAnsiTheme="minorHAnsi" w:cstheme="minorHAnsi"/>
              </w:rPr>
              <w:t xml:space="preserve"> E</w:t>
            </w:r>
            <w:r w:rsidR="20F531D8" w:rsidRPr="00B733DA">
              <w:rPr>
                <w:rFonts w:asciiTheme="minorHAnsi" w:hAnsiTheme="minorHAnsi" w:cstheme="minorHAnsi"/>
              </w:rPr>
              <w:t xml:space="preserve">ach will receive $515,000 </w:t>
            </w:r>
            <w:r w:rsidR="003C29AE" w:rsidRPr="00B733DA">
              <w:rPr>
                <w:rFonts w:asciiTheme="minorHAnsi" w:hAnsiTheme="minorHAnsi" w:cstheme="minorHAnsi"/>
              </w:rPr>
              <w:t xml:space="preserve">over the next 4 years </w:t>
            </w:r>
            <w:r w:rsidR="20F531D8" w:rsidRPr="00B733DA">
              <w:rPr>
                <w:rFonts w:asciiTheme="minorHAnsi" w:hAnsiTheme="minorHAnsi" w:cstheme="minorHAnsi"/>
              </w:rPr>
              <w:t xml:space="preserve">to </w:t>
            </w:r>
            <w:r w:rsidR="003C29AE" w:rsidRPr="00B733DA">
              <w:rPr>
                <w:rFonts w:asciiTheme="minorHAnsi" w:hAnsiTheme="minorHAnsi" w:cstheme="minorHAnsi"/>
              </w:rPr>
              <w:t xml:space="preserve">help </w:t>
            </w:r>
            <w:r w:rsidR="20F531D8" w:rsidRPr="00B733DA">
              <w:rPr>
                <w:rFonts w:asciiTheme="minorHAnsi" w:hAnsiTheme="minorHAnsi" w:cstheme="minorHAnsi"/>
              </w:rPr>
              <w:t>implement a Direct Assessment competency-based education program.</w:t>
            </w:r>
            <w:r w:rsidRPr="00B733DA">
              <w:rPr>
                <w:rFonts w:asciiTheme="minorHAnsi" w:hAnsiTheme="minorHAnsi" w:cstheme="minorHAnsi"/>
              </w:rPr>
              <w:t xml:space="preserve"> The collaborative is also supported with specialized training, professional development, and targeted</w:t>
            </w:r>
            <w:r w:rsidR="33DDD9E5" w:rsidRPr="00B733DA">
              <w:rPr>
                <w:rFonts w:asciiTheme="minorHAnsi" w:hAnsiTheme="minorHAnsi" w:cstheme="minorHAnsi"/>
              </w:rPr>
              <w:t xml:space="preserve"> subject matter expert</w:t>
            </w:r>
            <w:r w:rsidR="003C29AE" w:rsidRPr="00B733DA">
              <w:rPr>
                <w:rFonts w:asciiTheme="minorHAnsi" w:hAnsiTheme="minorHAnsi" w:cstheme="minorHAnsi"/>
              </w:rPr>
              <w:t>s</w:t>
            </w:r>
            <w:r w:rsidR="33DDD9E5" w:rsidRPr="00B733DA">
              <w:rPr>
                <w:rFonts w:asciiTheme="minorHAnsi" w:hAnsiTheme="minorHAnsi" w:cstheme="minorHAnsi"/>
              </w:rPr>
              <w:t xml:space="preserve"> </w:t>
            </w:r>
            <w:r w:rsidR="663BE663" w:rsidRPr="00B733DA">
              <w:rPr>
                <w:rFonts w:asciiTheme="minorHAnsi" w:hAnsiTheme="minorHAnsi" w:cstheme="minorHAnsi"/>
              </w:rPr>
              <w:t>(</w:t>
            </w:r>
            <w:r w:rsidR="49BBBB87" w:rsidRPr="00B733DA">
              <w:rPr>
                <w:rFonts w:asciiTheme="minorHAnsi" w:hAnsiTheme="minorHAnsi" w:cstheme="minorHAnsi"/>
              </w:rPr>
              <w:t>SME)</w:t>
            </w:r>
            <w:r w:rsidRPr="00B733DA">
              <w:rPr>
                <w:rFonts w:asciiTheme="minorHAnsi" w:hAnsiTheme="minorHAnsi" w:cstheme="minorHAnsi"/>
              </w:rPr>
              <w:t xml:space="preserve">. Additionally, </w:t>
            </w:r>
            <w:r w:rsidR="003C29AE" w:rsidRPr="00B733DA">
              <w:rPr>
                <w:rFonts w:asciiTheme="minorHAnsi" w:hAnsiTheme="minorHAnsi" w:cstheme="minorHAnsi"/>
              </w:rPr>
              <w:t>Merced College</w:t>
            </w:r>
            <w:r w:rsidRPr="00B733DA">
              <w:rPr>
                <w:rFonts w:asciiTheme="minorHAnsi" w:hAnsiTheme="minorHAnsi" w:cstheme="minorHAnsi"/>
              </w:rPr>
              <w:t xml:space="preserve"> has leveraged over $287,000 </w:t>
            </w:r>
            <w:r w:rsidR="003C29AE" w:rsidRPr="00B733DA">
              <w:rPr>
                <w:rFonts w:asciiTheme="minorHAnsi" w:hAnsiTheme="minorHAnsi" w:cstheme="minorHAnsi"/>
              </w:rPr>
              <w:t>in</w:t>
            </w:r>
            <w:r w:rsidRPr="00B733DA">
              <w:rPr>
                <w:rFonts w:asciiTheme="minorHAnsi" w:hAnsiTheme="minorHAnsi" w:cstheme="minorHAnsi"/>
              </w:rPr>
              <w:t xml:space="preserve"> other grant funding from Guided Pathways, Perkins, Strong Workforce</w:t>
            </w:r>
            <w:r w:rsidR="003C29AE" w:rsidRPr="00B733DA">
              <w:rPr>
                <w:rFonts w:asciiTheme="minorHAnsi" w:hAnsiTheme="minorHAnsi" w:cstheme="minorHAnsi"/>
              </w:rPr>
              <w:t>,</w:t>
            </w:r>
            <w:r w:rsidRPr="00B733DA">
              <w:rPr>
                <w:rFonts w:asciiTheme="minorHAnsi" w:hAnsiTheme="minorHAnsi" w:cstheme="minorHAnsi"/>
              </w:rPr>
              <w:t xml:space="preserve"> and Career Education. </w:t>
            </w:r>
            <w:r w:rsidR="003C29AE" w:rsidRPr="00B733DA">
              <w:rPr>
                <w:rFonts w:asciiTheme="minorHAnsi" w:hAnsiTheme="minorHAnsi" w:cstheme="minorHAnsi"/>
              </w:rPr>
              <w:t>F</w:t>
            </w:r>
            <w:r w:rsidRPr="00B733DA">
              <w:rPr>
                <w:rFonts w:asciiTheme="minorHAnsi" w:hAnsiTheme="minorHAnsi" w:cstheme="minorHAnsi"/>
              </w:rPr>
              <w:t xml:space="preserve">uture funding </w:t>
            </w:r>
            <w:r w:rsidR="003C29AE" w:rsidRPr="00B733DA">
              <w:rPr>
                <w:rFonts w:asciiTheme="minorHAnsi" w:hAnsiTheme="minorHAnsi" w:cstheme="minorHAnsi"/>
              </w:rPr>
              <w:t xml:space="preserve">is expected from </w:t>
            </w:r>
            <w:r w:rsidRPr="00B733DA">
              <w:rPr>
                <w:rFonts w:asciiTheme="minorHAnsi" w:hAnsiTheme="minorHAnsi" w:cstheme="minorHAnsi"/>
              </w:rPr>
              <w:t xml:space="preserve">the </w:t>
            </w:r>
            <w:r w:rsidR="50FC1482" w:rsidRPr="00B733DA">
              <w:rPr>
                <w:rFonts w:asciiTheme="minorHAnsi" w:hAnsiTheme="minorHAnsi" w:cstheme="minorHAnsi"/>
              </w:rPr>
              <w:t>California Community College</w:t>
            </w:r>
            <w:r w:rsidR="00A66883" w:rsidRPr="00B733DA">
              <w:rPr>
                <w:rFonts w:asciiTheme="minorHAnsi" w:hAnsiTheme="minorHAnsi" w:cstheme="minorHAnsi"/>
              </w:rPr>
              <w:t>’</w:t>
            </w:r>
            <w:r w:rsidR="50FC1482" w:rsidRPr="00B733DA">
              <w:rPr>
                <w:rFonts w:asciiTheme="minorHAnsi" w:hAnsiTheme="minorHAnsi" w:cstheme="minorHAnsi"/>
              </w:rPr>
              <w:t xml:space="preserve">s </w:t>
            </w:r>
            <w:r w:rsidR="003C29AE" w:rsidRPr="00B733DA">
              <w:rPr>
                <w:rFonts w:asciiTheme="minorHAnsi" w:hAnsiTheme="minorHAnsi" w:cstheme="minorHAnsi"/>
              </w:rPr>
              <w:t>Chancellor’s</w:t>
            </w:r>
            <w:r w:rsidR="50FC1482" w:rsidRPr="00B733DA">
              <w:rPr>
                <w:rFonts w:asciiTheme="minorHAnsi" w:hAnsiTheme="minorHAnsi" w:cstheme="minorHAnsi"/>
              </w:rPr>
              <w:t xml:space="preserve"> </w:t>
            </w:r>
            <w:r w:rsidR="4F0FFF24" w:rsidRPr="00B733DA">
              <w:rPr>
                <w:rFonts w:asciiTheme="minorHAnsi" w:hAnsiTheme="minorHAnsi" w:cstheme="minorHAnsi"/>
              </w:rPr>
              <w:t>Office</w:t>
            </w:r>
            <w:r w:rsidRPr="00B733DA">
              <w:rPr>
                <w:rFonts w:asciiTheme="minorHAnsi" w:hAnsiTheme="minorHAnsi" w:cstheme="minorHAnsi"/>
              </w:rPr>
              <w:t>.</w:t>
            </w:r>
            <w:r w:rsidR="00E77947">
              <w:rPr>
                <w:rFonts w:asciiTheme="minorHAnsi" w:hAnsiTheme="minorHAnsi" w:cstheme="minorHAnsi"/>
              </w:rPr>
              <w:t xml:space="preserve"> The College views CBE as an opportunity to engage additional students by creating additional avenues toward degree completion. </w:t>
            </w:r>
          </w:p>
          <w:p w14:paraId="1115A1D4" w14:textId="06E45747" w:rsidR="6476AC1E" w:rsidRPr="00B733DA" w:rsidRDefault="6476AC1E" w:rsidP="00DF4A64">
            <w:pPr>
              <w:rPr>
                <w:rFonts w:cstheme="minorHAnsi"/>
              </w:rPr>
            </w:pPr>
          </w:p>
        </w:tc>
      </w:tr>
    </w:tbl>
    <w:p w14:paraId="16BC5EE7" w14:textId="13220072" w:rsidR="0007606F" w:rsidRPr="00B733DA" w:rsidRDefault="0007606F" w:rsidP="00DF4A64">
      <w:pPr>
        <w:spacing w:line="240" w:lineRule="auto"/>
        <w:rPr>
          <w:rFonts w:cstheme="minorHAnsi"/>
        </w:rPr>
      </w:pPr>
    </w:p>
    <w:p w14:paraId="7EF528A0" w14:textId="0D86A7F2" w:rsidR="0007606F" w:rsidRPr="00B733DA" w:rsidRDefault="11E446E0" w:rsidP="00DF4A64">
      <w:pPr>
        <w:pStyle w:val="Heading1"/>
        <w:spacing w:line="240" w:lineRule="auto"/>
        <w:rPr>
          <w:rFonts w:asciiTheme="minorHAnsi" w:hAnsiTheme="minorHAnsi" w:cstheme="minorHAnsi"/>
          <w:color w:val="auto"/>
          <w:sz w:val="22"/>
        </w:rPr>
      </w:pPr>
      <w:r w:rsidRPr="00B733DA">
        <w:rPr>
          <w:rFonts w:asciiTheme="minorHAnsi" w:eastAsia="Calibri" w:hAnsiTheme="minorHAnsi" w:cstheme="minorHAnsi"/>
          <w:color w:val="auto"/>
          <w:sz w:val="22"/>
        </w:rPr>
        <w:t>Standard IV: Leadership and Governance</w:t>
      </w:r>
    </w:p>
    <w:tbl>
      <w:tblPr>
        <w:tblStyle w:val="TableGrid"/>
        <w:tblW w:w="0" w:type="auto"/>
        <w:tblLayout w:type="fixed"/>
        <w:tblLook w:val="06A0" w:firstRow="1" w:lastRow="0" w:firstColumn="1" w:lastColumn="0" w:noHBand="1" w:noVBand="1"/>
      </w:tblPr>
      <w:tblGrid>
        <w:gridCol w:w="9360"/>
      </w:tblGrid>
      <w:tr w:rsidR="002E385A" w:rsidRPr="00B733DA" w14:paraId="50AABFA1"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7783363" w14:textId="613249A0" w:rsidR="6476AC1E" w:rsidRPr="00B733DA" w:rsidRDefault="6476AC1E" w:rsidP="00DF4A64">
            <w:pPr>
              <w:rPr>
                <w:rFonts w:cstheme="minorHAnsi"/>
                <w:b/>
                <w:bCs/>
              </w:rPr>
            </w:pPr>
            <w:r w:rsidRPr="00B733DA">
              <w:rPr>
                <w:rFonts w:eastAsia="Calibri" w:cstheme="minorHAnsi"/>
                <w:b/>
                <w:bCs/>
              </w:rPr>
              <w:t xml:space="preserve">What leadership and governance oversight exists at the college to ensure the continued academic quality and institutional effectiveness are maintained and sustained with competency-based education programs? </w:t>
            </w:r>
          </w:p>
        </w:tc>
      </w:tr>
      <w:tr w:rsidR="002E385A" w:rsidRPr="00B733DA" w14:paraId="67AC2DAE" w14:textId="77777777" w:rsidTr="0732287D">
        <w:trPr>
          <w:trHeight w:val="30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D3E69" w14:textId="3B6EE9CE" w:rsidR="6476AC1E" w:rsidRPr="00B733DA" w:rsidRDefault="29372BFD" w:rsidP="003B52D8">
            <w:pPr>
              <w:pStyle w:val="Text"/>
              <w:rPr>
                <w:rFonts w:asciiTheme="minorHAnsi" w:hAnsiTheme="minorHAnsi" w:cstheme="minorHAnsi"/>
              </w:rPr>
            </w:pPr>
            <w:r w:rsidRPr="00B733DA">
              <w:rPr>
                <w:rFonts w:asciiTheme="minorHAnsi" w:hAnsiTheme="minorHAnsi" w:cstheme="minorHAnsi"/>
              </w:rPr>
              <w:t xml:space="preserve">Merced College </w:t>
            </w:r>
            <w:r w:rsidR="003C29AE" w:rsidRPr="00B733DA">
              <w:rPr>
                <w:rFonts w:asciiTheme="minorHAnsi" w:hAnsiTheme="minorHAnsi" w:cstheme="minorHAnsi"/>
              </w:rPr>
              <w:t>boasts</w:t>
            </w:r>
            <w:r w:rsidRPr="00B733DA">
              <w:rPr>
                <w:rFonts w:asciiTheme="minorHAnsi" w:hAnsiTheme="minorHAnsi" w:cstheme="minorHAnsi"/>
              </w:rPr>
              <w:t xml:space="preserve"> strong and highly committed leaders among the ranks of </w:t>
            </w:r>
            <w:r w:rsidR="003C29AE" w:rsidRPr="00B733DA">
              <w:rPr>
                <w:rFonts w:asciiTheme="minorHAnsi" w:hAnsiTheme="minorHAnsi" w:cstheme="minorHAnsi"/>
              </w:rPr>
              <w:t xml:space="preserve">its </w:t>
            </w:r>
            <w:r w:rsidRPr="00B733DA">
              <w:rPr>
                <w:rFonts w:asciiTheme="minorHAnsi" w:hAnsiTheme="minorHAnsi" w:cstheme="minorHAnsi"/>
              </w:rPr>
              <w:t xml:space="preserve">faculty, classified professionals, managers, and students. Led by the </w:t>
            </w:r>
            <w:r w:rsidR="00E77947">
              <w:rPr>
                <w:rFonts w:asciiTheme="minorHAnsi" w:hAnsiTheme="minorHAnsi" w:cstheme="minorHAnsi"/>
              </w:rPr>
              <w:t>C</w:t>
            </w:r>
            <w:r w:rsidR="3DE1898B" w:rsidRPr="00B733DA">
              <w:rPr>
                <w:rFonts w:asciiTheme="minorHAnsi" w:hAnsiTheme="minorHAnsi" w:cstheme="minorHAnsi"/>
              </w:rPr>
              <w:t>ollege</w:t>
            </w:r>
            <w:r w:rsidRPr="00B733DA">
              <w:rPr>
                <w:rFonts w:asciiTheme="minorHAnsi" w:hAnsiTheme="minorHAnsi" w:cstheme="minorHAnsi"/>
              </w:rPr>
              <w:t xml:space="preserve"> President, they support a culture of innovation</w:t>
            </w:r>
            <w:r w:rsidR="00694B31" w:rsidRPr="00B733DA">
              <w:rPr>
                <w:rFonts w:asciiTheme="minorHAnsi" w:hAnsiTheme="minorHAnsi" w:cstheme="minorHAnsi"/>
              </w:rPr>
              <w:t xml:space="preserve">, </w:t>
            </w:r>
            <w:r w:rsidRPr="00B733DA">
              <w:rPr>
                <w:rFonts w:asciiTheme="minorHAnsi" w:hAnsiTheme="minorHAnsi" w:cstheme="minorHAnsi"/>
              </w:rPr>
              <w:t>continual improvement</w:t>
            </w:r>
            <w:r w:rsidR="00694B31" w:rsidRPr="00B733DA">
              <w:rPr>
                <w:rFonts w:asciiTheme="minorHAnsi" w:hAnsiTheme="minorHAnsi" w:cstheme="minorHAnsi"/>
              </w:rPr>
              <w:t>,</w:t>
            </w:r>
            <w:r w:rsidRPr="00B733DA">
              <w:rPr>
                <w:rFonts w:asciiTheme="minorHAnsi" w:hAnsiTheme="minorHAnsi" w:cstheme="minorHAnsi"/>
              </w:rPr>
              <w:t xml:space="preserve"> and excellence. College-wide engagement and discussions about innovation and excellence are </w:t>
            </w:r>
            <w:r w:rsidR="00694B31" w:rsidRPr="00B733DA">
              <w:rPr>
                <w:rFonts w:asciiTheme="minorHAnsi" w:hAnsiTheme="minorHAnsi" w:cstheme="minorHAnsi"/>
              </w:rPr>
              <w:t xml:space="preserve">further </w:t>
            </w:r>
            <w:r w:rsidRPr="00B733DA">
              <w:rPr>
                <w:rFonts w:asciiTheme="minorHAnsi" w:hAnsiTheme="minorHAnsi" w:cstheme="minorHAnsi"/>
              </w:rPr>
              <w:t xml:space="preserve">supported through a variety of channels that exemplify inclusivity, collaboration, and respect. Merced College supports an annual innovation fund and the President </w:t>
            </w:r>
            <w:r w:rsidR="00694B31" w:rsidRPr="00B733DA">
              <w:rPr>
                <w:rFonts w:asciiTheme="minorHAnsi" w:hAnsiTheme="minorHAnsi" w:cstheme="minorHAnsi"/>
              </w:rPr>
              <w:t>generates</w:t>
            </w:r>
            <w:r w:rsidRPr="00B733DA">
              <w:rPr>
                <w:rFonts w:asciiTheme="minorHAnsi" w:hAnsiTheme="minorHAnsi" w:cstheme="minorHAnsi"/>
              </w:rPr>
              <w:t xml:space="preserve"> </w:t>
            </w:r>
            <w:r w:rsidR="00694B31" w:rsidRPr="00B733DA">
              <w:rPr>
                <w:rFonts w:asciiTheme="minorHAnsi" w:hAnsiTheme="minorHAnsi" w:cstheme="minorHAnsi"/>
              </w:rPr>
              <w:t xml:space="preserve">ongoing </w:t>
            </w:r>
            <w:r w:rsidRPr="00B733DA">
              <w:rPr>
                <w:rFonts w:asciiTheme="minorHAnsi" w:hAnsiTheme="minorHAnsi" w:cstheme="minorHAnsi"/>
              </w:rPr>
              <w:t>opportunities for dialogue</w:t>
            </w:r>
            <w:r w:rsidR="00694B31" w:rsidRPr="00B733DA">
              <w:rPr>
                <w:rFonts w:asciiTheme="minorHAnsi" w:hAnsiTheme="minorHAnsi" w:cstheme="minorHAnsi"/>
              </w:rPr>
              <w:t xml:space="preserve"> that </w:t>
            </w:r>
            <w:r w:rsidR="00342A4C" w:rsidRPr="00B733DA">
              <w:rPr>
                <w:rFonts w:asciiTheme="minorHAnsi" w:hAnsiTheme="minorHAnsi" w:cstheme="minorHAnsi"/>
              </w:rPr>
              <w:t>further support excellence and innovation</w:t>
            </w:r>
            <w:r w:rsidRPr="00B733DA">
              <w:rPr>
                <w:rFonts w:asciiTheme="minorHAnsi" w:hAnsiTheme="minorHAnsi" w:cstheme="minorHAnsi"/>
              </w:rPr>
              <w:t>.</w:t>
            </w:r>
          </w:p>
          <w:p w14:paraId="36AF5283" w14:textId="3047F282" w:rsidR="6476AC1E" w:rsidRPr="00B733DA" w:rsidRDefault="6476AC1E" w:rsidP="003B52D8">
            <w:pPr>
              <w:pStyle w:val="Text"/>
              <w:rPr>
                <w:rFonts w:asciiTheme="minorHAnsi" w:hAnsiTheme="minorHAnsi" w:cstheme="minorHAnsi"/>
              </w:rPr>
            </w:pPr>
          </w:p>
          <w:p w14:paraId="00123C4E" w14:textId="5A42B59B" w:rsidR="6476AC1E" w:rsidRPr="00B733DA" w:rsidRDefault="00342A4C" w:rsidP="003B52D8">
            <w:pPr>
              <w:pStyle w:val="Text"/>
              <w:rPr>
                <w:rFonts w:asciiTheme="minorHAnsi" w:hAnsiTheme="minorHAnsi" w:cstheme="minorHAnsi"/>
              </w:rPr>
            </w:pPr>
            <w:r w:rsidRPr="00B733DA">
              <w:rPr>
                <w:rFonts w:asciiTheme="minorHAnsi" w:hAnsiTheme="minorHAnsi" w:cstheme="minorHAnsi"/>
              </w:rPr>
              <w:t>CBE</w:t>
            </w:r>
            <w:r w:rsidR="29372BFD" w:rsidRPr="00B733DA">
              <w:rPr>
                <w:rFonts w:asciiTheme="minorHAnsi" w:hAnsiTheme="minorHAnsi" w:cstheme="minorHAnsi"/>
              </w:rPr>
              <w:t xml:space="preserve"> is integrated as a standing report item through the </w:t>
            </w:r>
            <w:r w:rsidR="00304AB7" w:rsidRPr="00B733DA">
              <w:rPr>
                <w:rFonts w:asciiTheme="minorHAnsi" w:hAnsiTheme="minorHAnsi" w:cstheme="minorHAnsi"/>
              </w:rPr>
              <w:t>C</w:t>
            </w:r>
            <w:r w:rsidR="50104FF1" w:rsidRPr="00B733DA">
              <w:rPr>
                <w:rFonts w:asciiTheme="minorHAnsi" w:hAnsiTheme="minorHAnsi" w:cstheme="minorHAnsi"/>
              </w:rPr>
              <w:t>ollege</w:t>
            </w:r>
            <w:r w:rsidR="00A66883" w:rsidRPr="00B733DA">
              <w:rPr>
                <w:rFonts w:asciiTheme="minorHAnsi" w:hAnsiTheme="minorHAnsi" w:cstheme="minorHAnsi"/>
              </w:rPr>
              <w:t>’</w:t>
            </w:r>
            <w:r w:rsidR="50104FF1" w:rsidRPr="00B733DA">
              <w:rPr>
                <w:rFonts w:asciiTheme="minorHAnsi" w:hAnsiTheme="minorHAnsi" w:cstheme="minorHAnsi"/>
              </w:rPr>
              <w:t>s</w:t>
            </w:r>
            <w:r w:rsidR="29372BFD" w:rsidRPr="00B733DA">
              <w:rPr>
                <w:rFonts w:asciiTheme="minorHAnsi" w:hAnsiTheme="minorHAnsi" w:cstheme="minorHAnsi"/>
              </w:rPr>
              <w:t xml:space="preserve"> various planning and participatory governance committees Additionally, </w:t>
            </w:r>
            <w:r w:rsidRPr="00B733DA">
              <w:rPr>
                <w:rFonts w:asciiTheme="minorHAnsi" w:hAnsiTheme="minorHAnsi" w:cstheme="minorHAnsi"/>
              </w:rPr>
              <w:t>CBE</w:t>
            </w:r>
            <w:r w:rsidR="29372BFD" w:rsidRPr="00B733DA">
              <w:rPr>
                <w:rFonts w:asciiTheme="minorHAnsi" w:hAnsiTheme="minorHAnsi" w:cstheme="minorHAnsi"/>
              </w:rPr>
              <w:t xml:space="preserve"> is shared throughout the college via newsletters, events (e.g., FLEX), and planning </w:t>
            </w:r>
            <w:r w:rsidR="003A2F30" w:rsidRPr="00B733DA">
              <w:rPr>
                <w:rFonts w:asciiTheme="minorHAnsi" w:hAnsiTheme="minorHAnsi" w:cstheme="minorHAnsi"/>
              </w:rPr>
              <w:t>committees</w:t>
            </w:r>
            <w:r w:rsidR="00AA42E6">
              <w:rPr>
                <w:rFonts w:asciiTheme="minorHAnsi" w:hAnsiTheme="minorHAnsi" w:cstheme="minorHAnsi"/>
              </w:rPr>
              <w:t xml:space="preserve"> (CBE-E-17</w:t>
            </w:r>
            <w:r w:rsidR="29372BFD" w:rsidRPr="00B733DA">
              <w:rPr>
                <w:rFonts w:asciiTheme="minorHAnsi" w:hAnsiTheme="minorHAnsi" w:cstheme="minorHAnsi"/>
              </w:rPr>
              <w:t>.</w:t>
            </w:r>
            <w:r w:rsidR="00AA42E6">
              <w:rPr>
                <w:rFonts w:asciiTheme="minorHAnsi" w:hAnsiTheme="minorHAnsi" w:cstheme="minorHAnsi"/>
              </w:rPr>
              <w:t>)</w:t>
            </w:r>
          </w:p>
          <w:p w14:paraId="0DC5AAA1" w14:textId="0C53C850" w:rsidR="6476AC1E" w:rsidRPr="00B733DA" w:rsidRDefault="6476AC1E" w:rsidP="003B52D8">
            <w:pPr>
              <w:pStyle w:val="Text"/>
              <w:rPr>
                <w:rFonts w:asciiTheme="minorHAnsi" w:hAnsiTheme="minorHAnsi" w:cstheme="minorHAnsi"/>
              </w:rPr>
            </w:pPr>
          </w:p>
          <w:p w14:paraId="5343E963" w14:textId="331F44BE" w:rsidR="6476AC1E" w:rsidRPr="00B733DA" w:rsidRDefault="009A41B7" w:rsidP="003B52D8">
            <w:pPr>
              <w:pStyle w:val="Text"/>
              <w:rPr>
                <w:rFonts w:asciiTheme="minorHAnsi" w:hAnsiTheme="minorHAnsi" w:cstheme="minorHAnsi"/>
              </w:rPr>
            </w:pPr>
            <w:r>
              <w:rPr>
                <w:rFonts w:asciiTheme="minorHAnsi" w:hAnsiTheme="minorHAnsi" w:cstheme="minorHAnsi"/>
              </w:rPr>
              <w:t xml:space="preserve">Additionally, </w:t>
            </w:r>
            <w:r w:rsidR="000C244B">
              <w:rPr>
                <w:rFonts w:asciiTheme="minorHAnsi" w:hAnsiTheme="minorHAnsi" w:cstheme="minorHAnsi"/>
              </w:rPr>
              <w:t>the Merced College Board of Trustees supported the application of CBE at their March 9</w:t>
            </w:r>
            <w:r w:rsidR="000C244B" w:rsidRPr="000C244B">
              <w:rPr>
                <w:rFonts w:asciiTheme="minorHAnsi" w:hAnsiTheme="minorHAnsi" w:cstheme="minorHAnsi"/>
                <w:vertAlign w:val="superscript"/>
              </w:rPr>
              <w:t>th</w:t>
            </w:r>
            <w:r w:rsidR="000C244B">
              <w:rPr>
                <w:rFonts w:asciiTheme="minorHAnsi" w:hAnsiTheme="minorHAnsi" w:cstheme="minorHAnsi"/>
              </w:rPr>
              <w:t xml:space="preserve">, 2021 meeting (CBE-E-18.) </w:t>
            </w:r>
            <w:r w:rsidR="29372BFD" w:rsidRPr="00B733DA">
              <w:rPr>
                <w:rFonts w:asciiTheme="minorHAnsi" w:hAnsiTheme="minorHAnsi" w:cstheme="minorHAnsi"/>
              </w:rPr>
              <w:t xml:space="preserve">The </w:t>
            </w:r>
            <w:r w:rsidR="4064637E" w:rsidRPr="00B733DA">
              <w:rPr>
                <w:rFonts w:asciiTheme="minorHAnsi" w:hAnsiTheme="minorHAnsi" w:cstheme="minorHAnsi"/>
              </w:rPr>
              <w:t>college</w:t>
            </w:r>
            <w:r w:rsidR="29372BFD" w:rsidRPr="00B733DA">
              <w:rPr>
                <w:rFonts w:asciiTheme="minorHAnsi" w:hAnsiTheme="minorHAnsi" w:cstheme="minorHAnsi"/>
              </w:rPr>
              <w:t xml:space="preserve"> is committed to leveraging multiple grants (CCCCO CBE Grant, Guided Pathways, Strong Workforce, Perkins) and general funds to support this endeavor. To provide programmatic support for CBE, the activities are braided into unitary</w:t>
            </w:r>
            <w:r w:rsidR="00326DA8" w:rsidRPr="00B733DA">
              <w:rPr>
                <w:rFonts w:asciiTheme="minorHAnsi" w:hAnsiTheme="minorHAnsi" w:cstheme="minorHAnsi"/>
              </w:rPr>
              <w:t>-</w:t>
            </w:r>
            <w:r w:rsidR="29372BFD" w:rsidRPr="00B733DA">
              <w:rPr>
                <w:rFonts w:asciiTheme="minorHAnsi" w:hAnsiTheme="minorHAnsi" w:cstheme="minorHAnsi"/>
              </w:rPr>
              <w:t xml:space="preserve">level planning through the program and department review process and are surfaced through wing-level and college-level planning meetings. </w:t>
            </w:r>
            <w:r w:rsidR="00326DA8" w:rsidRPr="00B733DA">
              <w:rPr>
                <w:rFonts w:asciiTheme="minorHAnsi" w:hAnsiTheme="minorHAnsi" w:cstheme="minorHAnsi"/>
              </w:rPr>
              <w:t>A</w:t>
            </w:r>
            <w:r w:rsidR="29372BFD" w:rsidRPr="00B733DA">
              <w:rPr>
                <w:rFonts w:asciiTheme="minorHAnsi" w:hAnsiTheme="minorHAnsi" w:cstheme="minorHAnsi"/>
              </w:rPr>
              <w:t>nnual review</w:t>
            </w:r>
            <w:r w:rsidR="00326DA8" w:rsidRPr="00B733DA">
              <w:rPr>
                <w:rFonts w:asciiTheme="minorHAnsi" w:hAnsiTheme="minorHAnsi" w:cstheme="minorHAnsi"/>
              </w:rPr>
              <w:t>s</w:t>
            </w:r>
            <w:r w:rsidR="29372BFD" w:rsidRPr="00B733DA">
              <w:rPr>
                <w:rFonts w:asciiTheme="minorHAnsi" w:hAnsiTheme="minorHAnsi" w:cstheme="minorHAnsi"/>
              </w:rPr>
              <w:t xml:space="preserve"> and unit and college</w:t>
            </w:r>
            <w:r w:rsidR="00326DA8" w:rsidRPr="00B733DA">
              <w:rPr>
                <w:rFonts w:asciiTheme="minorHAnsi" w:hAnsiTheme="minorHAnsi" w:cstheme="minorHAnsi"/>
              </w:rPr>
              <w:t>-</w:t>
            </w:r>
            <w:r w:rsidR="29372BFD" w:rsidRPr="00B733DA">
              <w:rPr>
                <w:rFonts w:asciiTheme="minorHAnsi" w:hAnsiTheme="minorHAnsi" w:cstheme="minorHAnsi"/>
              </w:rPr>
              <w:t xml:space="preserve">level </w:t>
            </w:r>
            <w:r w:rsidR="00326DA8" w:rsidRPr="00B733DA">
              <w:rPr>
                <w:rFonts w:asciiTheme="minorHAnsi" w:hAnsiTheme="minorHAnsi" w:cstheme="minorHAnsi"/>
              </w:rPr>
              <w:t xml:space="preserve">outreach </w:t>
            </w:r>
            <w:r w:rsidR="29372BFD" w:rsidRPr="00B733DA">
              <w:rPr>
                <w:rFonts w:asciiTheme="minorHAnsi" w:hAnsiTheme="minorHAnsi" w:cstheme="minorHAnsi"/>
              </w:rPr>
              <w:t xml:space="preserve">continue to </w:t>
            </w:r>
            <w:r w:rsidR="00326DA8" w:rsidRPr="00B733DA">
              <w:rPr>
                <w:rFonts w:asciiTheme="minorHAnsi" w:hAnsiTheme="minorHAnsi" w:cstheme="minorHAnsi"/>
              </w:rPr>
              <w:t>promote</w:t>
            </w:r>
            <w:r w:rsidR="29372BFD" w:rsidRPr="00B733DA">
              <w:rPr>
                <w:rFonts w:asciiTheme="minorHAnsi" w:hAnsiTheme="minorHAnsi" w:cstheme="minorHAnsi"/>
              </w:rPr>
              <w:t xml:space="preserve"> awareness and support for </w:t>
            </w:r>
            <w:r w:rsidR="00342A4C" w:rsidRPr="00B733DA">
              <w:rPr>
                <w:rFonts w:asciiTheme="minorHAnsi" w:hAnsiTheme="minorHAnsi" w:cstheme="minorHAnsi"/>
              </w:rPr>
              <w:t>CBE</w:t>
            </w:r>
            <w:r w:rsidR="072A8403" w:rsidRPr="00B733DA">
              <w:rPr>
                <w:rFonts w:asciiTheme="minorHAnsi" w:hAnsiTheme="minorHAnsi" w:cstheme="minorHAnsi"/>
              </w:rPr>
              <w:t xml:space="preserve">. </w:t>
            </w:r>
          </w:p>
          <w:p w14:paraId="7B288B14" w14:textId="33ED4B21" w:rsidR="6476AC1E" w:rsidRPr="00B733DA" w:rsidRDefault="6476AC1E" w:rsidP="003B52D8">
            <w:pPr>
              <w:pStyle w:val="Text"/>
              <w:rPr>
                <w:rFonts w:asciiTheme="minorHAnsi" w:hAnsiTheme="minorHAnsi" w:cstheme="minorHAnsi"/>
              </w:rPr>
            </w:pPr>
          </w:p>
          <w:p w14:paraId="7E00E62E" w14:textId="548A2394" w:rsidR="6476AC1E" w:rsidRPr="00B733DA" w:rsidRDefault="29372BFD" w:rsidP="003B52D8">
            <w:pPr>
              <w:pStyle w:val="Text"/>
              <w:rPr>
                <w:rFonts w:asciiTheme="minorHAnsi" w:hAnsiTheme="minorHAnsi" w:cstheme="minorHAnsi"/>
              </w:rPr>
            </w:pPr>
            <w:r w:rsidRPr="00B733DA">
              <w:rPr>
                <w:rFonts w:asciiTheme="minorHAnsi" w:hAnsiTheme="minorHAnsi" w:cstheme="minorHAnsi"/>
              </w:rPr>
              <w:t xml:space="preserve">To </w:t>
            </w:r>
            <w:r w:rsidR="00326DA8" w:rsidRPr="00B733DA">
              <w:rPr>
                <w:rFonts w:asciiTheme="minorHAnsi" w:hAnsiTheme="minorHAnsi" w:cstheme="minorHAnsi"/>
              </w:rPr>
              <w:t>bolster</w:t>
            </w:r>
            <w:r w:rsidRPr="00B733DA">
              <w:rPr>
                <w:rFonts w:asciiTheme="minorHAnsi" w:hAnsiTheme="minorHAnsi" w:cstheme="minorHAnsi"/>
              </w:rPr>
              <w:t xml:space="preserve"> </w:t>
            </w:r>
            <w:r w:rsidR="00342A4C" w:rsidRPr="00B733DA">
              <w:rPr>
                <w:rFonts w:asciiTheme="minorHAnsi" w:hAnsiTheme="minorHAnsi" w:cstheme="minorHAnsi"/>
              </w:rPr>
              <w:t>CBE</w:t>
            </w:r>
            <w:r w:rsidR="2A7C5726" w:rsidRPr="00B733DA">
              <w:rPr>
                <w:rFonts w:asciiTheme="minorHAnsi" w:hAnsiTheme="minorHAnsi" w:cstheme="minorHAnsi"/>
              </w:rPr>
              <w:t>, Merced College developed</w:t>
            </w:r>
            <w:r w:rsidRPr="00B733DA">
              <w:rPr>
                <w:rFonts w:asciiTheme="minorHAnsi" w:hAnsiTheme="minorHAnsi" w:cstheme="minorHAnsi"/>
              </w:rPr>
              <w:t xml:space="preserve"> a CBE Leadership </w:t>
            </w:r>
            <w:r w:rsidR="00E77947">
              <w:rPr>
                <w:rFonts w:asciiTheme="minorHAnsi" w:hAnsiTheme="minorHAnsi" w:cstheme="minorHAnsi"/>
              </w:rPr>
              <w:t>Team</w:t>
            </w:r>
            <w:r w:rsidRPr="00B733DA">
              <w:rPr>
                <w:rFonts w:asciiTheme="minorHAnsi" w:hAnsiTheme="minorHAnsi" w:cstheme="minorHAnsi"/>
              </w:rPr>
              <w:t xml:space="preserve"> </w:t>
            </w:r>
            <w:r w:rsidR="00326DA8" w:rsidRPr="00B733DA">
              <w:rPr>
                <w:rFonts w:asciiTheme="minorHAnsi" w:hAnsiTheme="minorHAnsi" w:cstheme="minorHAnsi"/>
              </w:rPr>
              <w:t xml:space="preserve">to advise </w:t>
            </w:r>
            <w:r w:rsidRPr="00B733DA">
              <w:rPr>
                <w:rFonts w:asciiTheme="minorHAnsi" w:hAnsiTheme="minorHAnsi" w:cstheme="minorHAnsi"/>
              </w:rPr>
              <w:t xml:space="preserve">on the grant application, review implementation plans, and advise on activities. This cross-functional team also </w:t>
            </w:r>
            <w:r w:rsidR="00326DA8" w:rsidRPr="00B733DA">
              <w:rPr>
                <w:rFonts w:asciiTheme="minorHAnsi" w:hAnsiTheme="minorHAnsi" w:cstheme="minorHAnsi"/>
              </w:rPr>
              <w:t>critiques</w:t>
            </w:r>
            <w:r w:rsidRPr="00B733DA">
              <w:rPr>
                <w:rFonts w:asciiTheme="minorHAnsi" w:hAnsiTheme="minorHAnsi" w:cstheme="minorHAnsi"/>
              </w:rPr>
              <w:t xml:space="preserve"> proposals from the CBE Core Team</w:t>
            </w:r>
            <w:r w:rsidR="00326DA8" w:rsidRPr="00B733DA">
              <w:rPr>
                <w:rFonts w:asciiTheme="minorHAnsi" w:hAnsiTheme="minorHAnsi" w:cstheme="minorHAnsi"/>
              </w:rPr>
              <w:t>;</w:t>
            </w:r>
            <w:r w:rsidRPr="00B733DA">
              <w:rPr>
                <w:rFonts w:asciiTheme="minorHAnsi" w:hAnsiTheme="minorHAnsi" w:cstheme="minorHAnsi"/>
              </w:rPr>
              <w:t xml:space="preserve"> attends </w:t>
            </w:r>
            <w:r w:rsidR="1CBE43A4" w:rsidRPr="00B733DA">
              <w:rPr>
                <w:rFonts w:asciiTheme="minorHAnsi" w:hAnsiTheme="minorHAnsi" w:cstheme="minorHAnsi"/>
              </w:rPr>
              <w:t>collaborative</w:t>
            </w:r>
            <w:r w:rsidRPr="00B733DA">
              <w:rPr>
                <w:rFonts w:asciiTheme="minorHAnsi" w:hAnsiTheme="minorHAnsi" w:cstheme="minorHAnsi"/>
              </w:rPr>
              <w:t xml:space="preserve"> meetings and webinars</w:t>
            </w:r>
            <w:r w:rsidR="00326DA8" w:rsidRPr="00B733DA">
              <w:rPr>
                <w:rFonts w:asciiTheme="minorHAnsi" w:hAnsiTheme="minorHAnsi" w:cstheme="minorHAnsi"/>
              </w:rPr>
              <w:t>;</w:t>
            </w:r>
            <w:r w:rsidRPr="00B733DA">
              <w:rPr>
                <w:rFonts w:asciiTheme="minorHAnsi" w:hAnsiTheme="minorHAnsi" w:cstheme="minorHAnsi"/>
              </w:rPr>
              <w:t xml:space="preserve"> </w:t>
            </w:r>
            <w:r w:rsidR="00326DA8" w:rsidRPr="00B733DA">
              <w:rPr>
                <w:rFonts w:asciiTheme="minorHAnsi" w:hAnsiTheme="minorHAnsi" w:cstheme="minorHAnsi"/>
              </w:rPr>
              <w:t xml:space="preserve">and advises </w:t>
            </w:r>
            <w:r w:rsidRPr="00B733DA">
              <w:rPr>
                <w:rFonts w:asciiTheme="minorHAnsi" w:hAnsiTheme="minorHAnsi" w:cstheme="minorHAnsi"/>
              </w:rPr>
              <w:t>on CBE</w:t>
            </w:r>
            <w:r w:rsidR="00326DA8" w:rsidRPr="00B733DA">
              <w:rPr>
                <w:rFonts w:asciiTheme="minorHAnsi" w:hAnsiTheme="minorHAnsi" w:cstheme="minorHAnsi"/>
              </w:rPr>
              <w:t>-</w:t>
            </w:r>
            <w:r w:rsidRPr="00B733DA">
              <w:rPr>
                <w:rFonts w:asciiTheme="minorHAnsi" w:hAnsiTheme="minorHAnsi" w:cstheme="minorHAnsi"/>
              </w:rPr>
              <w:t>related technology, student experience</w:t>
            </w:r>
            <w:r w:rsidR="00326DA8" w:rsidRPr="00B733DA">
              <w:rPr>
                <w:rFonts w:asciiTheme="minorHAnsi" w:hAnsiTheme="minorHAnsi" w:cstheme="minorHAnsi"/>
              </w:rPr>
              <w:t>s</w:t>
            </w:r>
            <w:r w:rsidRPr="00B733DA">
              <w:rPr>
                <w:rFonts w:asciiTheme="minorHAnsi" w:hAnsiTheme="minorHAnsi" w:cstheme="minorHAnsi"/>
              </w:rPr>
              <w:t>, systems issues related to implementation, and broader decisions about the CBE program. The</w:t>
            </w:r>
            <w:r w:rsidR="00326DA8" w:rsidRPr="00B733DA">
              <w:rPr>
                <w:rFonts w:asciiTheme="minorHAnsi" w:hAnsiTheme="minorHAnsi" w:cstheme="minorHAnsi"/>
              </w:rPr>
              <w:t>ir</w:t>
            </w:r>
            <w:r w:rsidRPr="00B733DA">
              <w:rPr>
                <w:rFonts w:asciiTheme="minorHAnsi" w:hAnsiTheme="minorHAnsi" w:cstheme="minorHAnsi"/>
              </w:rPr>
              <w:t xml:space="preserve"> work is supported by four </w:t>
            </w:r>
            <w:r w:rsidR="2A8FD42D" w:rsidRPr="00B733DA">
              <w:rPr>
                <w:rFonts w:asciiTheme="minorHAnsi" w:hAnsiTheme="minorHAnsi" w:cstheme="minorHAnsi"/>
              </w:rPr>
              <w:t>core</w:t>
            </w:r>
            <w:r w:rsidRPr="00B733DA">
              <w:rPr>
                <w:rFonts w:asciiTheme="minorHAnsi" w:hAnsiTheme="minorHAnsi" w:cstheme="minorHAnsi"/>
              </w:rPr>
              <w:t xml:space="preserve"> members who collaborate with the President and Vice Presidents of Instruction and Student Services. C-BEN </w:t>
            </w:r>
            <w:r w:rsidR="00114E19" w:rsidRPr="00B733DA">
              <w:rPr>
                <w:rFonts w:asciiTheme="minorHAnsi" w:hAnsiTheme="minorHAnsi" w:cstheme="minorHAnsi"/>
              </w:rPr>
              <w:t xml:space="preserve">offers further </w:t>
            </w:r>
            <w:r w:rsidRPr="00B733DA">
              <w:rPr>
                <w:rFonts w:asciiTheme="minorHAnsi" w:hAnsiTheme="minorHAnsi" w:cstheme="minorHAnsi"/>
              </w:rPr>
              <w:t xml:space="preserve">consulting to meet the Quality Framework for CBE programs. Finally, the work is led by </w:t>
            </w:r>
            <w:r w:rsidR="00E77947">
              <w:rPr>
                <w:rFonts w:asciiTheme="minorHAnsi" w:hAnsiTheme="minorHAnsi" w:cstheme="minorHAnsi"/>
              </w:rPr>
              <w:t xml:space="preserve">multiple dean’s, directors, staff, and faculty </w:t>
            </w:r>
            <w:r w:rsidRPr="00B733DA">
              <w:rPr>
                <w:rFonts w:asciiTheme="minorHAnsi" w:hAnsiTheme="minorHAnsi" w:cstheme="minorHAnsi"/>
              </w:rPr>
              <w:t>who are accountable for the implementation effort.</w:t>
            </w:r>
            <w:r w:rsidR="00114E19" w:rsidRPr="00B733DA">
              <w:rPr>
                <w:rFonts w:asciiTheme="minorHAnsi" w:hAnsiTheme="minorHAnsi" w:cstheme="minorHAnsi"/>
              </w:rPr>
              <w:t xml:space="preserve"> T</w:t>
            </w:r>
            <w:r w:rsidRPr="00B733DA">
              <w:rPr>
                <w:rFonts w:asciiTheme="minorHAnsi" w:hAnsiTheme="minorHAnsi" w:cstheme="minorHAnsi"/>
              </w:rPr>
              <w:t xml:space="preserve">o engage with internal and external stakeholders, the </w:t>
            </w:r>
            <w:r w:rsidR="30F66A91" w:rsidRPr="00B733DA">
              <w:rPr>
                <w:rFonts w:asciiTheme="minorHAnsi" w:hAnsiTheme="minorHAnsi" w:cstheme="minorHAnsi"/>
              </w:rPr>
              <w:t>college</w:t>
            </w:r>
            <w:r w:rsidRPr="00B733DA">
              <w:rPr>
                <w:rFonts w:asciiTheme="minorHAnsi" w:hAnsiTheme="minorHAnsi" w:cstheme="minorHAnsi"/>
              </w:rPr>
              <w:t xml:space="preserve"> has conducted multiple presentations</w:t>
            </w:r>
            <w:r w:rsidR="009D24F3" w:rsidRPr="00B733DA">
              <w:rPr>
                <w:rFonts w:asciiTheme="minorHAnsi" w:hAnsiTheme="minorHAnsi" w:cstheme="minorHAnsi"/>
              </w:rPr>
              <w:t>.</w:t>
            </w:r>
          </w:p>
          <w:p w14:paraId="6585F848" w14:textId="1F68E153" w:rsidR="6476AC1E" w:rsidRPr="00B733DA" w:rsidRDefault="6476AC1E" w:rsidP="00DF4A64">
            <w:pPr>
              <w:rPr>
                <w:rFonts w:cstheme="minorHAnsi"/>
              </w:rPr>
            </w:pPr>
          </w:p>
        </w:tc>
      </w:tr>
    </w:tbl>
    <w:p w14:paraId="0F4C5FE9" w14:textId="77777777" w:rsidR="003B52D8" w:rsidRPr="00B733DA" w:rsidRDefault="003B52D8">
      <w:pPr>
        <w:rPr>
          <w:rFonts w:eastAsia="Calibri" w:cstheme="minorHAnsi"/>
          <w:szCs w:val="32"/>
        </w:rPr>
      </w:pPr>
      <w:r w:rsidRPr="00B733DA">
        <w:rPr>
          <w:rFonts w:eastAsia="Calibri" w:cstheme="minorHAnsi"/>
          <w:szCs w:val="32"/>
        </w:rPr>
        <w:br w:type="page"/>
      </w:r>
    </w:p>
    <w:p w14:paraId="10DE66E5" w14:textId="4F1C649B" w:rsidR="0007606F" w:rsidRPr="00B733DA" w:rsidRDefault="11E446E0" w:rsidP="003B52D8">
      <w:pPr>
        <w:spacing w:line="480" w:lineRule="auto"/>
        <w:rPr>
          <w:rFonts w:cstheme="minorHAnsi"/>
        </w:rPr>
      </w:pPr>
      <w:r w:rsidRPr="00B733DA">
        <w:rPr>
          <w:rFonts w:eastAsia="Calibri" w:cstheme="minorHAnsi"/>
          <w:szCs w:val="32"/>
        </w:rPr>
        <w:t>Evidence</w:t>
      </w:r>
    </w:p>
    <w:tbl>
      <w:tblPr>
        <w:tblStyle w:val="TableGrid"/>
        <w:tblW w:w="9360" w:type="dxa"/>
        <w:tblLayout w:type="fixed"/>
        <w:tblLook w:val="06A0" w:firstRow="1" w:lastRow="0" w:firstColumn="1" w:lastColumn="0" w:noHBand="1" w:noVBand="1"/>
      </w:tblPr>
      <w:tblGrid>
        <w:gridCol w:w="4680"/>
        <w:gridCol w:w="4680"/>
      </w:tblGrid>
      <w:tr w:rsidR="002E385A" w:rsidRPr="00B733DA" w14:paraId="2E3CAA9A" w14:textId="77777777" w:rsidTr="00A5687F">
        <w:trPr>
          <w:trHeight w:val="300"/>
        </w:trPr>
        <w:tc>
          <w:tcPr>
            <w:tcW w:w="93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56FA27" w14:textId="55799825" w:rsidR="6476AC1E" w:rsidRPr="00B733DA" w:rsidRDefault="6476AC1E" w:rsidP="00A55B9E">
            <w:pPr>
              <w:rPr>
                <w:rFonts w:cstheme="minorHAnsi"/>
              </w:rPr>
            </w:pPr>
            <w:r w:rsidRPr="00B733DA">
              <w:rPr>
                <w:rFonts w:eastAsia="Calibri" w:cstheme="minorHAnsi"/>
                <w:b/>
                <w:bCs/>
              </w:rPr>
              <w:t xml:space="preserve">Please include any relevant documentation (evidence) that will help the Committee understand the proposed </w:t>
            </w:r>
            <w:r w:rsidR="00342A4C" w:rsidRPr="00B733DA">
              <w:rPr>
                <w:rFonts w:eastAsia="Calibri" w:cstheme="minorHAnsi"/>
                <w:b/>
                <w:bCs/>
              </w:rPr>
              <w:t>CBE</w:t>
            </w:r>
            <w:r w:rsidRPr="00B733DA">
              <w:rPr>
                <w:rFonts w:eastAsia="Calibri" w:cstheme="minorHAnsi"/>
                <w:b/>
                <w:bCs/>
              </w:rPr>
              <w:t xml:space="preserve"> program(s). </w:t>
            </w:r>
          </w:p>
        </w:tc>
      </w:tr>
      <w:tr w:rsidR="00A5687F" w:rsidRPr="00B733DA" w14:paraId="50EFD96F" w14:textId="77777777" w:rsidTr="00A5687F">
        <w:trPr>
          <w:trHeight w:val="300"/>
        </w:trPr>
        <w:tc>
          <w:tcPr>
            <w:tcW w:w="9360" w:type="dxa"/>
            <w:gridSpan w:val="2"/>
            <w:shd w:val="clear" w:color="auto" w:fill="DDEBF7"/>
          </w:tcPr>
          <w:p w14:paraId="19BBB3DD" w14:textId="77777777" w:rsidR="00A5687F" w:rsidRPr="00B733DA" w:rsidRDefault="00A5687F" w:rsidP="00C348A7">
            <w:pPr>
              <w:jc w:val="center"/>
              <w:rPr>
                <w:rFonts w:eastAsia="Avenir Next LT Pro" w:cstheme="minorHAnsi"/>
                <w:b/>
                <w:bCs/>
                <w:color w:val="000000" w:themeColor="text1"/>
              </w:rPr>
            </w:pPr>
            <w:r w:rsidRPr="00B733DA">
              <w:rPr>
                <w:rFonts w:eastAsia="Avenir Next LT Pro" w:cstheme="minorHAnsi"/>
                <w:b/>
                <w:bCs/>
                <w:color w:val="000000" w:themeColor="text1"/>
              </w:rPr>
              <w:t>CBE Program Evidence</w:t>
            </w:r>
          </w:p>
        </w:tc>
      </w:tr>
      <w:tr w:rsidR="00A5687F" w:rsidRPr="00B733DA" w14:paraId="369CA13C" w14:textId="77777777" w:rsidTr="00A5687F">
        <w:trPr>
          <w:trHeight w:val="300"/>
        </w:trPr>
        <w:tc>
          <w:tcPr>
            <w:tcW w:w="4680" w:type="dxa"/>
            <w:shd w:val="clear" w:color="auto" w:fill="DDEBF7"/>
          </w:tcPr>
          <w:p w14:paraId="1C75615A" w14:textId="77777777" w:rsidR="00A5687F" w:rsidRPr="00B733DA" w:rsidRDefault="00A5687F" w:rsidP="00C348A7">
            <w:pPr>
              <w:jc w:val="center"/>
              <w:rPr>
                <w:rFonts w:eastAsia="Avenir Next LT Pro" w:cstheme="minorHAnsi"/>
                <w:b/>
                <w:bCs/>
                <w:color w:val="000000" w:themeColor="text1"/>
              </w:rPr>
            </w:pPr>
            <w:r w:rsidRPr="00B733DA">
              <w:rPr>
                <w:rFonts w:eastAsia="Avenir Next LT Pro" w:cstheme="minorHAnsi"/>
                <w:b/>
                <w:bCs/>
                <w:color w:val="000000" w:themeColor="text1"/>
              </w:rPr>
              <w:t>Description</w:t>
            </w:r>
          </w:p>
        </w:tc>
        <w:tc>
          <w:tcPr>
            <w:tcW w:w="4680" w:type="dxa"/>
            <w:shd w:val="clear" w:color="auto" w:fill="DDEBF7"/>
          </w:tcPr>
          <w:p w14:paraId="5E246DFE" w14:textId="77777777" w:rsidR="00A5687F" w:rsidRPr="00B733DA" w:rsidRDefault="00A5687F" w:rsidP="00C348A7">
            <w:pPr>
              <w:jc w:val="center"/>
              <w:rPr>
                <w:rFonts w:eastAsia="Avenir Next LT Pro" w:cstheme="minorHAnsi"/>
                <w:b/>
                <w:bCs/>
                <w:color w:val="000000" w:themeColor="text1"/>
              </w:rPr>
            </w:pPr>
            <w:r w:rsidRPr="00B733DA">
              <w:rPr>
                <w:rFonts w:eastAsia="Avenir Next LT Pro" w:cstheme="minorHAnsi"/>
                <w:b/>
                <w:bCs/>
                <w:color w:val="000000" w:themeColor="text1"/>
              </w:rPr>
              <w:t>Name/Link</w:t>
            </w:r>
          </w:p>
        </w:tc>
      </w:tr>
      <w:tr w:rsidR="008F0118" w:rsidRPr="00B733DA" w14:paraId="612556B2" w14:textId="77777777" w:rsidTr="00A5687F">
        <w:trPr>
          <w:trHeight w:val="300"/>
        </w:trPr>
        <w:tc>
          <w:tcPr>
            <w:tcW w:w="4680" w:type="dxa"/>
          </w:tcPr>
          <w:p w14:paraId="39E48960" w14:textId="20F75EF5" w:rsidR="008F0118" w:rsidRPr="00B733DA" w:rsidRDefault="008F0118" w:rsidP="008F0118">
            <w:pPr>
              <w:rPr>
                <w:rFonts w:eastAsia="Calibri" w:cstheme="minorHAnsi"/>
              </w:rPr>
            </w:pPr>
            <w:r w:rsidRPr="00B733DA">
              <w:rPr>
                <w:rFonts w:eastAsia="Calibri" w:cstheme="minorHAnsi"/>
              </w:rPr>
              <w:t>Academic Senate Meeting Minutes: 02-25-21</w:t>
            </w:r>
          </w:p>
        </w:tc>
        <w:tc>
          <w:tcPr>
            <w:tcW w:w="4680" w:type="dxa"/>
          </w:tcPr>
          <w:p w14:paraId="0F76F1C2" w14:textId="282A62F3" w:rsidR="008F0118" w:rsidRPr="00B733DA" w:rsidRDefault="007F61DC" w:rsidP="008F0118">
            <w:pPr>
              <w:rPr>
                <w:rFonts w:cstheme="minorHAnsi"/>
              </w:rPr>
            </w:pPr>
            <w:hyperlink r:id="rId9" w:history="1">
              <w:r w:rsidR="008F0118" w:rsidRPr="00B733DA">
                <w:rPr>
                  <w:rStyle w:val="Hyperlink"/>
                  <w:rFonts w:cstheme="minorHAnsi"/>
                </w:rPr>
                <w:t>CBE-E-01</w:t>
              </w:r>
            </w:hyperlink>
          </w:p>
        </w:tc>
      </w:tr>
      <w:tr w:rsidR="008F0118" w:rsidRPr="00B733DA" w14:paraId="2A004B7F" w14:textId="77777777" w:rsidTr="00A5687F">
        <w:trPr>
          <w:trHeight w:val="300"/>
        </w:trPr>
        <w:tc>
          <w:tcPr>
            <w:tcW w:w="4680" w:type="dxa"/>
          </w:tcPr>
          <w:p w14:paraId="58E3AFD9" w14:textId="6A6009ED" w:rsidR="008F0118" w:rsidRPr="00B733DA" w:rsidRDefault="008F0118" w:rsidP="008F0118">
            <w:pPr>
              <w:rPr>
                <w:rFonts w:eastAsia="Calibri" w:cstheme="minorHAnsi"/>
              </w:rPr>
            </w:pPr>
            <w:r w:rsidRPr="00B733DA">
              <w:rPr>
                <w:rFonts w:eastAsia="Calibri" w:cstheme="minorHAnsi"/>
              </w:rPr>
              <w:t>Merced College Vision Statement</w:t>
            </w:r>
          </w:p>
        </w:tc>
        <w:tc>
          <w:tcPr>
            <w:tcW w:w="4680" w:type="dxa"/>
          </w:tcPr>
          <w:p w14:paraId="31DDEE00" w14:textId="2C520684" w:rsidR="008F0118" w:rsidRPr="00B733DA" w:rsidRDefault="007F61DC" w:rsidP="008F0118">
            <w:pPr>
              <w:rPr>
                <w:rFonts w:cstheme="minorHAnsi"/>
              </w:rPr>
            </w:pPr>
            <w:hyperlink r:id="rId10" w:history="1">
              <w:r w:rsidR="008F0118" w:rsidRPr="00B733DA">
                <w:rPr>
                  <w:rStyle w:val="Hyperlink"/>
                  <w:rFonts w:cstheme="minorHAnsi"/>
                </w:rPr>
                <w:t>CBE-E-02</w:t>
              </w:r>
            </w:hyperlink>
            <w:r w:rsidR="008F0118" w:rsidRPr="00B733DA">
              <w:rPr>
                <w:rFonts w:cstheme="minorHAnsi"/>
              </w:rPr>
              <w:t xml:space="preserve"> </w:t>
            </w:r>
          </w:p>
        </w:tc>
      </w:tr>
      <w:tr w:rsidR="008F0118" w:rsidRPr="00B733DA" w14:paraId="486764AE" w14:textId="77777777" w:rsidTr="00A5687F">
        <w:trPr>
          <w:trHeight w:val="300"/>
        </w:trPr>
        <w:tc>
          <w:tcPr>
            <w:tcW w:w="4680" w:type="dxa"/>
          </w:tcPr>
          <w:p w14:paraId="31E24D38" w14:textId="77777777" w:rsidR="008F0118" w:rsidRPr="00B733DA" w:rsidRDefault="008F0118" w:rsidP="008F0118">
            <w:pPr>
              <w:rPr>
                <w:rFonts w:eastAsiaTheme="minorEastAsia" w:cstheme="minorHAnsi"/>
              </w:rPr>
            </w:pPr>
            <w:r w:rsidRPr="00B733DA">
              <w:rPr>
                <w:rFonts w:eastAsia="Calibri" w:cstheme="minorHAnsi"/>
              </w:rPr>
              <w:t>2018-2023 Educational Master Plan</w:t>
            </w:r>
          </w:p>
        </w:tc>
        <w:tc>
          <w:tcPr>
            <w:tcW w:w="4680" w:type="dxa"/>
          </w:tcPr>
          <w:p w14:paraId="51B92FB0" w14:textId="09A20AFA" w:rsidR="008F0118" w:rsidRPr="00B733DA" w:rsidRDefault="007F61DC" w:rsidP="008F0118">
            <w:pPr>
              <w:rPr>
                <w:rFonts w:eastAsia="Avenir Next LT Pro" w:cstheme="minorHAnsi"/>
              </w:rPr>
            </w:pPr>
            <w:hyperlink r:id="rId11" w:history="1">
              <w:r w:rsidR="008F0118" w:rsidRPr="00B733DA">
                <w:rPr>
                  <w:rStyle w:val="Hyperlink"/>
                  <w:rFonts w:eastAsiaTheme="minorEastAsia" w:cstheme="minorHAnsi"/>
                </w:rPr>
                <w:t>CBE-E-03</w:t>
              </w:r>
            </w:hyperlink>
          </w:p>
        </w:tc>
      </w:tr>
      <w:tr w:rsidR="008F0118" w:rsidRPr="00B733DA" w14:paraId="2C4A242C" w14:textId="77777777" w:rsidTr="00A5687F">
        <w:trPr>
          <w:trHeight w:val="300"/>
        </w:trPr>
        <w:tc>
          <w:tcPr>
            <w:tcW w:w="4680" w:type="dxa"/>
          </w:tcPr>
          <w:p w14:paraId="418E36B6" w14:textId="6F58D34A" w:rsidR="008F0118" w:rsidRPr="00B733DA" w:rsidRDefault="00F913AE" w:rsidP="008F0118">
            <w:pPr>
              <w:rPr>
                <w:rFonts w:cstheme="minorHAnsi"/>
              </w:rPr>
            </w:pPr>
            <w:r>
              <w:rPr>
                <w:rFonts w:eastAsia="Calibri" w:cstheme="minorHAnsi"/>
              </w:rPr>
              <w:t xml:space="preserve">Instructional </w:t>
            </w:r>
            <w:r w:rsidR="008F0118" w:rsidRPr="00B733DA">
              <w:rPr>
                <w:rFonts w:eastAsia="Calibri" w:cstheme="minorHAnsi"/>
              </w:rPr>
              <w:t>Program Review</w:t>
            </w:r>
          </w:p>
        </w:tc>
        <w:tc>
          <w:tcPr>
            <w:tcW w:w="4680" w:type="dxa"/>
          </w:tcPr>
          <w:p w14:paraId="07D5B33F" w14:textId="52E65C8A" w:rsidR="008F0118" w:rsidRPr="00B733DA" w:rsidRDefault="007F61DC" w:rsidP="008F0118">
            <w:pPr>
              <w:rPr>
                <w:rFonts w:eastAsia="Avenir Next LT Pro" w:cstheme="minorHAnsi"/>
                <w:highlight w:val="yellow"/>
              </w:rPr>
            </w:pPr>
            <w:hyperlink r:id="rId12" w:history="1">
              <w:r w:rsidR="00F913AE" w:rsidRPr="00F913AE">
                <w:rPr>
                  <w:rStyle w:val="Hyperlink"/>
                </w:rPr>
                <w:t>CBE-E-04</w:t>
              </w:r>
            </w:hyperlink>
          </w:p>
        </w:tc>
      </w:tr>
      <w:tr w:rsidR="001E25BA" w:rsidRPr="00B733DA" w14:paraId="777C37A1" w14:textId="77777777" w:rsidTr="00A5687F">
        <w:trPr>
          <w:trHeight w:val="300"/>
        </w:trPr>
        <w:tc>
          <w:tcPr>
            <w:tcW w:w="4680" w:type="dxa"/>
          </w:tcPr>
          <w:p w14:paraId="6AB3112A" w14:textId="13077E51" w:rsidR="001E25BA" w:rsidRPr="00B733DA" w:rsidRDefault="001E25BA" w:rsidP="001E25BA">
            <w:pPr>
              <w:rPr>
                <w:rFonts w:eastAsia="Calibri" w:cstheme="minorHAnsi"/>
              </w:rPr>
            </w:pPr>
            <w:r w:rsidRPr="00B733DA">
              <w:rPr>
                <w:rFonts w:eastAsia="Calibri" w:cstheme="minorHAnsi"/>
              </w:rPr>
              <w:t xml:space="preserve">C-BEN Quality Framework  </w:t>
            </w:r>
          </w:p>
        </w:tc>
        <w:tc>
          <w:tcPr>
            <w:tcW w:w="4680" w:type="dxa"/>
          </w:tcPr>
          <w:p w14:paraId="72A678FB" w14:textId="30F31E24" w:rsidR="001E25BA" w:rsidRPr="00B733DA" w:rsidRDefault="007F61DC" w:rsidP="001E25BA">
            <w:pPr>
              <w:rPr>
                <w:rFonts w:cstheme="minorHAnsi"/>
              </w:rPr>
            </w:pPr>
            <w:hyperlink r:id="rId13" w:history="1">
              <w:r w:rsidR="001E25BA" w:rsidRPr="00B733DA">
                <w:rPr>
                  <w:rStyle w:val="Hyperlink"/>
                  <w:rFonts w:cstheme="minorHAnsi"/>
                </w:rPr>
                <w:t xml:space="preserve">CBE-E-05 </w:t>
              </w:r>
            </w:hyperlink>
          </w:p>
        </w:tc>
      </w:tr>
      <w:tr w:rsidR="001E25BA" w:rsidRPr="00B733DA" w14:paraId="771FB364" w14:textId="77777777" w:rsidTr="00A5687F">
        <w:trPr>
          <w:trHeight w:val="300"/>
        </w:trPr>
        <w:tc>
          <w:tcPr>
            <w:tcW w:w="4680" w:type="dxa"/>
          </w:tcPr>
          <w:p w14:paraId="4A7B942C" w14:textId="65DAE5A1" w:rsidR="001E25BA" w:rsidRPr="00B733DA" w:rsidRDefault="001E25BA" w:rsidP="001E25BA">
            <w:pPr>
              <w:rPr>
                <w:rFonts w:eastAsia="Calibri" w:cstheme="minorHAnsi"/>
              </w:rPr>
            </w:pPr>
            <w:r w:rsidRPr="00B733DA">
              <w:rPr>
                <w:rFonts w:eastAsia="Calibri" w:cstheme="minorHAnsi"/>
              </w:rPr>
              <w:t>BP 4020 CCCB Program, Curriculum, and Course Development</w:t>
            </w:r>
          </w:p>
        </w:tc>
        <w:tc>
          <w:tcPr>
            <w:tcW w:w="4680" w:type="dxa"/>
          </w:tcPr>
          <w:p w14:paraId="01F034A1" w14:textId="3CF546FB" w:rsidR="001E25BA" w:rsidRPr="00B733DA" w:rsidRDefault="007F61DC" w:rsidP="001E25BA">
            <w:pPr>
              <w:rPr>
                <w:rFonts w:cstheme="minorHAnsi"/>
              </w:rPr>
            </w:pPr>
            <w:hyperlink r:id="rId14" w:history="1">
              <w:r w:rsidR="001E25BA" w:rsidRPr="00016C65">
                <w:rPr>
                  <w:rStyle w:val="Hyperlink"/>
                  <w:rFonts w:cstheme="minorHAnsi"/>
                </w:rPr>
                <w:t>CBE-E-06</w:t>
              </w:r>
            </w:hyperlink>
            <w:r w:rsidR="001E25BA" w:rsidRPr="00B733DA">
              <w:rPr>
                <w:rFonts w:cstheme="minorHAnsi"/>
              </w:rPr>
              <w:t xml:space="preserve"> </w:t>
            </w:r>
          </w:p>
        </w:tc>
      </w:tr>
      <w:tr w:rsidR="001E25BA" w:rsidRPr="00B733DA" w14:paraId="0CD3DFDE" w14:textId="77777777" w:rsidTr="00A5687F">
        <w:trPr>
          <w:trHeight w:val="300"/>
        </w:trPr>
        <w:tc>
          <w:tcPr>
            <w:tcW w:w="4680" w:type="dxa"/>
          </w:tcPr>
          <w:p w14:paraId="44B56959" w14:textId="4BC9728A" w:rsidR="001E25BA" w:rsidRPr="00B733DA" w:rsidRDefault="00640606" w:rsidP="001E25BA">
            <w:pPr>
              <w:rPr>
                <w:rFonts w:eastAsia="Calibri" w:cstheme="minorHAnsi"/>
              </w:rPr>
            </w:pPr>
            <w:r w:rsidRPr="00B733DA">
              <w:rPr>
                <w:rFonts w:eastAsia="Calibri" w:cstheme="minorHAnsi"/>
              </w:rPr>
              <w:t>AP 4020 CCCB Program, Curriculum, and Course Development</w:t>
            </w:r>
          </w:p>
        </w:tc>
        <w:tc>
          <w:tcPr>
            <w:tcW w:w="4680" w:type="dxa"/>
          </w:tcPr>
          <w:p w14:paraId="7E9748E1" w14:textId="5E3EC5D1" w:rsidR="001E25BA" w:rsidRPr="00B733DA" w:rsidRDefault="007F61DC" w:rsidP="001E25BA">
            <w:pPr>
              <w:rPr>
                <w:rFonts w:cstheme="minorHAnsi"/>
              </w:rPr>
            </w:pPr>
            <w:hyperlink r:id="rId15" w:history="1">
              <w:r w:rsidR="00640606" w:rsidRPr="00016C65">
                <w:rPr>
                  <w:rStyle w:val="Hyperlink"/>
                  <w:rFonts w:cstheme="minorHAnsi"/>
                </w:rPr>
                <w:t>CBE-E-07</w:t>
              </w:r>
            </w:hyperlink>
          </w:p>
        </w:tc>
      </w:tr>
      <w:tr w:rsidR="00640606" w:rsidRPr="00B733DA" w14:paraId="505FAE02" w14:textId="77777777" w:rsidTr="00A5687F">
        <w:trPr>
          <w:trHeight w:val="300"/>
        </w:trPr>
        <w:tc>
          <w:tcPr>
            <w:tcW w:w="4680" w:type="dxa"/>
          </w:tcPr>
          <w:p w14:paraId="316C5E2E" w14:textId="7F42ED84" w:rsidR="00640606" w:rsidRPr="00B733DA" w:rsidRDefault="00640606" w:rsidP="001E25BA">
            <w:pPr>
              <w:rPr>
                <w:rFonts w:eastAsia="Calibri" w:cstheme="minorHAnsi"/>
              </w:rPr>
            </w:pPr>
            <w:r w:rsidRPr="00B733DA">
              <w:rPr>
                <w:rFonts w:cstheme="minorHAnsi"/>
              </w:rPr>
              <w:t>Student Attendance Accounting Manual 2022</w:t>
            </w:r>
          </w:p>
        </w:tc>
        <w:tc>
          <w:tcPr>
            <w:tcW w:w="4680" w:type="dxa"/>
          </w:tcPr>
          <w:p w14:paraId="2565E06E" w14:textId="5BD5B7A5" w:rsidR="00640606" w:rsidRPr="00B733DA" w:rsidRDefault="007F61DC" w:rsidP="001E25BA">
            <w:pPr>
              <w:rPr>
                <w:rFonts w:cstheme="minorHAnsi"/>
              </w:rPr>
            </w:pPr>
            <w:hyperlink r:id="rId16" w:history="1">
              <w:r w:rsidR="00640606" w:rsidRPr="00016C65">
                <w:rPr>
                  <w:rStyle w:val="Hyperlink"/>
                  <w:rFonts w:cstheme="minorHAnsi"/>
                </w:rPr>
                <w:t>CBE-E-08</w:t>
              </w:r>
            </w:hyperlink>
          </w:p>
        </w:tc>
      </w:tr>
      <w:tr w:rsidR="00640606" w:rsidRPr="00B733DA" w14:paraId="4C81E1DF" w14:textId="77777777" w:rsidTr="00A5687F">
        <w:trPr>
          <w:trHeight w:val="300"/>
        </w:trPr>
        <w:tc>
          <w:tcPr>
            <w:tcW w:w="4680" w:type="dxa"/>
          </w:tcPr>
          <w:p w14:paraId="1E6740FA" w14:textId="6A59377B" w:rsidR="00640606" w:rsidRPr="00B733DA" w:rsidRDefault="00640606" w:rsidP="00640606">
            <w:pPr>
              <w:rPr>
                <w:rFonts w:eastAsia="Calibri" w:cstheme="minorHAnsi"/>
              </w:rPr>
            </w:pPr>
            <w:r w:rsidRPr="00B733DA">
              <w:rPr>
                <w:rFonts w:cstheme="minorHAnsi"/>
              </w:rPr>
              <w:t>AP 4620 Merced College Credit Hour Definition</w:t>
            </w:r>
          </w:p>
        </w:tc>
        <w:tc>
          <w:tcPr>
            <w:tcW w:w="4680" w:type="dxa"/>
          </w:tcPr>
          <w:p w14:paraId="7A34893D" w14:textId="3335F7F2" w:rsidR="00640606" w:rsidRPr="00B733DA" w:rsidRDefault="007F61DC" w:rsidP="00640606">
            <w:pPr>
              <w:rPr>
                <w:rFonts w:cstheme="minorHAnsi"/>
              </w:rPr>
            </w:pPr>
            <w:hyperlink r:id="rId17" w:history="1">
              <w:r w:rsidR="00640606" w:rsidRPr="00016C65">
                <w:rPr>
                  <w:rStyle w:val="Hyperlink"/>
                  <w:rFonts w:cstheme="minorHAnsi"/>
                </w:rPr>
                <w:t>CBE-E-09</w:t>
              </w:r>
            </w:hyperlink>
          </w:p>
        </w:tc>
      </w:tr>
      <w:tr w:rsidR="00640606" w:rsidRPr="00B733DA" w14:paraId="33193577" w14:textId="77777777" w:rsidTr="00A5687F">
        <w:trPr>
          <w:trHeight w:val="300"/>
        </w:trPr>
        <w:tc>
          <w:tcPr>
            <w:tcW w:w="4680" w:type="dxa"/>
          </w:tcPr>
          <w:p w14:paraId="5398F9B2" w14:textId="2AFC2CE7" w:rsidR="00640606" w:rsidRPr="00B733DA" w:rsidRDefault="0014180F" w:rsidP="00640606">
            <w:pPr>
              <w:rPr>
                <w:rFonts w:eastAsia="Calibri" w:cstheme="minorHAnsi"/>
              </w:rPr>
            </w:pPr>
            <w:r w:rsidRPr="00B733DA">
              <w:rPr>
                <w:rFonts w:eastAsia="Calibri" w:cstheme="minorHAnsi"/>
              </w:rPr>
              <w:t>BP 7120 Employee Recruitment and Selection</w:t>
            </w:r>
          </w:p>
        </w:tc>
        <w:tc>
          <w:tcPr>
            <w:tcW w:w="4680" w:type="dxa"/>
          </w:tcPr>
          <w:p w14:paraId="2EB00E16" w14:textId="78B0E854" w:rsidR="00640606" w:rsidRPr="00B733DA" w:rsidRDefault="007F61DC" w:rsidP="00640606">
            <w:pPr>
              <w:rPr>
                <w:rFonts w:cstheme="minorHAnsi"/>
              </w:rPr>
            </w:pPr>
            <w:hyperlink r:id="rId18" w:history="1">
              <w:r w:rsidR="0014180F" w:rsidRPr="00016C65">
                <w:rPr>
                  <w:rStyle w:val="Hyperlink"/>
                  <w:rFonts w:cstheme="minorHAnsi"/>
                </w:rPr>
                <w:t>CBE-E-10</w:t>
              </w:r>
            </w:hyperlink>
          </w:p>
        </w:tc>
      </w:tr>
      <w:tr w:rsidR="00640606" w:rsidRPr="00B733DA" w14:paraId="697A8E25" w14:textId="77777777" w:rsidTr="00A5687F">
        <w:trPr>
          <w:trHeight w:val="300"/>
        </w:trPr>
        <w:tc>
          <w:tcPr>
            <w:tcW w:w="4680" w:type="dxa"/>
          </w:tcPr>
          <w:p w14:paraId="40A22D87" w14:textId="1B144418" w:rsidR="00640606" w:rsidRPr="00B733DA" w:rsidRDefault="0014180F" w:rsidP="00640606">
            <w:pPr>
              <w:rPr>
                <w:rFonts w:eastAsia="Calibri" w:cstheme="minorHAnsi"/>
              </w:rPr>
            </w:pPr>
            <w:r w:rsidRPr="00B733DA">
              <w:rPr>
                <w:rFonts w:eastAsia="Calibri" w:cstheme="minorHAnsi"/>
              </w:rPr>
              <w:t>BP 7210 Academic Employees</w:t>
            </w:r>
          </w:p>
        </w:tc>
        <w:tc>
          <w:tcPr>
            <w:tcW w:w="4680" w:type="dxa"/>
          </w:tcPr>
          <w:p w14:paraId="28B9583B" w14:textId="3A4F1D1D" w:rsidR="00640606" w:rsidRPr="00B733DA" w:rsidRDefault="007F61DC" w:rsidP="00640606">
            <w:pPr>
              <w:rPr>
                <w:rFonts w:cstheme="minorHAnsi"/>
              </w:rPr>
            </w:pPr>
            <w:hyperlink r:id="rId19" w:history="1">
              <w:r w:rsidR="0014180F" w:rsidRPr="00016C65">
                <w:rPr>
                  <w:rStyle w:val="Hyperlink"/>
                  <w:rFonts w:cstheme="minorHAnsi"/>
                </w:rPr>
                <w:t>CBE-E-11</w:t>
              </w:r>
            </w:hyperlink>
          </w:p>
        </w:tc>
      </w:tr>
      <w:tr w:rsidR="0014180F" w:rsidRPr="00B733DA" w14:paraId="4F7F4441" w14:textId="77777777" w:rsidTr="00A5687F">
        <w:trPr>
          <w:trHeight w:val="300"/>
        </w:trPr>
        <w:tc>
          <w:tcPr>
            <w:tcW w:w="4680" w:type="dxa"/>
          </w:tcPr>
          <w:p w14:paraId="364171EA" w14:textId="1CF5DF9E" w:rsidR="0014180F" w:rsidRPr="00B733DA" w:rsidRDefault="0014180F" w:rsidP="00640606">
            <w:pPr>
              <w:rPr>
                <w:rFonts w:eastAsia="Calibri" w:cstheme="minorHAnsi"/>
              </w:rPr>
            </w:pPr>
            <w:r w:rsidRPr="00B733DA">
              <w:rPr>
                <w:rFonts w:eastAsia="Calibri" w:cstheme="minorHAnsi"/>
              </w:rPr>
              <w:t>BP 7214 Faculty Hiring</w:t>
            </w:r>
          </w:p>
        </w:tc>
        <w:tc>
          <w:tcPr>
            <w:tcW w:w="4680" w:type="dxa"/>
          </w:tcPr>
          <w:p w14:paraId="07BBECFC" w14:textId="19B5575B" w:rsidR="0014180F" w:rsidRPr="00B733DA" w:rsidRDefault="007F61DC" w:rsidP="00640606">
            <w:pPr>
              <w:rPr>
                <w:rFonts w:cstheme="minorHAnsi"/>
              </w:rPr>
            </w:pPr>
            <w:hyperlink r:id="rId20" w:history="1">
              <w:r w:rsidR="0014180F" w:rsidRPr="00016C65">
                <w:rPr>
                  <w:rStyle w:val="Hyperlink"/>
                  <w:rFonts w:cstheme="minorHAnsi"/>
                </w:rPr>
                <w:t>CBE-E-12</w:t>
              </w:r>
            </w:hyperlink>
          </w:p>
        </w:tc>
      </w:tr>
      <w:tr w:rsidR="0014180F" w:rsidRPr="00B733DA" w14:paraId="206240F8" w14:textId="77777777" w:rsidTr="00A5687F">
        <w:trPr>
          <w:trHeight w:val="300"/>
        </w:trPr>
        <w:tc>
          <w:tcPr>
            <w:tcW w:w="4680" w:type="dxa"/>
          </w:tcPr>
          <w:p w14:paraId="008D4F48" w14:textId="74633432" w:rsidR="0014180F" w:rsidRPr="00B733DA" w:rsidRDefault="0014180F" w:rsidP="00640606">
            <w:pPr>
              <w:rPr>
                <w:rFonts w:eastAsia="Calibri" w:cstheme="minorHAnsi"/>
              </w:rPr>
            </w:pPr>
            <w:r w:rsidRPr="00B733DA">
              <w:rPr>
                <w:rFonts w:eastAsia="Calibri" w:cstheme="minorHAnsi"/>
              </w:rPr>
              <w:t>AP 7120 Recruitment and Selection</w:t>
            </w:r>
          </w:p>
        </w:tc>
        <w:tc>
          <w:tcPr>
            <w:tcW w:w="4680" w:type="dxa"/>
          </w:tcPr>
          <w:p w14:paraId="48272278" w14:textId="0278936C" w:rsidR="0014180F" w:rsidRPr="00B733DA" w:rsidRDefault="007F61DC" w:rsidP="00640606">
            <w:pPr>
              <w:rPr>
                <w:rFonts w:cstheme="minorHAnsi"/>
              </w:rPr>
            </w:pPr>
            <w:hyperlink r:id="rId21" w:history="1">
              <w:r w:rsidR="0014180F" w:rsidRPr="00016C65">
                <w:rPr>
                  <w:rStyle w:val="Hyperlink"/>
                  <w:rFonts w:cstheme="minorHAnsi"/>
                </w:rPr>
                <w:t>CBE-E-13</w:t>
              </w:r>
            </w:hyperlink>
          </w:p>
        </w:tc>
      </w:tr>
      <w:tr w:rsidR="0014180F" w:rsidRPr="00B733DA" w14:paraId="5608CEB7" w14:textId="77777777" w:rsidTr="00A5687F">
        <w:trPr>
          <w:trHeight w:val="300"/>
        </w:trPr>
        <w:tc>
          <w:tcPr>
            <w:tcW w:w="4680" w:type="dxa"/>
          </w:tcPr>
          <w:p w14:paraId="7B497976" w14:textId="322E7C6A" w:rsidR="0014180F" w:rsidRPr="00B733DA" w:rsidRDefault="0014180F" w:rsidP="0014180F">
            <w:pPr>
              <w:rPr>
                <w:rFonts w:eastAsia="Calibri" w:cstheme="minorHAnsi"/>
              </w:rPr>
            </w:pPr>
            <w:r w:rsidRPr="00B733DA">
              <w:rPr>
                <w:rFonts w:eastAsia="Calibri" w:cstheme="minorHAnsi"/>
              </w:rPr>
              <w:t>AP 7211 Faculty Service Areas, Minimum Qualifications, and Equivalencies</w:t>
            </w:r>
          </w:p>
        </w:tc>
        <w:tc>
          <w:tcPr>
            <w:tcW w:w="4680" w:type="dxa"/>
          </w:tcPr>
          <w:p w14:paraId="4CC5A99D" w14:textId="7B5F2AA3" w:rsidR="0014180F" w:rsidRPr="00B733DA" w:rsidRDefault="007F61DC" w:rsidP="0014180F">
            <w:pPr>
              <w:rPr>
                <w:rFonts w:cstheme="minorHAnsi"/>
              </w:rPr>
            </w:pPr>
            <w:hyperlink r:id="rId22" w:history="1">
              <w:r w:rsidR="0014180F" w:rsidRPr="00016C65">
                <w:rPr>
                  <w:rStyle w:val="Hyperlink"/>
                  <w:rFonts w:cstheme="minorHAnsi"/>
                </w:rPr>
                <w:t>CBE-E-14</w:t>
              </w:r>
            </w:hyperlink>
          </w:p>
        </w:tc>
      </w:tr>
      <w:tr w:rsidR="0014180F" w:rsidRPr="00B733DA" w14:paraId="59CD65AD" w14:textId="77777777" w:rsidTr="00A5687F">
        <w:trPr>
          <w:trHeight w:val="300"/>
        </w:trPr>
        <w:tc>
          <w:tcPr>
            <w:tcW w:w="4680" w:type="dxa"/>
          </w:tcPr>
          <w:p w14:paraId="0DDA2B86" w14:textId="3C67CD38" w:rsidR="0014180F" w:rsidRPr="00B733DA" w:rsidRDefault="0014180F" w:rsidP="0014180F">
            <w:pPr>
              <w:rPr>
                <w:rFonts w:eastAsia="Calibri" w:cstheme="minorHAnsi"/>
              </w:rPr>
            </w:pPr>
            <w:r w:rsidRPr="00B733DA">
              <w:rPr>
                <w:rFonts w:eastAsia="Calibri" w:cstheme="minorHAnsi"/>
              </w:rPr>
              <w:t>AP 7214 Faculty Hiring</w:t>
            </w:r>
          </w:p>
        </w:tc>
        <w:tc>
          <w:tcPr>
            <w:tcW w:w="4680" w:type="dxa"/>
          </w:tcPr>
          <w:p w14:paraId="05C46117" w14:textId="37E7AF5F" w:rsidR="0014180F" w:rsidRPr="00B733DA" w:rsidRDefault="007F61DC" w:rsidP="0014180F">
            <w:pPr>
              <w:rPr>
                <w:rFonts w:cstheme="minorHAnsi"/>
              </w:rPr>
            </w:pPr>
            <w:hyperlink r:id="rId23" w:history="1">
              <w:r w:rsidR="0014180F" w:rsidRPr="00016C65">
                <w:rPr>
                  <w:rStyle w:val="Hyperlink"/>
                  <w:rFonts w:cstheme="minorHAnsi"/>
                </w:rPr>
                <w:t>CBE-E-15</w:t>
              </w:r>
            </w:hyperlink>
          </w:p>
        </w:tc>
      </w:tr>
      <w:tr w:rsidR="00060916" w:rsidRPr="00B733DA" w14:paraId="5513D310" w14:textId="77777777" w:rsidTr="00A5687F">
        <w:trPr>
          <w:trHeight w:val="300"/>
        </w:trPr>
        <w:tc>
          <w:tcPr>
            <w:tcW w:w="4680" w:type="dxa"/>
          </w:tcPr>
          <w:p w14:paraId="436CD9D5" w14:textId="7494FD21" w:rsidR="00060916" w:rsidRPr="00B733DA" w:rsidRDefault="00060916" w:rsidP="0014180F">
            <w:pPr>
              <w:rPr>
                <w:rFonts w:eastAsia="Calibri" w:cstheme="minorHAnsi"/>
              </w:rPr>
            </w:pPr>
            <w:r w:rsidRPr="00B733DA">
              <w:rPr>
                <w:rFonts w:eastAsia="Calibri" w:cstheme="minorHAnsi"/>
              </w:rPr>
              <w:t>CCCCO Minimum Qualifications Handbook</w:t>
            </w:r>
          </w:p>
        </w:tc>
        <w:tc>
          <w:tcPr>
            <w:tcW w:w="4680" w:type="dxa"/>
          </w:tcPr>
          <w:p w14:paraId="41EDA65B" w14:textId="0B502F28" w:rsidR="00060916" w:rsidRPr="00B733DA" w:rsidRDefault="007F61DC" w:rsidP="0014180F">
            <w:pPr>
              <w:rPr>
                <w:rFonts w:cstheme="minorHAnsi"/>
              </w:rPr>
            </w:pPr>
            <w:hyperlink r:id="rId24" w:history="1">
              <w:r w:rsidR="00060916" w:rsidRPr="00016C65">
                <w:rPr>
                  <w:rStyle w:val="Hyperlink"/>
                  <w:rFonts w:cstheme="minorHAnsi"/>
                </w:rPr>
                <w:t>CBE-E-16</w:t>
              </w:r>
            </w:hyperlink>
          </w:p>
        </w:tc>
      </w:tr>
      <w:tr w:rsidR="0014180F" w:rsidRPr="00B733DA" w14:paraId="753789E5" w14:textId="77777777" w:rsidTr="00A5687F">
        <w:trPr>
          <w:trHeight w:val="300"/>
        </w:trPr>
        <w:tc>
          <w:tcPr>
            <w:tcW w:w="4680" w:type="dxa"/>
          </w:tcPr>
          <w:p w14:paraId="507BEE95" w14:textId="77777777" w:rsidR="0014180F" w:rsidRPr="00B733DA" w:rsidRDefault="0014180F" w:rsidP="0014180F">
            <w:pPr>
              <w:rPr>
                <w:rFonts w:cstheme="minorHAnsi"/>
              </w:rPr>
            </w:pPr>
            <w:r w:rsidRPr="00B733DA">
              <w:rPr>
                <w:rFonts w:eastAsia="Calibri" w:cstheme="minorHAnsi"/>
              </w:rPr>
              <w:t>Academic Senate Meeting Minutes: 09-09-21</w:t>
            </w:r>
          </w:p>
        </w:tc>
        <w:tc>
          <w:tcPr>
            <w:tcW w:w="4680" w:type="dxa"/>
          </w:tcPr>
          <w:p w14:paraId="3D7CBBA5" w14:textId="12367F8D" w:rsidR="0014180F" w:rsidRPr="00B733DA" w:rsidRDefault="007F61DC" w:rsidP="0014180F">
            <w:pPr>
              <w:rPr>
                <w:rFonts w:eastAsia="Avenir Next LT Pro" w:cstheme="minorHAnsi"/>
              </w:rPr>
            </w:pPr>
            <w:hyperlink r:id="rId25" w:history="1">
              <w:r w:rsidR="0014180F" w:rsidRPr="00B733DA">
                <w:rPr>
                  <w:rStyle w:val="Hyperlink"/>
                  <w:rFonts w:cstheme="minorHAnsi"/>
                </w:rPr>
                <w:t>CBE-E-</w:t>
              </w:r>
              <w:r w:rsidR="00AA42E6">
                <w:rPr>
                  <w:rStyle w:val="Hyperlink"/>
                  <w:rFonts w:cstheme="minorHAnsi"/>
                </w:rPr>
                <w:t>17</w:t>
              </w:r>
            </w:hyperlink>
          </w:p>
        </w:tc>
      </w:tr>
      <w:tr w:rsidR="000C244B" w:rsidRPr="00B733DA" w14:paraId="6DBA54F5" w14:textId="77777777" w:rsidTr="00A5687F">
        <w:trPr>
          <w:trHeight w:val="300"/>
        </w:trPr>
        <w:tc>
          <w:tcPr>
            <w:tcW w:w="4680" w:type="dxa"/>
          </w:tcPr>
          <w:p w14:paraId="4E934099" w14:textId="0CFA9FAA" w:rsidR="000C244B" w:rsidRPr="00B733DA" w:rsidRDefault="000C244B" w:rsidP="0014180F">
            <w:pPr>
              <w:rPr>
                <w:rFonts w:eastAsia="Calibri" w:cstheme="minorHAnsi"/>
              </w:rPr>
            </w:pPr>
            <w:r>
              <w:rPr>
                <w:rFonts w:eastAsia="Calibri" w:cstheme="minorHAnsi"/>
              </w:rPr>
              <w:t>Board of Trustees Approval</w:t>
            </w:r>
          </w:p>
        </w:tc>
        <w:tc>
          <w:tcPr>
            <w:tcW w:w="4680" w:type="dxa"/>
          </w:tcPr>
          <w:p w14:paraId="0222022E" w14:textId="65174C85" w:rsidR="000C244B" w:rsidRDefault="007F61DC" w:rsidP="0014180F">
            <w:hyperlink r:id="rId26" w:history="1">
              <w:r w:rsidR="000C244B" w:rsidRPr="000C244B">
                <w:rPr>
                  <w:rStyle w:val="Hyperlink"/>
                </w:rPr>
                <w:t>CBE-E-18</w:t>
              </w:r>
            </w:hyperlink>
          </w:p>
        </w:tc>
      </w:tr>
      <w:tr w:rsidR="0014180F" w:rsidRPr="00B733DA" w14:paraId="7D552961" w14:textId="77777777" w:rsidTr="00A5687F">
        <w:trPr>
          <w:trHeight w:val="300"/>
        </w:trPr>
        <w:tc>
          <w:tcPr>
            <w:tcW w:w="4680" w:type="dxa"/>
          </w:tcPr>
          <w:p w14:paraId="702E6293" w14:textId="6A7902CE" w:rsidR="00AA42E6" w:rsidRDefault="00AA42E6" w:rsidP="0014180F">
            <w:pPr>
              <w:rPr>
                <w:rFonts w:eastAsia="Calibri" w:cstheme="minorHAnsi"/>
              </w:rPr>
            </w:pPr>
            <w:r>
              <w:rPr>
                <w:rFonts w:eastAsia="Calibri" w:cstheme="minorHAnsi"/>
              </w:rPr>
              <w:t>Additional Resources</w:t>
            </w:r>
            <w:r w:rsidR="00F913AE">
              <w:rPr>
                <w:rFonts w:eastAsia="Calibri" w:cstheme="minorHAnsi"/>
              </w:rPr>
              <w:t>:</w:t>
            </w:r>
          </w:p>
          <w:p w14:paraId="31C660D9" w14:textId="77777777" w:rsidR="0014180F" w:rsidRDefault="0014180F" w:rsidP="0014180F">
            <w:pPr>
              <w:rPr>
                <w:rFonts w:eastAsia="Calibri" w:cstheme="minorHAnsi"/>
              </w:rPr>
            </w:pPr>
            <w:r w:rsidRPr="00B733DA">
              <w:rPr>
                <w:rFonts w:eastAsia="Calibri" w:cstheme="minorHAnsi"/>
              </w:rPr>
              <w:t>Curriculum Alignment Project</w:t>
            </w:r>
          </w:p>
          <w:p w14:paraId="47542982" w14:textId="227E4112" w:rsidR="00AA42E6" w:rsidRPr="00B733DA" w:rsidRDefault="00AA42E6" w:rsidP="0014180F">
            <w:pPr>
              <w:rPr>
                <w:rFonts w:cstheme="minorHAnsi"/>
              </w:rPr>
            </w:pPr>
            <w:r w:rsidRPr="00B733DA">
              <w:rPr>
                <w:rFonts w:eastAsia="Calibri" w:cstheme="minorHAnsi"/>
              </w:rPr>
              <w:t xml:space="preserve">A Leaders Guide to Competency-Based Education, </w:t>
            </w:r>
            <w:proofErr w:type="spellStart"/>
            <w:r w:rsidRPr="00B733DA">
              <w:rPr>
                <w:rFonts w:eastAsia="Calibri" w:cstheme="minorHAnsi"/>
              </w:rPr>
              <w:t>Bushway</w:t>
            </w:r>
            <w:proofErr w:type="spellEnd"/>
            <w:r w:rsidRPr="00B733DA">
              <w:rPr>
                <w:rFonts w:eastAsia="Calibri" w:cstheme="minorHAnsi"/>
              </w:rPr>
              <w:t xml:space="preserve"> et al., 2018</w:t>
            </w:r>
          </w:p>
        </w:tc>
        <w:tc>
          <w:tcPr>
            <w:tcW w:w="4680" w:type="dxa"/>
          </w:tcPr>
          <w:p w14:paraId="0BEBC211" w14:textId="77777777" w:rsidR="004202A7" w:rsidRDefault="004202A7" w:rsidP="0014180F">
            <w:pPr>
              <w:rPr>
                <w:rFonts w:cstheme="minorHAnsi"/>
              </w:rPr>
            </w:pPr>
          </w:p>
          <w:p w14:paraId="53F2A73F" w14:textId="0F28C8F4" w:rsidR="0014180F" w:rsidRDefault="007F61DC" w:rsidP="0014180F">
            <w:pPr>
              <w:rPr>
                <w:rStyle w:val="Hyperlink"/>
                <w:rFonts w:cstheme="minorHAnsi"/>
              </w:rPr>
            </w:pPr>
            <w:hyperlink r:id="rId27" w:history="1">
              <w:r w:rsidR="0014180F" w:rsidRPr="00B733DA">
                <w:rPr>
                  <w:rStyle w:val="Hyperlink"/>
                  <w:rFonts w:cstheme="minorHAnsi"/>
                </w:rPr>
                <w:t>CBE-E-</w:t>
              </w:r>
              <w:r w:rsidR="004202A7">
                <w:rPr>
                  <w:rStyle w:val="Hyperlink"/>
                  <w:rFonts w:cstheme="minorHAnsi"/>
                </w:rPr>
                <w:t>1</w:t>
              </w:r>
            </w:hyperlink>
            <w:r w:rsidR="000C244B">
              <w:rPr>
                <w:rStyle w:val="Hyperlink"/>
                <w:rFonts w:cstheme="minorHAnsi"/>
              </w:rPr>
              <w:t>9</w:t>
            </w:r>
          </w:p>
          <w:p w14:paraId="02C93DD1" w14:textId="7A07648D" w:rsidR="00AA42E6" w:rsidRPr="00B733DA" w:rsidRDefault="007F61DC" w:rsidP="0014180F">
            <w:pPr>
              <w:rPr>
                <w:rFonts w:eastAsia="Avenir Next LT Pro" w:cstheme="minorHAnsi"/>
              </w:rPr>
            </w:pPr>
            <w:hyperlink r:id="rId28" w:history="1">
              <w:r w:rsidR="00AA42E6" w:rsidRPr="00B733DA">
                <w:rPr>
                  <w:rStyle w:val="Hyperlink"/>
                  <w:rFonts w:cstheme="minorHAnsi"/>
                </w:rPr>
                <w:t>CBE-E-</w:t>
              </w:r>
              <w:r w:rsidR="000C244B">
                <w:rPr>
                  <w:rStyle w:val="Hyperlink"/>
                  <w:rFonts w:cstheme="minorHAnsi"/>
                </w:rPr>
                <w:t>20</w:t>
              </w:r>
            </w:hyperlink>
          </w:p>
        </w:tc>
      </w:tr>
    </w:tbl>
    <w:p w14:paraId="2C078E63" w14:textId="510A9536" w:rsidR="00C20AF9" w:rsidRPr="00B733DA" w:rsidRDefault="00C20AF9" w:rsidP="003B52D8">
      <w:pPr>
        <w:spacing w:line="480" w:lineRule="auto"/>
        <w:rPr>
          <w:rFonts w:cstheme="minorHAnsi"/>
        </w:rPr>
      </w:pPr>
    </w:p>
    <w:sectPr w:rsidR="00C20AF9" w:rsidRPr="00B73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DF"/>
    <w:multiLevelType w:val="hybridMultilevel"/>
    <w:tmpl w:val="7FD823C8"/>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AF4FF4"/>
    <w:multiLevelType w:val="hybridMultilevel"/>
    <w:tmpl w:val="0808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41C49"/>
    <w:multiLevelType w:val="hybridMultilevel"/>
    <w:tmpl w:val="819A8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62BC2"/>
    <w:multiLevelType w:val="hybridMultilevel"/>
    <w:tmpl w:val="F888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004CD"/>
    <w:multiLevelType w:val="hybridMultilevel"/>
    <w:tmpl w:val="2E001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D3CE8"/>
    <w:multiLevelType w:val="hybridMultilevel"/>
    <w:tmpl w:val="B898196A"/>
    <w:lvl w:ilvl="0" w:tplc="C07E26A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D0EFD"/>
    <w:multiLevelType w:val="hybridMultilevel"/>
    <w:tmpl w:val="4BDA69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2BCEC"/>
    <w:multiLevelType w:val="hybridMultilevel"/>
    <w:tmpl w:val="9732066C"/>
    <w:lvl w:ilvl="0" w:tplc="AB5C79F4">
      <w:start w:val="1"/>
      <w:numFmt w:val="bullet"/>
      <w:lvlText w:val=""/>
      <w:lvlJc w:val="left"/>
      <w:pPr>
        <w:ind w:left="720" w:hanging="360"/>
      </w:pPr>
      <w:rPr>
        <w:rFonts w:ascii="Symbol" w:hAnsi="Symbol" w:hint="default"/>
      </w:rPr>
    </w:lvl>
    <w:lvl w:ilvl="1" w:tplc="F4ECC53C">
      <w:start w:val="1"/>
      <w:numFmt w:val="bullet"/>
      <w:lvlText w:val="o"/>
      <w:lvlJc w:val="left"/>
      <w:pPr>
        <w:ind w:left="1440" w:hanging="360"/>
      </w:pPr>
      <w:rPr>
        <w:rFonts w:ascii="Courier New" w:hAnsi="Courier New" w:hint="default"/>
      </w:rPr>
    </w:lvl>
    <w:lvl w:ilvl="2" w:tplc="07D03514">
      <w:start w:val="1"/>
      <w:numFmt w:val="bullet"/>
      <w:lvlText w:val=""/>
      <w:lvlJc w:val="left"/>
      <w:pPr>
        <w:ind w:left="2160" w:hanging="360"/>
      </w:pPr>
      <w:rPr>
        <w:rFonts w:ascii="Wingdings" w:hAnsi="Wingdings" w:hint="default"/>
      </w:rPr>
    </w:lvl>
    <w:lvl w:ilvl="3" w:tplc="8FFC3288">
      <w:start w:val="1"/>
      <w:numFmt w:val="bullet"/>
      <w:lvlText w:val=""/>
      <w:lvlJc w:val="left"/>
      <w:pPr>
        <w:ind w:left="2880" w:hanging="360"/>
      </w:pPr>
      <w:rPr>
        <w:rFonts w:ascii="Symbol" w:hAnsi="Symbol" w:hint="default"/>
      </w:rPr>
    </w:lvl>
    <w:lvl w:ilvl="4" w:tplc="FB34891E">
      <w:start w:val="1"/>
      <w:numFmt w:val="bullet"/>
      <w:lvlText w:val="o"/>
      <w:lvlJc w:val="left"/>
      <w:pPr>
        <w:ind w:left="3600" w:hanging="360"/>
      </w:pPr>
      <w:rPr>
        <w:rFonts w:ascii="Courier New" w:hAnsi="Courier New" w:hint="default"/>
      </w:rPr>
    </w:lvl>
    <w:lvl w:ilvl="5" w:tplc="D0E0AE20">
      <w:start w:val="1"/>
      <w:numFmt w:val="bullet"/>
      <w:lvlText w:val=""/>
      <w:lvlJc w:val="left"/>
      <w:pPr>
        <w:ind w:left="4320" w:hanging="360"/>
      </w:pPr>
      <w:rPr>
        <w:rFonts w:ascii="Wingdings" w:hAnsi="Wingdings" w:hint="default"/>
      </w:rPr>
    </w:lvl>
    <w:lvl w:ilvl="6" w:tplc="8BC8EDA6">
      <w:start w:val="1"/>
      <w:numFmt w:val="bullet"/>
      <w:lvlText w:val=""/>
      <w:lvlJc w:val="left"/>
      <w:pPr>
        <w:ind w:left="5040" w:hanging="360"/>
      </w:pPr>
      <w:rPr>
        <w:rFonts w:ascii="Symbol" w:hAnsi="Symbol" w:hint="default"/>
      </w:rPr>
    </w:lvl>
    <w:lvl w:ilvl="7" w:tplc="9E06C066">
      <w:start w:val="1"/>
      <w:numFmt w:val="bullet"/>
      <w:lvlText w:val="o"/>
      <w:lvlJc w:val="left"/>
      <w:pPr>
        <w:ind w:left="5760" w:hanging="360"/>
      </w:pPr>
      <w:rPr>
        <w:rFonts w:ascii="Courier New" w:hAnsi="Courier New" w:hint="default"/>
      </w:rPr>
    </w:lvl>
    <w:lvl w:ilvl="8" w:tplc="80362E6E">
      <w:start w:val="1"/>
      <w:numFmt w:val="bullet"/>
      <w:lvlText w:val=""/>
      <w:lvlJc w:val="left"/>
      <w:pPr>
        <w:ind w:left="6480" w:hanging="360"/>
      </w:pPr>
      <w:rPr>
        <w:rFonts w:ascii="Wingdings" w:hAnsi="Wingdings" w:hint="default"/>
      </w:rPr>
    </w:lvl>
  </w:abstractNum>
  <w:abstractNum w:abstractNumId="8" w15:restartNumberingAfterBreak="0">
    <w:nsid w:val="439B5F4C"/>
    <w:multiLevelType w:val="hybridMultilevel"/>
    <w:tmpl w:val="204A3176"/>
    <w:lvl w:ilvl="0" w:tplc="F11434A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43AF8"/>
    <w:multiLevelType w:val="hybridMultilevel"/>
    <w:tmpl w:val="094E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00633"/>
    <w:multiLevelType w:val="hybridMultilevel"/>
    <w:tmpl w:val="2DF46D7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2272D0"/>
    <w:multiLevelType w:val="hybridMultilevel"/>
    <w:tmpl w:val="32A6928C"/>
    <w:lvl w:ilvl="0" w:tplc="138885C4">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12FE4"/>
    <w:multiLevelType w:val="hybridMultilevel"/>
    <w:tmpl w:val="7CE6FB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C0AD9"/>
    <w:multiLevelType w:val="hybridMultilevel"/>
    <w:tmpl w:val="6758F68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D86EC1"/>
    <w:multiLevelType w:val="hybridMultilevel"/>
    <w:tmpl w:val="68782734"/>
    <w:lvl w:ilvl="0" w:tplc="506CD4E2">
      <w:start w:val="1"/>
      <w:numFmt w:val="decimal"/>
      <w:lvlText w:val="%1."/>
      <w:lvlJc w:val="left"/>
      <w:pPr>
        <w:ind w:left="720" w:hanging="360"/>
      </w:pPr>
    </w:lvl>
    <w:lvl w:ilvl="1" w:tplc="9692DFBC">
      <w:start w:val="1"/>
      <w:numFmt w:val="lowerLetter"/>
      <w:lvlText w:val="%2."/>
      <w:lvlJc w:val="left"/>
      <w:pPr>
        <w:ind w:left="1440" w:hanging="360"/>
      </w:pPr>
    </w:lvl>
    <w:lvl w:ilvl="2" w:tplc="C2420E7C">
      <w:start w:val="1"/>
      <w:numFmt w:val="lowerRoman"/>
      <w:lvlText w:val="%3."/>
      <w:lvlJc w:val="right"/>
      <w:pPr>
        <w:ind w:left="2160" w:hanging="180"/>
      </w:pPr>
    </w:lvl>
    <w:lvl w:ilvl="3" w:tplc="1540BE9A">
      <w:start w:val="1"/>
      <w:numFmt w:val="decimal"/>
      <w:lvlText w:val="%4."/>
      <w:lvlJc w:val="left"/>
      <w:pPr>
        <w:ind w:left="2880" w:hanging="360"/>
      </w:pPr>
    </w:lvl>
    <w:lvl w:ilvl="4" w:tplc="B17444F6">
      <w:start w:val="1"/>
      <w:numFmt w:val="lowerLetter"/>
      <w:lvlText w:val="%5."/>
      <w:lvlJc w:val="left"/>
      <w:pPr>
        <w:ind w:left="3600" w:hanging="360"/>
      </w:pPr>
    </w:lvl>
    <w:lvl w:ilvl="5" w:tplc="F76804AE">
      <w:start w:val="1"/>
      <w:numFmt w:val="lowerRoman"/>
      <w:lvlText w:val="%6."/>
      <w:lvlJc w:val="right"/>
      <w:pPr>
        <w:ind w:left="4320" w:hanging="180"/>
      </w:pPr>
    </w:lvl>
    <w:lvl w:ilvl="6" w:tplc="F3103D3C">
      <w:start w:val="1"/>
      <w:numFmt w:val="decimal"/>
      <w:lvlText w:val="%7."/>
      <w:lvlJc w:val="left"/>
      <w:pPr>
        <w:ind w:left="5040" w:hanging="360"/>
      </w:pPr>
    </w:lvl>
    <w:lvl w:ilvl="7" w:tplc="A852066E">
      <w:start w:val="1"/>
      <w:numFmt w:val="lowerLetter"/>
      <w:lvlText w:val="%8."/>
      <w:lvlJc w:val="left"/>
      <w:pPr>
        <w:ind w:left="5760" w:hanging="360"/>
      </w:pPr>
    </w:lvl>
    <w:lvl w:ilvl="8" w:tplc="06FEBAA2">
      <w:start w:val="1"/>
      <w:numFmt w:val="lowerRoman"/>
      <w:lvlText w:val="%9."/>
      <w:lvlJc w:val="right"/>
      <w:pPr>
        <w:ind w:left="6480" w:hanging="180"/>
      </w:pPr>
    </w:lvl>
  </w:abstractNum>
  <w:abstractNum w:abstractNumId="15" w15:restartNumberingAfterBreak="0">
    <w:nsid w:val="7F511368"/>
    <w:multiLevelType w:val="hybridMultilevel"/>
    <w:tmpl w:val="7A80FED2"/>
    <w:lvl w:ilvl="0" w:tplc="D7FC95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3"/>
  </w:num>
  <w:num w:numId="5">
    <w:abstractNumId w:val="5"/>
  </w:num>
  <w:num w:numId="6">
    <w:abstractNumId w:val="0"/>
  </w:num>
  <w:num w:numId="7">
    <w:abstractNumId w:val="9"/>
  </w:num>
  <w:num w:numId="8">
    <w:abstractNumId w:val="15"/>
  </w:num>
  <w:num w:numId="9">
    <w:abstractNumId w:val="10"/>
  </w:num>
  <w:num w:numId="10">
    <w:abstractNumId w:val="1"/>
  </w:num>
  <w:num w:numId="11">
    <w:abstractNumId w:val="8"/>
  </w:num>
  <w:num w:numId="12">
    <w:abstractNumId w:val="13"/>
  </w:num>
  <w:num w:numId="13">
    <w:abstractNumId w:val="11"/>
  </w:num>
  <w:num w:numId="14">
    <w:abstractNumId w:val="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216B98"/>
    <w:rsid w:val="00016C65"/>
    <w:rsid w:val="00027E02"/>
    <w:rsid w:val="00060916"/>
    <w:rsid w:val="00064171"/>
    <w:rsid w:val="0007606F"/>
    <w:rsid w:val="00095A42"/>
    <w:rsid w:val="000B47C1"/>
    <w:rsid w:val="000C244B"/>
    <w:rsid w:val="00104162"/>
    <w:rsid w:val="00114E19"/>
    <w:rsid w:val="0014180F"/>
    <w:rsid w:val="001619A4"/>
    <w:rsid w:val="001B4CF9"/>
    <w:rsid w:val="001E25BA"/>
    <w:rsid w:val="001E2EC8"/>
    <w:rsid w:val="001E7EAC"/>
    <w:rsid w:val="00250803"/>
    <w:rsid w:val="00277367"/>
    <w:rsid w:val="0028A89B"/>
    <w:rsid w:val="00292E13"/>
    <w:rsid w:val="002E385A"/>
    <w:rsid w:val="00304AB7"/>
    <w:rsid w:val="00309E71"/>
    <w:rsid w:val="00324275"/>
    <w:rsid w:val="00326DA8"/>
    <w:rsid w:val="0033281F"/>
    <w:rsid w:val="00342A4C"/>
    <w:rsid w:val="003A2F30"/>
    <w:rsid w:val="003B52D8"/>
    <w:rsid w:val="003C29AE"/>
    <w:rsid w:val="00400418"/>
    <w:rsid w:val="004202A7"/>
    <w:rsid w:val="00424DD5"/>
    <w:rsid w:val="00467424"/>
    <w:rsid w:val="00482751"/>
    <w:rsid w:val="00530531"/>
    <w:rsid w:val="00586005"/>
    <w:rsid w:val="005E071C"/>
    <w:rsid w:val="00603514"/>
    <w:rsid w:val="00640606"/>
    <w:rsid w:val="00694B31"/>
    <w:rsid w:val="006A3453"/>
    <w:rsid w:val="006E4887"/>
    <w:rsid w:val="0075307F"/>
    <w:rsid w:val="007D55E0"/>
    <w:rsid w:val="007E04CC"/>
    <w:rsid w:val="007E2223"/>
    <w:rsid w:val="007E76DE"/>
    <w:rsid w:val="007F0805"/>
    <w:rsid w:val="007F61DC"/>
    <w:rsid w:val="00860E5C"/>
    <w:rsid w:val="0088AF14"/>
    <w:rsid w:val="0089135C"/>
    <w:rsid w:val="008C202A"/>
    <w:rsid w:val="008F0118"/>
    <w:rsid w:val="00926CE9"/>
    <w:rsid w:val="0092744F"/>
    <w:rsid w:val="009A0FF0"/>
    <w:rsid w:val="009A41B7"/>
    <w:rsid w:val="009C4197"/>
    <w:rsid w:val="009D24F3"/>
    <w:rsid w:val="009E4F9E"/>
    <w:rsid w:val="009F72AA"/>
    <w:rsid w:val="00A17662"/>
    <w:rsid w:val="00A27DE2"/>
    <w:rsid w:val="00A42A9E"/>
    <w:rsid w:val="00A4562F"/>
    <w:rsid w:val="00A55B9E"/>
    <w:rsid w:val="00A5687F"/>
    <w:rsid w:val="00A66883"/>
    <w:rsid w:val="00AA42E6"/>
    <w:rsid w:val="00AB52E4"/>
    <w:rsid w:val="00AC464B"/>
    <w:rsid w:val="00AD5A39"/>
    <w:rsid w:val="00B43C95"/>
    <w:rsid w:val="00B47CC6"/>
    <w:rsid w:val="00B54109"/>
    <w:rsid w:val="00B733DA"/>
    <w:rsid w:val="00B83358"/>
    <w:rsid w:val="00BD2F65"/>
    <w:rsid w:val="00BF1139"/>
    <w:rsid w:val="00C12AE8"/>
    <w:rsid w:val="00C168FF"/>
    <w:rsid w:val="00C19DEF"/>
    <w:rsid w:val="00C20AF9"/>
    <w:rsid w:val="00C41FF8"/>
    <w:rsid w:val="00C424F5"/>
    <w:rsid w:val="00C46408"/>
    <w:rsid w:val="00C73DFD"/>
    <w:rsid w:val="00C7746E"/>
    <w:rsid w:val="00C86E7F"/>
    <w:rsid w:val="00CB060D"/>
    <w:rsid w:val="00CB6B36"/>
    <w:rsid w:val="00CC1817"/>
    <w:rsid w:val="00CD0574"/>
    <w:rsid w:val="00CE7BD7"/>
    <w:rsid w:val="00CF5933"/>
    <w:rsid w:val="00D17630"/>
    <w:rsid w:val="00D36422"/>
    <w:rsid w:val="00D4145B"/>
    <w:rsid w:val="00D427FD"/>
    <w:rsid w:val="00D478AC"/>
    <w:rsid w:val="00D47A43"/>
    <w:rsid w:val="00D550E0"/>
    <w:rsid w:val="00D92B6F"/>
    <w:rsid w:val="00DC4B14"/>
    <w:rsid w:val="00DF4A64"/>
    <w:rsid w:val="00E20B39"/>
    <w:rsid w:val="00E42BE2"/>
    <w:rsid w:val="00E70D31"/>
    <w:rsid w:val="00E77947"/>
    <w:rsid w:val="00E92383"/>
    <w:rsid w:val="00EABA63"/>
    <w:rsid w:val="00EC7DA9"/>
    <w:rsid w:val="00EF5521"/>
    <w:rsid w:val="00F1764E"/>
    <w:rsid w:val="00F6464D"/>
    <w:rsid w:val="00F913AE"/>
    <w:rsid w:val="00FC274A"/>
    <w:rsid w:val="01161FBA"/>
    <w:rsid w:val="013796F7"/>
    <w:rsid w:val="01B25709"/>
    <w:rsid w:val="01C9A302"/>
    <w:rsid w:val="01EDEBCF"/>
    <w:rsid w:val="020E480A"/>
    <w:rsid w:val="02374C65"/>
    <w:rsid w:val="02571316"/>
    <w:rsid w:val="0269E184"/>
    <w:rsid w:val="027074B0"/>
    <w:rsid w:val="028D56F3"/>
    <w:rsid w:val="0292A19B"/>
    <w:rsid w:val="02CF120B"/>
    <w:rsid w:val="02E29353"/>
    <w:rsid w:val="030C10D0"/>
    <w:rsid w:val="03268E00"/>
    <w:rsid w:val="03326AA0"/>
    <w:rsid w:val="033805A7"/>
    <w:rsid w:val="033CECFB"/>
    <w:rsid w:val="03474939"/>
    <w:rsid w:val="0366D9DB"/>
    <w:rsid w:val="03904156"/>
    <w:rsid w:val="03B6A8CC"/>
    <w:rsid w:val="03DEBDE0"/>
    <w:rsid w:val="03E6AC3D"/>
    <w:rsid w:val="03EC4E1C"/>
    <w:rsid w:val="03FA756C"/>
    <w:rsid w:val="0428322B"/>
    <w:rsid w:val="046FCCB3"/>
    <w:rsid w:val="0475F8A1"/>
    <w:rsid w:val="04A8EEC5"/>
    <w:rsid w:val="04BAB0C3"/>
    <w:rsid w:val="04DBBBD6"/>
    <w:rsid w:val="04FBD0F4"/>
    <w:rsid w:val="04FF0773"/>
    <w:rsid w:val="0528228C"/>
    <w:rsid w:val="0529E189"/>
    <w:rsid w:val="056900D1"/>
    <w:rsid w:val="056EA3EB"/>
    <w:rsid w:val="057A8E41"/>
    <w:rsid w:val="05BF7CA3"/>
    <w:rsid w:val="05D307BC"/>
    <w:rsid w:val="05F1F317"/>
    <w:rsid w:val="0607A254"/>
    <w:rsid w:val="060CB179"/>
    <w:rsid w:val="0628EEF6"/>
    <w:rsid w:val="06353D46"/>
    <w:rsid w:val="06486B31"/>
    <w:rsid w:val="0652BCA5"/>
    <w:rsid w:val="066B1356"/>
    <w:rsid w:val="066CBFC3"/>
    <w:rsid w:val="069AD7D4"/>
    <w:rsid w:val="06ACA633"/>
    <w:rsid w:val="06DD8A0B"/>
    <w:rsid w:val="072A8403"/>
    <w:rsid w:val="0732287D"/>
    <w:rsid w:val="07412B7C"/>
    <w:rsid w:val="0751BD82"/>
    <w:rsid w:val="076AFAAA"/>
    <w:rsid w:val="07C0C7D1"/>
    <w:rsid w:val="080BE52F"/>
    <w:rsid w:val="080ED98C"/>
    <w:rsid w:val="085695D0"/>
    <w:rsid w:val="08A24F79"/>
    <w:rsid w:val="08E3B574"/>
    <w:rsid w:val="08F9E462"/>
    <w:rsid w:val="091D108A"/>
    <w:rsid w:val="097AA352"/>
    <w:rsid w:val="099741FB"/>
    <w:rsid w:val="09977BB5"/>
    <w:rsid w:val="09CF8AE1"/>
    <w:rsid w:val="09EF3E0A"/>
    <w:rsid w:val="0A3C71F4"/>
    <w:rsid w:val="0A5AA4E1"/>
    <w:rsid w:val="0A634997"/>
    <w:rsid w:val="0A86BA25"/>
    <w:rsid w:val="0A96A148"/>
    <w:rsid w:val="0ABC3CA5"/>
    <w:rsid w:val="0AC121CC"/>
    <w:rsid w:val="0ACA6485"/>
    <w:rsid w:val="0ADE3536"/>
    <w:rsid w:val="0AEDBC10"/>
    <w:rsid w:val="0AF92D58"/>
    <w:rsid w:val="0BB019FF"/>
    <w:rsid w:val="0BBE74DE"/>
    <w:rsid w:val="0C228A86"/>
    <w:rsid w:val="0C40C906"/>
    <w:rsid w:val="0C438C67"/>
    <w:rsid w:val="0C46DDF9"/>
    <w:rsid w:val="0C5AC605"/>
    <w:rsid w:val="0C5CF22D"/>
    <w:rsid w:val="0C65AEB3"/>
    <w:rsid w:val="0C98307A"/>
    <w:rsid w:val="0CC0BDC3"/>
    <w:rsid w:val="0CCFB204"/>
    <w:rsid w:val="0CD267DB"/>
    <w:rsid w:val="0CD98DDB"/>
    <w:rsid w:val="0D091A1D"/>
    <w:rsid w:val="0D18218D"/>
    <w:rsid w:val="0D3038D7"/>
    <w:rsid w:val="0D33798A"/>
    <w:rsid w:val="0D802248"/>
    <w:rsid w:val="0DA72830"/>
    <w:rsid w:val="0DB4610B"/>
    <w:rsid w:val="0DCB2BBF"/>
    <w:rsid w:val="0DD051E9"/>
    <w:rsid w:val="0DF16701"/>
    <w:rsid w:val="0E35F429"/>
    <w:rsid w:val="0E79338B"/>
    <w:rsid w:val="0E89309E"/>
    <w:rsid w:val="0E9B0AED"/>
    <w:rsid w:val="0EE96A9C"/>
    <w:rsid w:val="0EFDB993"/>
    <w:rsid w:val="0EFDBAB9"/>
    <w:rsid w:val="0F4F4DAA"/>
    <w:rsid w:val="0F52F6F8"/>
    <w:rsid w:val="0F57A26B"/>
    <w:rsid w:val="0F5A1CD8"/>
    <w:rsid w:val="0F5A2B48"/>
    <w:rsid w:val="0F6C224A"/>
    <w:rsid w:val="0F714DA6"/>
    <w:rsid w:val="0F7AD4AC"/>
    <w:rsid w:val="102500FF"/>
    <w:rsid w:val="1025AEA0"/>
    <w:rsid w:val="103C980E"/>
    <w:rsid w:val="103D8664"/>
    <w:rsid w:val="106DACF5"/>
    <w:rsid w:val="1080EC64"/>
    <w:rsid w:val="109B1A7C"/>
    <w:rsid w:val="10B9691A"/>
    <w:rsid w:val="1107F2AB"/>
    <w:rsid w:val="111772D3"/>
    <w:rsid w:val="1134310A"/>
    <w:rsid w:val="11524F01"/>
    <w:rsid w:val="1167BDFE"/>
    <w:rsid w:val="11D0525B"/>
    <w:rsid w:val="11D39A1F"/>
    <w:rsid w:val="11E446E0"/>
    <w:rsid w:val="12376A9D"/>
    <w:rsid w:val="1268FF98"/>
    <w:rsid w:val="12751BC8"/>
    <w:rsid w:val="12D8AC00"/>
    <w:rsid w:val="12DD3DAB"/>
    <w:rsid w:val="12E992EC"/>
    <w:rsid w:val="12EA6602"/>
    <w:rsid w:val="12F7D935"/>
    <w:rsid w:val="12F9A5AF"/>
    <w:rsid w:val="1301C44A"/>
    <w:rsid w:val="13088E91"/>
    <w:rsid w:val="1327A71C"/>
    <w:rsid w:val="133211A0"/>
    <w:rsid w:val="13B781F5"/>
    <w:rsid w:val="13C36F19"/>
    <w:rsid w:val="13D4CC64"/>
    <w:rsid w:val="13D9A29F"/>
    <w:rsid w:val="13DC8B0C"/>
    <w:rsid w:val="13E72801"/>
    <w:rsid w:val="13FCCF30"/>
    <w:rsid w:val="1402AD52"/>
    <w:rsid w:val="140E2021"/>
    <w:rsid w:val="14863663"/>
    <w:rsid w:val="14A9420E"/>
    <w:rsid w:val="14BF9B82"/>
    <w:rsid w:val="14CD07C5"/>
    <w:rsid w:val="14F3A326"/>
    <w:rsid w:val="150EB66C"/>
    <w:rsid w:val="1522C9FF"/>
    <w:rsid w:val="15385CAC"/>
    <w:rsid w:val="154ACF22"/>
    <w:rsid w:val="159E7DB3"/>
    <w:rsid w:val="15C26784"/>
    <w:rsid w:val="1650552A"/>
    <w:rsid w:val="1660C2C3"/>
    <w:rsid w:val="166649DD"/>
    <w:rsid w:val="166DB792"/>
    <w:rsid w:val="167F7238"/>
    <w:rsid w:val="16944283"/>
    <w:rsid w:val="16974D32"/>
    <w:rsid w:val="169BDF26"/>
    <w:rsid w:val="16AADB2A"/>
    <w:rsid w:val="16C56EE5"/>
    <w:rsid w:val="17040111"/>
    <w:rsid w:val="178DD285"/>
    <w:rsid w:val="17988118"/>
    <w:rsid w:val="17D4932A"/>
    <w:rsid w:val="17D4F378"/>
    <w:rsid w:val="17EA8934"/>
    <w:rsid w:val="17EAE8BA"/>
    <w:rsid w:val="181DE214"/>
    <w:rsid w:val="18469F2F"/>
    <w:rsid w:val="185AA8B7"/>
    <w:rsid w:val="186AF722"/>
    <w:rsid w:val="18D6A17E"/>
    <w:rsid w:val="18DC09F1"/>
    <w:rsid w:val="18EAF2D3"/>
    <w:rsid w:val="19010D8E"/>
    <w:rsid w:val="191FF46F"/>
    <w:rsid w:val="19488052"/>
    <w:rsid w:val="1959A786"/>
    <w:rsid w:val="1963DD5B"/>
    <w:rsid w:val="19AF92E0"/>
    <w:rsid w:val="19C80DCB"/>
    <w:rsid w:val="19C9E168"/>
    <w:rsid w:val="19CDA534"/>
    <w:rsid w:val="19FD0FA7"/>
    <w:rsid w:val="1A06C783"/>
    <w:rsid w:val="1A27E323"/>
    <w:rsid w:val="1A4D99A2"/>
    <w:rsid w:val="1A621FC1"/>
    <w:rsid w:val="1A7DB531"/>
    <w:rsid w:val="1A8BA650"/>
    <w:rsid w:val="1A92AA8F"/>
    <w:rsid w:val="1ACF2733"/>
    <w:rsid w:val="1AF23EAD"/>
    <w:rsid w:val="1AF577E7"/>
    <w:rsid w:val="1B4A10B9"/>
    <w:rsid w:val="1B6BDAED"/>
    <w:rsid w:val="1B7E3FF1"/>
    <w:rsid w:val="1C018B16"/>
    <w:rsid w:val="1C198592"/>
    <w:rsid w:val="1C29C249"/>
    <w:rsid w:val="1C501BD4"/>
    <w:rsid w:val="1C579531"/>
    <w:rsid w:val="1C6F382E"/>
    <w:rsid w:val="1C97DB15"/>
    <w:rsid w:val="1CA1B98E"/>
    <w:rsid w:val="1CBE43A4"/>
    <w:rsid w:val="1CDC3B57"/>
    <w:rsid w:val="1CE567CC"/>
    <w:rsid w:val="1CE733A2"/>
    <w:rsid w:val="1CEF7F22"/>
    <w:rsid w:val="1CF14372"/>
    <w:rsid w:val="1D16E43E"/>
    <w:rsid w:val="1D2BCD71"/>
    <w:rsid w:val="1D81A34B"/>
    <w:rsid w:val="1D9EEE55"/>
    <w:rsid w:val="1DCA0B46"/>
    <w:rsid w:val="1DDEE9DF"/>
    <w:rsid w:val="1DFC0E76"/>
    <w:rsid w:val="1E2D18A9"/>
    <w:rsid w:val="1E4EDF6A"/>
    <w:rsid w:val="1E5A67BD"/>
    <w:rsid w:val="1E830403"/>
    <w:rsid w:val="1E8A8D25"/>
    <w:rsid w:val="1EAEFD9C"/>
    <w:rsid w:val="1EC6FD88"/>
    <w:rsid w:val="1ECAC897"/>
    <w:rsid w:val="1EDFF7E6"/>
    <w:rsid w:val="1F47D71B"/>
    <w:rsid w:val="1F7B6917"/>
    <w:rsid w:val="1F7E5598"/>
    <w:rsid w:val="1F9A4AE2"/>
    <w:rsid w:val="1FA5B4BF"/>
    <w:rsid w:val="1FCF9F00"/>
    <w:rsid w:val="1FDFBFF3"/>
    <w:rsid w:val="205E420F"/>
    <w:rsid w:val="20692828"/>
    <w:rsid w:val="20ADD1F0"/>
    <w:rsid w:val="20B9D3C7"/>
    <w:rsid w:val="20CCDDEC"/>
    <w:rsid w:val="20D4FC39"/>
    <w:rsid w:val="20F531D8"/>
    <w:rsid w:val="212E84F9"/>
    <w:rsid w:val="213363CD"/>
    <w:rsid w:val="213B94F0"/>
    <w:rsid w:val="2141B07B"/>
    <w:rsid w:val="215F1155"/>
    <w:rsid w:val="2174C716"/>
    <w:rsid w:val="219E6519"/>
    <w:rsid w:val="21A53EDF"/>
    <w:rsid w:val="21B795EF"/>
    <w:rsid w:val="21E95E28"/>
    <w:rsid w:val="21FDB364"/>
    <w:rsid w:val="2200E670"/>
    <w:rsid w:val="22073375"/>
    <w:rsid w:val="22100868"/>
    <w:rsid w:val="2251729E"/>
    <w:rsid w:val="22B7CBB9"/>
    <w:rsid w:val="22CAD70F"/>
    <w:rsid w:val="22EC2918"/>
    <w:rsid w:val="22FF32EB"/>
    <w:rsid w:val="230DDD0B"/>
    <w:rsid w:val="23260FCD"/>
    <w:rsid w:val="2345F2CC"/>
    <w:rsid w:val="2354C7BB"/>
    <w:rsid w:val="2373B382"/>
    <w:rsid w:val="239987B8"/>
    <w:rsid w:val="23AB3B16"/>
    <w:rsid w:val="23ABD8C9"/>
    <w:rsid w:val="23D8E2E0"/>
    <w:rsid w:val="2400D194"/>
    <w:rsid w:val="2415E388"/>
    <w:rsid w:val="24394CCA"/>
    <w:rsid w:val="245F9272"/>
    <w:rsid w:val="2468CD39"/>
    <w:rsid w:val="24D560EF"/>
    <w:rsid w:val="24E5EE04"/>
    <w:rsid w:val="24E69D42"/>
    <w:rsid w:val="2517267B"/>
    <w:rsid w:val="258F495F"/>
    <w:rsid w:val="25901D20"/>
    <w:rsid w:val="25A3C7F1"/>
    <w:rsid w:val="25C74205"/>
    <w:rsid w:val="25E1530B"/>
    <w:rsid w:val="25F7FF9E"/>
    <w:rsid w:val="2602D82D"/>
    <w:rsid w:val="261B699E"/>
    <w:rsid w:val="262F7377"/>
    <w:rsid w:val="2649048B"/>
    <w:rsid w:val="26AF248E"/>
    <w:rsid w:val="26C9C612"/>
    <w:rsid w:val="26D5D22C"/>
    <w:rsid w:val="26E00F10"/>
    <w:rsid w:val="26E19462"/>
    <w:rsid w:val="26EDA34C"/>
    <w:rsid w:val="27834E7D"/>
    <w:rsid w:val="278E99C5"/>
    <w:rsid w:val="279FA8A0"/>
    <w:rsid w:val="27A2E520"/>
    <w:rsid w:val="27B97BB1"/>
    <w:rsid w:val="27D43178"/>
    <w:rsid w:val="27F28AFF"/>
    <w:rsid w:val="27F35DD5"/>
    <w:rsid w:val="27F7BD0F"/>
    <w:rsid w:val="28455087"/>
    <w:rsid w:val="2888AAC0"/>
    <w:rsid w:val="289A1081"/>
    <w:rsid w:val="289BF257"/>
    <w:rsid w:val="28AD594B"/>
    <w:rsid w:val="28C86EC0"/>
    <w:rsid w:val="28EAC3DA"/>
    <w:rsid w:val="29372BFD"/>
    <w:rsid w:val="29491AAE"/>
    <w:rsid w:val="29671439"/>
    <w:rsid w:val="2988353D"/>
    <w:rsid w:val="29A69DF7"/>
    <w:rsid w:val="29A86065"/>
    <w:rsid w:val="29B69E1D"/>
    <w:rsid w:val="2A00CC80"/>
    <w:rsid w:val="2A44CF62"/>
    <w:rsid w:val="2A7C5726"/>
    <w:rsid w:val="2A8FD42D"/>
    <w:rsid w:val="2AAE97BA"/>
    <w:rsid w:val="2AB4C42E"/>
    <w:rsid w:val="2ABAEF3F"/>
    <w:rsid w:val="2ABBDEAA"/>
    <w:rsid w:val="2AC55A6D"/>
    <w:rsid w:val="2ACF13C5"/>
    <w:rsid w:val="2B0E04AD"/>
    <w:rsid w:val="2B1B9688"/>
    <w:rsid w:val="2B302F91"/>
    <w:rsid w:val="2BF3326F"/>
    <w:rsid w:val="2C1A817F"/>
    <w:rsid w:val="2C8837F3"/>
    <w:rsid w:val="2C8CECD4"/>
    <w:rsid w:val="2CF86DDD"/>
    <w:rsid w:val="2D223860"/>
    <w:rsid w:val="2D5004C5"/>
    <w:rsid w:val="2D749650"/>
    <w:rsid w:val="2D93969D"/>
    <w:rsid w:val="2DB6A784"/>
    <w:rsid w:val="2DC3DA9F"/>
    <w:rsid w:val="2DDC9B9D"/>
    <w:rsid w:val="2DEC2AF3"/>
    <w:rsid w:val="2DEFEB0C"/>
    <w:rsid w:val="2E2AB519"/>
    <w:rsid w:val="2E2DE92D"/>
    <w:rsid w:val="2E3AC7DC"/>
    <w:rsid w:val="2E467E02"/>
    <w:rsid w:val="2E4BDAD7"/>
    <w:rsid w:val="2E59F439"/>
    <w:rsid w:val="2E628841"/>
    <w:rsid w:val="2E682C7A"/>
    <w:rsid w:val="2EC21421"/>
    <w:rsid w:val="2EC8FFAA"/>
    <w:rsid w:val="2ECB4789"/>
    <w:rsid w:val="2EE0E411"/>
    <w:rsid w:val="2EFBA72B"/>
    <w:rsid w:val="2F04D017"/>
    <w:rsid w:val="2F21AC20"/>
    <w:rsid w:val="2F54E93E"/>
    <w:rsid w:val="2F73C263"/>
    <w:rsid w:val="2F909216"/>
    <w:rsid w:val="2FD73E84"/>
    <w:rsid w:val="2FF50ECC"/>
    <w:rsid w:val="300A22E8"/>
    <w:rsid w:val="30163A17"/>
    <w:rsid w:val="3025E391"/>
    <w:rsid w:val="30569A07"/>
    <w:rsid w:val="30787486"/>
    <w:rsid w:val="30806855"/>
    <w:rsid w:val="30B78A72"/>
    <w:rsid w:val="30DD1685"/>
    <w:rsid w:val="30DE18DB"/>
    <w:rsid w:val="30F66A91"/>
    <w:rsid w:val="30FC6DD6"/>
    <w:rsid w:val="310966E9"/>
    <w:rsid w:val="3143570B"/>
    <w:rsid w:val="31605DF7"/>
    <w:rsid w:val="31789F11"/>
    <w:rsid w:val="3190CB4B"/>
    <w:rsid w:val="3195814A"/>
    <w:rsid w:val="3197F492"/>
    <w:rsid w:val="31982B28"/>
    <w:rsid w:val="31F9B4E3"/>
    <w:rsid w:val="32248A13"/>
    <w:rsid w:val="3264D917"/>
    <w:rsid w:val="329341B6"/>
    <w:rsid w:val="32B5D731"/>
    <w:rsid w:val="32C52C66"/>
    <w:rsid w:val="32EFFCF4"/>
    <w:rsid w:val="33430E07"/>
    <w:rsid w:val="334944B2"/>
    <w:rsid w:val="3351E4C9"/>
    <w:rsid w:val="33938182"/>
    <w:rsid w:val="33B79515"/>
    <w:rsid w:val="33B79908"/>
    <w:rsid w:val="33D3AC50"/>
    <w:rsid w:val="33DDD9E5"/>
    <w:rsid w:val="33E480F3"/>
    <w:rsid w:val="33E71C82"/>
    <w:rsid w:val="33F132E1"/>
    <w:rsid w:val="342192E4"/>
    <w:rsid w:val="343F1BB1"/>
    <w:rsid w:val="347E6BA9"/>
    <w:rsid w:val="34C28AD9"/>
    <w:rsid w:val="35516EB5"/>
    <w:rsid w:val="355F028C"/>
    <w:rsid w:val="358CCFDC"/>
    <w:rsid w:val="359107BC"/>
    <w:rsid w:val="35916FC0"/>
    <w:rsid w:val="359A5021"/>
    <w:rsid w:val="35A4EA09"/>
    <w:rsid w:val="35B18772"/>
    <w:rsid w:val="35BD65FA"/>
    <w:rsid w:val="35D5C994"/>
    <w:rsid w:val="35FD809B"/>
    <w:rsid w:val="3615F1DC"/>
    <w:rsid w:val="3616C2CD"/>
    <w:rsid w:val="36484C33"/>
    <w:rsid w:val="36704DB2"/>
    <w:rsid w:val="36EA337E"/>
    <w:rsid w:val="36EF39CA"/>
    <w:rsid w:val="36F480BF"/>
    <w:rsid w:val="372190BB"/>
    <w:rsid w:val="374A11DF"/>
    <w:rsid w:val="37766FB9"/>
    <w:rsid w:val="379BA3FB"/>
    <w:rsid w:val="3806DD40"/>
    <w:rsid w:val="381541CE"/>
    <w:rsid w:val="381561AC"/>
    <w:rsid w:val="38370DEB"/>
    <w:rsid w:val="3859843D"/>
    <w:rsid w:val="38733597"/>
    <w:rsid w:val="387616DC"/>
    <w:rsid w:val="3876B0FC"/>
    <w:rsid w:val="388B0638"/>
    <w:rsid w:val="38D08A74"/>
    <w:rsid w:val="38D96C60"/>
    <w:rsid w:val="38F26693"/>
    <w:rsid w:val="39190234"/>
    <w:rsid w:val="391E5CA0"/>
    <w:rsid w:val="39469E42"/>
    <w:rsid w:val="39474C5A"/>
    <w:rsid w:val="3949384D"/>
    <w:rsid w:val="397F7AE8"/>
    <w:rsid w:val="39B072A5"/>
    <w:rsid w:val="39BEA626"/>
    <w:rsid w:val="39F6CEFC"/>
    <w:rsid w:val="3AAE5D35"/>
    <w:rsid w:val="3AB6750A"/>
    <w:rsid w:val="3ABDF524"/>
    <w:rsid w:val="3ADDB7CE"/>
    <w:rsid w:val="3AE26EA3"/>
    <w:rsid w:val="3AEAB92D"/>
    <w:rsid w:val="3B1E8B4B"/>
    <w:rsid w:val="3B421EC9"/>
    <w:rsid w:val="3B84975B"/>
    <w:rsid w:val="3B8B50F2"/>
    <w:rsid w:val="3B9192FA"/>
    <w:rsid w:val="3BC418FC"/>
    <w:rsid w:val="3C0ABAEC"/>
    <w:rsid w:val="3C35FD40"/>
    <w:rsid w:val="3C6610B3"/>
    <w:rsid w:val="3C775EA8"/>
    <w:rsid w:val="3C8D0FA1"/>
    <w:rsid w:val="3CBB3315"/>
    <w:rsid w:val="3D1A999E"/>
    <w:rsid w:val="3D1C8EE7"/>
    <w:rsid w:val="3D29E55C"/>
    <w:rsid w:val="3D2BEFBD"/>
    <w:rsid w:val="3D2E6FBE"/>
    <w:rsid w:val="3D3A1FC1"/>
    <w:rsid w:val="3D567433"/>
    <w:rsid w:val="3D7F24D5"/>
    <w:rsid w:val="3DE1898B"/>
    <w:rsid w:val="3DEB5E27"/>
    <w:rsid w:val="3E0C4CF2"/>
    <w:rsid w:val="3E1CCF2F"/>
    <w:rsid w:val="3E31285E"/>
    <w:rsid w:val="3E317165"/>
    <w:rsid w:val="3E32A9E9"/>
    <w:rsid w:val="3E7D8A8D"/>
    <w:rsid w:val="3E81FD92"/>
    <w:rsid w:val="3EFE2B84"/>
    <w:rsid w:val="3EFFA884"/>
    <w:rsid w:val="3F89E62D"/>
    <w:rsid w:val="3FAE2418"/>
    <w:rsid w:val="3FCCF8BF"/>
    <w:rsid w:val="3FF06318"/>
    <w:rsid w:val="40037E55"/>
    <w:rsid w:val="4007720E"/>
    <w:rsid w:val="401BAE34"/>
    <w:rsid w:val="4053662F"/>
    <w:rsid w:val="4064637E"/>
    <w:rsid w:val="406F32FE"/>
    <w:rsid w:val="4071DC6F"/>
    <w:rsid w:val="40D09506"/>
    <w:rsid w:val="40DB9C59"/>
    <w:rsid w:val="4105F31D"/>
    <w:rsid w:val="4117BD84"/>
    <w:rsid w:val="41198CB1"/>
    <w:rsid w:val="41400516"/>
    <w:rsid w:val="4149C77F"/>
    <w:rsid w:val="416A4AAB"/>
    <w:rsid w:val="41DFC542"/>
    <w:rsid w:val="41FFDE07"/>
    <w:rsid w:val="4214C412"/>
    <w:rsid w:val="428443EE"/>
    <w:rsid w:val="42DDBFBD"/>
    <w:rsid w:val="42DDE763"/>
    <w:rsid w:val="42E5C4DA"/>
    <w:rsid w:val="4343546D"/>
    <w:rsid w:val="4349E30B"/>
    <w:rsid w:val="43D4C920"/>
    <w:rsid w:val="43DC8CA6"/>
    <w:rsid w:val="43E871C1"/>
    <w:rsid w:val="43EF398B"/>
    <w:rsid w:val="43F1E31C"/>
    <w:rsid w:val="43F2E815"/>
    <w:rsid w:val="43FD7297"/>
    <w:rsid w:val="44133D1B"/>
    <w:rsid w:val="4430D6D3"/>
    <w:rsid w:val="443B67A2"/>
    <w:rsid w:val="443BCA64"/>
    <w:rsid w:val="4459F48E"/>
    <w:rsid w:val="445A62F3"/>
    <w:rsid w:val="446D6C91"/>
    <w:rsid w:val="44A1EB6D"/>
    <w:rsid w:val="44D766DA"/>
    <w:rsid w:val="44EF1F57"/>
    <w:rsid w:val="45065B31"/>
    <w:rsid w:val="450BC01E"/>
    <w:rsid w:val="45463860"/>
    <w:rsid w:val="4548E762"/>
    <w:rsid w:val="454F66F5"/>
    <w:rsid w:val="4555903A"/>
    <w:rsid w:val="4560BDA9"/>
    <w:rsid w:val="45788414"/>
    <w:rsid w:val="457FD3A6"/>
    <w:rsid w:val="45942AA9"/>
    <w:rsid w:val="4595B412"/>
    <w:rsid w:val="45B8A4A4"/>
    <w:rsid w:val="45BB9B23"/>
    <w:rsid w:val="45C28825"/>
    <w:rsid w:val="45CB8942"/>
    <w:rsid w:val="45D2EAED"/>
    <w:rsid w:val="45DFB001"/>
    <w:rsid w:val="461C26BF"/>
    <w:rsid w:val="4640E3F5"/>
    <w:rsid w:val="466809D0"/>
    <w:rsid w:val="46725FD0"/>
    <w:rsid w:val="468CD3A0"/>
    <w:rsid w:val="469637D0"/>
    <w:rsid w:val="46C3712D"/>
    <w:rsid w:val="46CE0399"/>
    <w:rsid w:val="46DB834D"/>
    <w:rsid w:val="46F090A4"/>
    <w:rsid w:val="470400D3"/>
    <w:rsid w:val="4745A35D"/>
    <w:rsid w:val="474734AA"/>
    <w:rsid w:val="477EB48A"/>
    <w:rsid w:val="479203B5"/>
    <w:rsid w:val="47956FD3"/>
    <w:rsid w:val="47E13B52"/>
    <w:rsid w:val="47E9A2AE"/>
    <w:rsid w:val="487FBD3C"/>
    <w:rsid w:val="48855843"/>
    <w:rsid w:val="48ED0074"/>
    <w:rsid w:val="48F2DDEE"/>
    <w:rsid w:val="48F94829"/>
    <w:rsid w:val="49071E13"/>
    <w:rsid w:val="4933B506"/>
    <w:rsid w:val="493EE2DA"/>
    <w:rsid w:val="4942C5C9"/>
    <w:rsid w:val="497BFBD3"/>
    <w:rsid w:val="49BBBB87"/>
    <w:rsid w:val="4A10F900"/>
    <w:rsid w:val="4A2192BB"/>
    <w:rsid w:val="4A356E03"/>
    <w:rsid w:val="4A3E50FE"/>
    <w:rsid w:val="4A584A4C"/>
    <w:rsid w:val="4A5DF11A"/>
    <w:rsid w:val="4A7F4BDE"/>
    <w:rsid w:val="4A89ACDE"/>
    <w:rsid w:val="4A9E947F"/>
    <w:rsid w:val="4AD6EE10"/>
    <w:rsid w:val="4AF80494"/>
    <w:rsid w:val="4AFC926C"/>
    <w:rsid w:val="4B1798EC"/>
    <w:rsid w:val="4B358B6F"/>
    <w:rsid w:val="4B828FE2"/>
    <w:rsid w:val="4BD13E64"/>
    <w:rsid w:val="4BDA215F"/>
    <w:rsid w:val="4C0BF73D"/>
    <w:rsid w:val="4C24535F"/>
    <w:rsid w:val="4C321FA6"/>
    <w:rsid w:val="4C378052"/>
    <w:rsid w:val="4C41E829"/>
    <w:rsid w:val="4C6DB502"/>
    <w:rsid w:val="4C71F124"/>
    <w:rsid w:val="4C805AD8"/>
    <w:rsid w:val="4C8AA543"/>
    <w:rsid w:val="4C9E40EF"/>
    <w:rsid w:val="4CEA1800"/>
    <w:rsid w:val="4CF4C011"/>
    <w:rsid w:val="4D0E2E54"/>
    <w:rsid w:val="4D0EDF32"/>
    <w:rsid w:val="4D4EE49B"/>
    <w:rsid w:val="4D518679"/>
    <w:rsid w:val="4D60D390"/>
    <w:rsid w:val="4D7220E9"/>
    <w:rsid w:val="4D75F1C0"/>
    <w:rsid w:val="4D9BFAA2"/>
    <w:rsid w:val="4DB093AC"/>
    <w:rsid w:val="4DDB2E65"/>
    <w:rsid w:val="4E0FB3CC"/>
    <w:rsid w:val="4E2675A4"/>
    <w:rsid w:val="4E37988E"/>
    <w:rsid w:val="4E680313"/>
    <w:rsid w:val="4E8C8470"/>
    <w:rsid w:val="4E8D40B4"/>
    <w:rsid w:val="4E9BC319"/>
    <w:rsid w:val="4EAF7C93"/>
    <w:rsid w:val="4ED66F9D"/>
    <w:rsid w:val="4EDA496D"/>
    <w:rsid w:val="4EDFC55C"/>
    <w:rsid w:val="4EFB34A0"/>
    <w:rsid w:val="4F0FFF24"/>
    <w:rsid w:val="4F1C3A74"/>
    <w:rsid w:val="4F520C23"/>
    <w:rsid w:val="4F5A2B7F"/>
    <w:rsid w:val="4F7C4C89"/>
    <w:rsid w:val="4F877F42"/>
    <w:rsid w:val="4FA6EB25"/>
    <w:rsid w:val="4FB22136"/>
    <w:rsid w:val="4FB33150"/>
    <w:rsid w:val="4FBC5804"/>
    <w:rsid w:val="4FD368EF"/>
    <w:rsid w:val="4FD41FB1"/>
    <w:rsid w:val="50045CFD"/>
    <w:rsid w:val="50104FF1"/>
    <w:rsid w:val="50291115"/>
    <w:rsid w:val="504DA277"/>
    <w:rsid w:val="50560105"/>
    <w:rsid w:val="508224A7"/>
    <w:rsid w:val="50A7BDC8"/>
    <w:rsid w:val="50C7C74A"/>
    <w:rsid w:val="50CAD394"/>
    <w:rsid w:val="50CF81EA"/>
    <w:rsid w:val="50DB892E"/>
    <w:rsid w:val="50EDDC84"/>
    <w:rsid w:val="50FC1482"/>
    <w:rsid w:val="511FBD9E"/>
    <w:rsid w:val="512A9F81"/>
    <w:rsid w:val="5148C6DE"/>
    <w:rsid w:val="515D3430"/>
    <w:rsid w:val="51A2CC22"/>
    <w:rsid w:val="51B4ECA9"/>
    <w:rsid w:val="51BF32B3"/>
    <w:rsid w:val="51D6A3C6"/>
    <w:rsid w:val="520FD864"/>
    <w:rsid w:val="522255BE"/>
    <w:rsid w:val="5251CB52"/>
    <w:rsid w:val="52547E3F"/>
    <w:rsid w:val="52924B49"/>
    <w:rsid w:val="52B4FD7E"/>
    <w:rsid w:val="52F9E6C7"/>
    <w:rsid w:val="52FAAD14"/>
    <w:rsid w:val="5309BC7B"/>
    <w:rsid w:val="530B9F3A"/>
    <w:rsid w:val="531EAACF"/>
    <w:rsid w:val="5370B40F"/>
    <w:rsid w:val="537E20B6"/>
    <w:rsid w:val="53BE261F"/>
    <w:rsid w:val="53C5013F"/>
    <w:rsid w:val="53CDF1C8"/>
    <w:rsid w:val="53D4BFA2"/>
    <w:rsid w:val="53FB2DB5"/>
    <w:rsid w:val="5409050E"/>
    <w:rsid w:val="5439A3FD"/>
    <w:rsid w:val="54822D55"/>
    <w:rsid w:val="54855B8C"/>
    <w:rsid w:val="548A195A"/>
    <w:rsid w:val="549EC048"/>
    <w:rsid w:val="54A6C245"/>
    <w:rsid w:val="54A77DE4"/>
    <w:rsid w:val="54AB2B77"/>
    <w:rsid w:val="54ACF813"/>
    <w:rsid w:val="54D629E2"/>
    <w:rsid w:val="54E9E5E2"/>
    <w:rsid w:val="5503FB7B"/>
    <w:rsid w:val="552A489C"/>
    <w:rsid w:val="556A2AA0"/>
    <w:rsid w:val="557820AA"/>
    <w:rsid w:val="5599E094"/>
    <w:rsid w:val="55C9EC0B"/>
    <w:rsid w:val="55DC2C29"/>
    <w:rsid w:val="55F3890B"/>
    <w:rsid w:val="55F5F8CF"/>
    <w:rsid w:val="5611C4EB"/>
    <w:rsid w:val="561C3801"/>
    <w:rsid w:val="563F1DA3"/>
    <w:rsid w:val="5692A3D6"/>
    <w:rsid w:val="569786AF"/>
    <w:rsid w:val="569FCBDC"/>
    <w:rsid w:val="56E6834F"/>
    <w:rsid w:val="56F32B9A"/>
    <w:rsid w:val="5715DFAA"/>
    <w:rsid w:val="5716E1AA"/>
    <w:rsid w:val="5720ECBB"/>
    <w:rsid w:val="5732CE77"/>
    <w:rsid w:val="57B9057C"/>
    <w:rsid w:val="57C61064"/>
    <w:rsid w:val="57CD9FEB"/>
    <w:rsid w:val="588253B0"/>
    <w:rsid w:val="590D1520"/>
    <w:rsid w:val="596299C9"/>
    <w:rsid w:val="597052DF"/>
    <w:rsid w:val="59E40566"/>
    <w:rsid w:val="59ED54A3"/>
    <w:rsid w:val="5A0343B1"/>
    <w:rsid w:val="5A1E2411"/>
    <w:rsid w:val="5A216B98"/>
    <w:rsid w:val="5A46440C"/>
    <w:rsid w:val="5AA64026"/>
    <w:rsid w:val="5AB56EC4"/>
    <w:rsid w:val="5AF59DA4"/>
    <w:rsid w:val="5AFE6A2A"/>
    <w:rsid w:val="5B25688B"/>
    <w:rsid w:val="5B3EFD4A"/>
    <w:rsid w:val="5B7390DB"/>
    <w:rsid w:val="5BAFD314"/>
    <w:rsid w:val="5BB2C98E"/>
    <w:rsid w:val="5BE2146D"/>
    <w:rsid w:val="5C4CF1A3"/>
    <w:rsid w:val="5C51AF53"/>
    <w:rsid w:val="5C5B23E6"/>
    <w:rsid w:val="5C71A663"/>
    <w:rsid w:val="5CF5834E"/>
    <w:rsid w:val="5D528D5E"/>
    <w:rsid w:val="5D5C5FAC"/>
    <w:rsid w:val="5D9E41D3"/>
    <w:rsid w:val="5DEB7DB5"/>
    <w:rsid w:val="5E1D92EF"/>
    <w:rsid w:val="5E1E979D"/>
    <w:rsid w:val="5E207FD7"/>
    <w:rsid w:val="5E550CB2"/>
    <w:rsid w:val="5E67073A"/>
    <w:rsid w:val="5E79C152"/>
    <w:rsid w:val="5E8C958B"/>
    <w:rsid w:val="5E915442"/>
    <w:rsid w:val="5EA5A341"/>
    <w:rsid w:val="5EA6EFDE"/>
    <w:rsid w:val="5EB12FF7"/>
    <w:rsid w:val="5EFE0B18"/>
    <w:rsid w:val="5F02FD8D"/>
    <w:rsid w:val="5F6330EE"/>
    <w:rsid w:val="5F6E0C42"/>
    <w:rsid w:val="5F922E15"/>
    <w:rsid w:val="5FAF06AA"/>
    <w:rsid w:val="5FC5A90F"/>
    <w:rsid w:val="5FFDB86A"/>
    <w:rsid w:val="600FE68D"/>
    <w:rsid w:val="60105708"/>
    <w:rsid w:val="6080E583"/>
    <w:rsid w:val="60997668"/>
    <w:rsid w:val="60A035F7"/>
    <w:rsid w:val="60B58590"/>
    <w:rsid w:val="60C4274F"/>
    <w:rsid w:val="60CA345D"/>
    <w:rsid w:val="60E309A1"/>
    <w:rsid w:val="60EB7B42"/>
    <w:rsid w:val="615D257B"/>
    <w:rsid w:val="6180A32C"/>
    <w:rsid w:val="6184B651"/>
    <w:rsid w:val="619EA7FC"/>
    <w:rsid w:val="61C85349"/>
    <w:rsid w:val="61D3E4A7"/>
    <w:rsid w:val="61E23682"/>
    <w:rsid w:val="61F9ACEC"/>
    <w:rsid w:val="622263C3"/>
    <w:rsid w:val="626B8D9D"/>
    <w:rsid w:val="627EDA02"/>
    <w:rsid w:val="6298ECBB"/>
    <w:rsid w:val="6299CE8A"/>
    <w:rsid w:val="62A5F420"/>
    <w:rsid w:val="62CCABB5"/>
    <w:rsid w:val="630E62D5"/>
    <w:rsid w:val="634C9648"/>
    <w:rsid w:val="63509D1A"/>
    <w:rsid w:val="63A081AC"/>
    <w:rsid w:val="63ED2652"/>
    <w:rsid w:val="64202FA9"/>
    <w:rsid w:val="644FFBE7"/>
    <w:rsid w:val="645D04CC"/>
    <w:rsid w:val="6476AC1E"/>
    <w:rsid w:val="6479120D"/>
    <w:rsid w:val="64A2CD52"/>
    <w:rsid w:val="64AC80F2"/>
    <w:rsid w:val="650C0FFC"/>
    <w:rsid w:val="65111B69"/>
    <w:rsid w:val="65313985"/>
    <w:rsid w:val="655328AF"/>
    <w:rsid w:val="657807D0"/>
    <w:rsid w:val="6584F441"/>
    <w:rsid w:val="658EC380"/>
    <w:rsid w:val="65C18AA3"/>
    <w:rsid w:val="65C80C35"/>
    <w:rsid w:val="65DCD924"/>
    <w:rsid w:val="65F6BC44"/>
    <w:rsid w:val="663BE663"/>
    <w:rsid w:val="6647CA51"/>
    <w:rsid w:val="6668DF0A"/>
    <w:rsid w:val="667B0B2A"/>
    <w:rsid w:val="66A2F2B1"/>
    <w:rsid w:val="66BAAA6B"/>
    <w:rsid w:val="66FCE8A8"/>
    <w:rsid w:val="6707F761"/>
    <w:rsid w:val="6724C714"/>
    <w:rsid w:val="67300373"/>
    <w:rsid w:val="673AC51D"/>
    <w:rsid w:val="6743C537"/>
    <w:rsid w:val="6751FC79"/>
    <w:rsid w:val="676A37CC"/>
    <w:rsid w:val="6793380B"/>
    <w:rsid w:val="67B648E9"/>
    <w:rsid w:val="6800437A"/>
    <w:rsid w:val="68175D3A"/>
    <w:rsid w:val="68329FF9"/>
    <w:rsid w:val="6843B0BE"/>
    <w:rsid w:val="6844F91D"/>
    <w:rsid w:val="684C56FA"/>
    <w:rsid w:val="6852533B"/>
    <w:rsid w:val="68A943B5"/>
    <w:rsid w:val="68AA9932"/>
    <w:rsid w:val="68C805AD"/>
    <w:rsid w:val="68F6E48B"/>
    <w:rsid w:val="68FC30DB"/>
    <w:rsid w:val="691F3CBD"/>
    <w:rsid w:val="6948E0D3"/>
    <w:rsid w:val="6949E93F"/>
    <w:rsid w:val="6994CFB5"/>
    <w:rsid w:val="69989C76"/>
    <w:rsid w:val="6999BA88"/>
    <w:rsid w:val="69DF811F"/>
    <w:rsid w:val="69E3C35A"/>
    <w:rsid w:val="69FA445A"/>
    <w:rsid w:val="6A0FB390"/>
    <w:rsid w:val="6A1DC6E8"/>
    <w:rsid w:val="6A2DE15F"/>
    <w:rsid w:val="6A6948EE"/>
    <w:rsid w:val="6A89EBE7"/>
    <w:rsid w:val="6A9E5B92"/>
    <w:rsid w:val="6AC0B1BB"/>
    <w:rsid w:val="6B028C97"/>
    <w:rsid w:val="6B037B33"/>
    <w:rsid w:val="6B09476A"/>
    <w:rsid w:val="6B9F372F"/>
    <w:rsid w:val="6BCC4FF7"/>
    <w:rsid w:val="6BCE20F7"/>
    <w:rsid w:val="6BDB6884"/>
    <w:rsid w:val="6C01742D"/>
    <w:rsid w:val="6C0CB267"/>
    <w:rsid w:val="6C2324C8"/>
    <w:rsid w:val="6CB0446C"/>
    <w:rsid w:val="6CCBD3D7"/>
    <w:rsid w:val="6D06CE4D"/>
    <w:rsid w:val="6D2236E9"/>
    <w:rsid w:val="6D90F15A"/>
    <w:rsid w:val="6DAB8D4F"/>
    <w:rsid w:val="6E3751DF"/>
    <w:rsid w:val="6EC86CD5"/>
    <w:rsid w:val="6ED144A3"/>
    <w:rsid w:val="6EE2EC82"/>
    <w:rsid w:val="6F41C2A9"/>
    <w:rsid w:val="6F4434AD"/>
    <w:rsid w:val="6F85CFE7"/>
    <w:rsid w:val="6F8D52C3"/>
    <w:rsid w:val="6F9C2C2B"/>
    <w:rsid w:val="6FB82257"/>
    <w:rsid w:val="6FC8033A"/>
    <w:rsid w:val="6FFAD232"/>
    <w:rsid w:val="6FFD7392"/>
    <w:rsid w:val="700FC150"/>
    <w:rsid w:val="703E6F0F"/>
    <w:rsid w:val="7049DECB"/>
    <w:rsid w:val="7056D080"/>
    <w:rsid w:val="705C55BE"/>
    <w:rsid w:val="7069E56B"/>
    <w:rsid w:val="7091A7C8"/>
    <w:rsid w:val="70997FC8"/>
    <w:rsid w:val="70A7E83A"/>
    <w:rsid w:val="70AB76E5"/>
    <w:rsid w:val="70B211BE"/>
    <w:rsid w:val="70C38FCA"/>
    <w:rsid w:val="7111301E"/>
    <w:rsid w:val="71361C86"/>
    <w:rsid w:val="713DB8D0"/>
    <w:rsid w:val="7144054A"/>
    <w:rsid w:val="715FA64D"/>
    <w:rsid w:val="7171DB9D"/>
    <w:rsid w:val="7188BADD"/>
    <w:rsid w:val="719E64F7"/>
    <w:rsid w:val="71C26DAB"/>
    <w:rsid w:val="71F8003D"/>
    <w:rsid w:val="71FCAC34"/>
    <w:rsid w:val="7233CE10"/>
    <w:rsid w:val="72654091"/>
    <w:rsid w:val="72789181"/>
    <w:rsid w:val="727D8FDC"/>
    <w:rsid w:val="72B1FE8C"/>
    <w:rsid w:val="72E48F78"/>
    <w:rsid w:val="73071243"/>
    <w:rsid w:val="7314594F"/>
    <w:rsid w:val="73800516"/>
    <w:rsid w:val="73888463"/>
    <w:rsid w:val="73C23FC1"/>
    <w:rsid w:val="740093D8"/>
    <w:rsid w:val="74086337"/>
    <w:rsid w:val="74128FAD"/>
    <w:rsid w:val="74624B2B"/>
    <w:rsid w:val="746EFEBC"/>
    <w:rsid w:val="746F0D44"/>
    <w:rsid w:val="746F440E"/>
    <w:rsid w:val="74A97C5F"/>
    <w:rsid w:val="74BA1F0F"/>
    <w:rsid w:val="74C114FF"/>
    <w:rsid w:val="74ECFC5D"/>
    <w:rsid w:val="74F38270"/>
    <w:rsid w:val="74FB4528"/>
    <w:rsid w:val="750E91C6"/>
    <w:rsid w:val="752F0339"/>
    <w:rsid w:val="755E408A"/>
    <w:rsid w:val="75610A98"/>
    <w:rsid w:val="756B9E14"/>
    <w:rsid w:val="758582E1"/>
    <w:rsid w:val="75CD46EF"/>
    <w:rsid w:val="75D7086D"/>
    <w:rsid w:val="75D9066C"/>
    <w:rsid w:val="75EC3103"/>
    <w:rsid w:val="75EF061D"/>
    <w:rsid w:val="7617766D"/>
    <w:rsid w:val="763DFE55"/>
    <w:rsid w:val="7682EAAC"/>
    <w:rsid w:val="76A3B129"/>
    <w:rsid w:val="76B8EE82"/>
    <w:rsid w:val="76E55B46"/>
    <w:rsid w:val="772DD6BC"/>
    <w:rsid w:val="7740A2F8"/>
    <w:rsid w:val="77A7219D"/>
    <w:rsid w:val="77B346CE"/>
    <w:rsid w:val="77C41220"/>
    <w:rsid w:val="77D3151F"/>
    <w:rsid w:val="77E7CA72"/>
    <w:rsid w:val="77F272EE"/>
    <w:rsid w:val="77FA2B63"/>
    <w:rsid w:val="781A00D7"/>
    <w:rsid w:val="78297ABB"/>
    <w:rsid w:val="7836BF12"/>
    <w:rsid w:val="788AAEE5"/>
    <w:rsid w:val="78AEDD96"/>
    <w:rsid w:val="78B050BC"/>
    <w:rsid w:val="78BA672F"/>
    <w:rsid w:val="790E9628"/>
    <w:rsid w:val="79387036"/>
    <w:rsid w:val="793AB431"/>
    <w:rsid w:val="794FCE49"/>
    <w:rsid w:val="797800E7"/>
    <w:rsid w:val="79BC58A5"/>
    <w:rsid w:val="79C71AD1"/>
    <w:rsid w:val="79CBCA69"/>
    <w:rsid w:val="79D43125"/>
    <w:rsid w:val="7A00A5B8"/>
    <w:rsid w:val="7A978A0F"/>
    <w:rsid w:val="7AA6DE35"/>
    <w:rsid w:val="7B151BE3"/>
    <w:rsid w:val="7B4D2636"/>
    <w:rsid w:val="7B700186"/>
    <w:rsid w:val="7BA56A49"/>
    <w:rsid w:val="7BC51970"/>
    <w:rsid w:val="7BCD6ADE"/>
    <w:rsid w:val="7BD56F94"/>
    <w:rsid w:val="7BEDC632"/>
    <w:rsid w:val="7C2CB799"/>
    <w:rsid w:val="7C494B92"/>
    <w:rsid w:val="7C9272A5"/>
    <w:rsid w:val="7CA49F68"/>
    <w:rsid w:val="7CA68642"/>
    <w:rsid w:val="7D325673"/>
    <w:rsid w:val="7D3D94C6"/>
    <w:rsid w:val="7D4F5D94"/>
    <w:rsid w:val="7D5A88B8"/>
    <w:rsid w:val="7D9F7B8E"/>
    <w:rsid w:val="7DA79678"/>
    <w:rsid w:val="7DAEB687"/>
    <w:rsid w:val="7DBBF096"/>
    <w:rsid w:val="7DC15F79"/>
    <w:rsid w:val="7E0697C1"/>
    <w:rsid w:val="7E1EE35A"/>
    <w:rsid w:val="7E23324E"/>
    <w:rsid w:val="7E696CE7"/>
    <w:rsid w:val="7E7ACB6A"/>
    <w:rsid w:val="7E80EE64"/>
    <w:rsid w:val="7E866B66"/>
    <w:rsid w:val="7E900357"/>
    <w:rsid w:val="7E97810B"/>
    <w:rsid w:val="7EB24B09"/>
    <w:rsid w:val="7F03DAD6"/>
    <w:rsid w:val="7F13221D"/>
    <w:rsid w:val="7F1F7253"/>
    <w:rsid w:val="7F656F00"/>
    <w:rsid w:val="7FB0B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6B98"/>
  <w15:chartTrackingRefBased/>
  <w15:docId w15:val="{E15DE648-1CBB-4F79-A1ED-A78EA15A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pPr>
      <w:ind w:left="720"/>
      <w:contextualSpacing/>
    </w:pPr>
  </w:style>
  <w:style w:type="paragraph" w:customStyle="1" w:styleId="Text">
    <w:name w:val="Text"/>
    <w:basedOn w:val="Normal"/>
    <w:qFormat/>
    <w:rsid w:val="002E385A"/>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A42A9E"/>
    <w:rPr>
      <w:sz w:val="16"/>
      <w:szCs w:val="16"/>
    </w:rPr>
  </w:style>
  <w:style w:type="paragraph" w:styleId="CommentText">
    <w:name w:val="annotation text"/>
    <w:basedOn w:val="Normal"/>
    <w:link w:val="CommentTextChar"/>
    <w:uiPriority w:val="99"/>
    <w:semiHidden/>
    <w:unhideWhenUsed/>
    <w:rsid w:val="00A42A9E"/>
    <w:pPr>
      <w:spacing w:line="240" w:lineRule="auto"/>
    </w:pPr>
    <w:rPr>
      <w:sz w:val="20"/>
      <w:szCs w:val="20"/>
    </w:rPr>
  </w:style>
  <w:style w:type="character" w:customStyle="1" w:styleId="CommentTextChar">
    <w:name w:val="Comment Text Char"/>
    <w:basedOn w:val="DefaultParagraphFont"/>
    <w:link w:val="CommentText"/>
    <w:uiPriority w:val="99"/>
    <w:semiHidden/>
    <w:rsid w:val="00A42A9E"/>
    <w:rPr>
      <w:sz w:val="20"/>
      <w:szCs w:val="20"/>
    </w:rPr>
  </w:style>
  <w:style w:type="paragraph" w:styleId="CommentSubject">
    <w:name w:val="annotation subject"/>
    <w:basedOn w:val="CommentText"/>
    <w:next w:val="CommentText"/>
    <w:link w:val="CommentSubjectChar"/>
    <w:uiPriority w:val="99"/>
    <w:semiHidden/>
    <w:unhideWhenUsed/>
    <w:rsid w:val="00A42A9E"/>
    <w:rPr>
      <w:b/>
      <w:bCs/>
    </w:rPr>
  </w:style>
  <w:style w:type="character" w:customStyle="1" w:styleId="CommentSubjectChar">
    <w:name w:val="Comment Subject Char"/>
    <w:basedOn w:val="CommentTextChar"/>
    <w:link w:val="CommentSubject"/>
    <w:uiPriority w:val="99"/>
    <w:semiHidden/>
    <w:rsid w:val="00A42A9E"/>
    <w:rPr>
      <w:b/>
      <w:bCs/>
      <w:sz w:val="20"/>
      <w:szCs w:val="20"/>
    </w:rPr>
  </w:style>
  <w:style w:type="paragraph" w:styleId="Revision">
    <w:name w:val="Revision"/>
    <w:hidden/>
    <w:uiPriority w:val="99"/>
    <w:semiHidden/>
    <w:rsid w:val="00A66883"/>
    <w:pPr>
      <w:spacing w:after="0" w:line="240" w:lineRule="auto"/>
    </w:pPr>
  </w:style>
  <w:style w:type="paragraph" w:styleId="BalloonText">
    <w:name w:val="Balloon Text"/>
    <w:basedOn w:val="Normal"/>
    <w:link w:val="BalloonTextChar"/>
    <w:uiPriority w:val="99"/>
    <w:semiHidden/>
    <w:unhideWhenUsed/>
    <w:rsid w:val="00860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E5C"/>
    <w:rPr>
      <w:rFonts w:ascii="Segoe UI" w:hAnsi="Segoe UI" w:cs="Segoe UI"/>
      <w:sz w:val="18"/>
      <w:szCs w:val="18"/>
    </w:rPr>
  </w:style>
  <w:style w:type="character" w:styleId="FollowedHyperlink">
    <w:name w:val="FollowedHyperlink"/>
    <w:basedOn w:val="DefaultParagraphFont"/>
    <w:uiPriority w:val="99"/>
    <w:semiHidden/>
    <w:unhideWhenUsed/>
    <w:rsid w:val="00EC7DA9"/>
    <w:rPr>
      <w:color w:val="954F72" w:themeColor="followedHyperlink"/>
      <w:u w:val="single"/>
    </w:rPr>
  </w:style>
  <w:style w:type="character" w:styleId="UnresolvedMention">
    <w:name w:val="Unresolved Mention"/>
    <w:basedOn w:val="DefaultParagraphFont"/>
    <w:uiPriority w:val="99"/>
    <w:semiHidden/>
    <w:unhideWhenUsed/>
    <w:rsid w:val="00016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stantivechange@accjc.org/" TargetMode="External"/><Relationship Id="rId13" Type="http://schemas.openxmlformats.org/officeDocument/2006/relationships/hyperlink" Target="https://www.cbenetwork.org/wp-content/uploads/2018/09/Quality-Framework-for-Competency-Based-Education-Programs-Updated.pdf" TargetMode="External"/><Relationship Id="rId18" Type="http://schemas.openxmlformats.org/officeDocument/2006/relationships/hyperlink" Target="https://campusmccd-my.sharepoint.com/:f:/g/personal/garrick_grace_mccd_edu/EtHTw5O9i6hCicIsn8vTAZgBwxQMsRHpZvVyv3q0N8nZfg?e=fC5LoC" TargetMode="External"/><Relationship Id="rId26" Type="http://schemas.openxmlformats.org/officeDocument/2006/relationships/hyperlink" Target="https://go.boarddocs.com/ca/mccd/Board.nsf/goto?open&amp;id=BYTLF7562078" TargetMode="External"/><Relationship Id="rId3" Type="http://schemas.openxmlformats.org/officeDocument/2006/relationships/customXml" Target="../customXml/item3.xml"/><Relationship Id="rId21" Type="http://schemas.openxmlformats.org/officeDocument/2006/relationships/hyperlink" Target="https://campusmccd-my.sharepoint.com/:f:/g/personal/garrick_grace_mccd_edu/EtHTw5O9i6hCicIsn8vTAZgBwxQMsRHpZvVyv3q0N8nZfg?e=fC5LoC" TargetMode="External"/><Relationship Id="rId7" Type="http://schemas.openxmlformats.org/officeDocument/2006/relationships/webSettings" Target="webSettings.xml"/><Relationship Id="rId12" Type="http://schemas.openxmlformats.org/officeDocument/2006/relationships/hyperlink" Target="chrome-extension://efaidnbmnnnibpcajpcglclefindmkaj/https:/www.mccd.edu/wp-content/uploads/2022/09/ProgramReviewHandbookfall-2016.pdf" TargetMode="External"/><Relationship Id="rId17" Type="http://schemas.openxmlformats.org/officeDocument/2006/relationships/hyperlink" Target="https://campusmccd-my.sharepoint.com/:f:/g/personal/garrick_grace_mccd_edu/EtHTw5O9i6hCicIsn8vTAZgBwxQMsRHpZvVyv3q0N8nZfg?e=fC5LoC" TargetMode="External"/><Relationship Id="rId25" Type="http://schemas.openxmlformats.org/officeDocument/2006/relationships/hyperlink" Target="https://go.boarddocs.com/ca/mccd/Board.nsf/Public" TargetMode="External"/><Relationship Id="rId2" Type="http://schemas.openxmlformats.org/officeDocument/2006/relationships/customXml" Target="../customXml/item2.xml"/><Relationship Id="rId16" Type="http://schemas.openxmlformats.org/officeDocument/2006/relationships/hyperlink" Target="chrome-extension://efaidnbmnnnibpcajpcglclefindmkaj/https:/www.cccco.edu/-/media/CCCCO-Website/College-Finance-and-Facilities/Manuals/SAAM/2022/cccco-saamreport-2022-a11y-Edit-100522.pdf?la=en&amp;hash=3F93FCA3B1D9D3E55B0F5660A450C42000F6C43C" TargetMode="External"/><Relationship Id="rId20" Type="http://schemas.openxmlformats.org/officeDocument/2006/relationships/hyperlink" Target="https://campusmccd-my.sharepoint.com/:f:/g/personal/garrick_grace_mccd_edu/EtHTw5O9i6hCicIsn8vTAZgBwxQMsRHpZvVyv3q0N8nZfg?e=fC5L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cd.edu/about-merced-college/our-mission-vision/master-planning/educational-master-plan/" TargetMode="External"/><Relationship Id="rId24" Type="http://schemas.openxmlformats.org/officeDocument/2006/relationships/hyperlink" Target="chrome-extension://efaidnbmnnnibpcajpcglclefindmkaj/https:/www.cccco.edu/-/media/CCCCO-Website/About-Us/Divisions/Educational-Services-and-Support/Academic-Affairs/What-we-do/Curriculum-and-Instruction-Unit/Minimum-Qualifications/cccco-2021-report-min-qualifications-a11y.pdf?la=en&amp;hash=AB424D9D2AEDEEBE2A54757BF58ABFC2B852A2F9" TargetMode="External"/><Relationship Id="rId5" Type="http://schemas.openxmlformats.org/officeDocument/2006/relationships/styles" Target="styles.xml"/><Relationship Id="rId15" Type="http://schemas.openxmlformats.org/officeDocument/2006/relationships/hyperlink" Target="https://campusmccd-my.sharepoint.com/:f:/g/personal/garrick_grace_mccd_edu/EtHTw5O9i6hCicIsn8vTAZgBwxQMsRHpZvVyv3q0N8nZfg?e=fC5LoC" TargetMode="External"/><Relationship Id="rId23" Type="http://schemas.openxmlformats.org/officeDocument/2006/relationships/hyperlink" Target="https://campusmccd-my.sharepoint.com/:f:/g/personal/garrick_grace_mccd_edu/EtHTw5O9i6hCicIsn8vTAZgBwxQMsRHpZvVyv3q0N8nZfg?e=fC5LoC" TargetMode="External"/><Relationship Id="rId28" Type="http://schemas.openxmlformats.org/officeDocument/2006/relationships/hyperlink" Target="https://styluspub.presswarehouse.com/browse/book/9781620365939/A-Leader-s-Guide-to-Competency-Based-Education" TargetMode="External"/><Relationship Id="rId10" Type="http://schemas.openxmlformats.org/officeDocument/2006/relationships/hyperlink" Target="https://www.mccd.edu/about-merced-college/our-mission-vision/master-planning/educational-master-plan/" TargetMode="External"/><Relationship Id="rId19" Type="http://schemas.openxmlformats.org/officeDocument/2006/relationships/hyperlink" Target="https://campusmccd-my.sharepoint.com/:f:/g/personal/garrick_grace_mccd_edu/EtHTw5O9i6hCicIsn8vTAZgBwxQMsRHpZvVyv3q0N8nZfg?e=fC5LoC"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go.boarddocs.com/ca/mccd/Board.nsf/Public" TargetMode="External"/><Relationship Id="rId14" Type="http://schemas.openxmlformats.org/officeDocument/2006/relationships/hyperlink" Target="https://campusmccd-my.sharepoint.com/:f:/g/personal/garrick_grace_mccd_edu/EtHTw5O9i6hCicIsn8vTAZgBwxQMsRHpZvVyv3q0N8nZfg?e=fC5LoC" TargetMode="External"/><Relationship Id="rId22" Type="http://schemas.openxmlformats.org/officeDocument/2006/relationships/hyperlink" Target="https://campusmccd-my.sharepoint.com/:f:/g/personal/garrick_grace_mccd_edu/EtHTw5O9i6hCicIsn8vTAZgBwxQMsRHpZvVyv3q0N8nZfg?e=fC5LoC" TargetMode="External"/><Relationship Id="rId27" Type="http://schemas.openxmlformats.org/officeDocument/2006/relationships/hyperlink" Target="https://www.childdevelopment.org/higher-ed-faculty/curriculum-alignment-proje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9AB4918E0F443AA5CC8F155A9C577" ma:contentTypeVersion="14" ma:contentTypeDescription="Create a new document." ma:contentTypeScope="" ma:versionID="07288f20f1782a4294e7be4600581182">
  <xsd:schema xmlns:xsd="http://www.w3.org/2001/XMLSchema" xmlns:xs="http://www.w3.org/2001/XMLSchema" xmlns:p="http://schemas.microsoft.com/office/2006/metadata/properties" xmlns:ns3="d8de4d40-0d74-4c0c-be65-b43bf65315ac" xmlns:ns4="0f05de9e-def2-4258-bd81-ed983b2bd260" targetNamespace="http://schemas.microsoft.com/office/2006/metadata/properties" ma:root="true" ma:fieldsID="a66ba1daa8ff0dbbf1d6f6afb74544b4" ns3:_="" ns4:_="">
    <xsd:import namespace="d8de4d40-0d74-4c0c-be65-b43bf65315ac"/>
    <xsd:import namespace="0f05de9e-def2-4258-bd81-ed983b2bd2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e4d40-0d74-4c0c-be65-b43bf6531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05de9e-def2-4258-bd81-ed983b2bd2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6F4DA-AF96-4A76-90EF-6E560AC8BD7F}">
  <ds:schemaRefs>
    <ds:schemaRef ds:uri="http://schemas.microsoft.com/office/infopath/2007/PartnerControls"/>
    <ds:schemaRef ds:uri="http://schemas.microsoft.com/office/2006/documentManagement/types"/>
    <ds:schemaRef ds:uri="0f05de9e-def2-4258-bd81-ed983b2bd260"/>
    <ds:schemaRef ds:uri="http://purl.org/dc/elements/1.1/"/>
    <ds:schemaRef ds:uri="http://purl.org/dc/dcmitype/"/>
    <ds:schemaRef ds:uri="http://schemas.openxmlformats.org/package/2006/metadata/core-properties"/>
    <ds:schemaRef ds:uri="http://purl.org/dc/terms/"/>
    <ds:schemaRef ds:uri="d8de4d40-0d74-4c0c-be65-b43bf65315a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C99A25-DBB8-4287-AEB3-F7FAEEE0392F}">
  <ds:schemaRefs>
    <ds:schemaRef ds:uri="http://schemas.microsoft.com/sharepoint/v3/contenttype/forms"/>
  </ds:schemaRefs>
</ds:datastoreItem>
</file>

<file path=customXml/itemProps3.xml><?xml version="1.0" encoding="utf-8"?>
<ds:datastoreItem xmlns:ds="http://schemas.openxmlformats.org/officeDocument/2006/customXml" ds:itemID="{C7654BF0-5CF6-42A5-B78F-B154E1CA2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e4d40-0d74-4c0c-be65-b43bf65315ac"/>
    <ds:schemaRef ds:uri="0f05de9e-def2-4258-bd81-ed983b2bd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4924</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Garrick R Grace</dc:creator>
  <cp:keywords/>
  <dc:description/>
  <cp:lastModifiedBy>Karissa Morehouse</cp:lastModifiedBy>
  <cp:revision>2</cp:revision>
  <cp:lastPrinted>2023-03-27T16:35:00Z</cp:lastPrinted>
  <dcterms:created xsi:type="dcterms:W3CDTF">2023-03-28T21:38:00Z</dcterms:created>
  <dcterms:modified xsi:type="dcterms:W3CDTF">2023-03-28T21:38:00Z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0x010100E969AB4918E0F443AA5CC8F155A9C577</vt:lpwstr>
  </property>
</Properties>
</file>