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A322" w14:textId="04061391" w:rsidR="00DB4A48" w:rsidRPr="002648C5" w:rsidRDefault="00700D72" w:rsidP="00D31EF8">
      <w:pPr>
        <w:pStyle w:val="Covertext"/>
        <w:spacing w:before="0" w:after="0" w:line="260" w:lineRule="exact"/>
        <w:ind w:left="3600" w:right="360"/>
        <w:jc w:val="center"/>
        <w:rPr>
          <w:color w:val="auto"/>
          <w:szCs w:val="22"/>
        </w:rPr>
      </w:pPr>
      <w:r w:rsidRPr="00657570">
        <w:rPr>
          <w:b/>
          <w:bCs/>
          <w:noProof/>
          <w:color w:val="FFFFFF" w:themeColor="background1"/>
        </w:rPr>
        <w:drawing>
          <wp:anchor distT="0" distB="0" distL="114300" distR="114300" simplePos="0" relativeHeight="251659264" behindDoc="1" locked="0" layoutInCell="1" allowOverlap="1" wp14:anchorId="09AA6AC1" wp14:editId="51484FD9">
            <wp:simplePos x="0" y="0"/>
            <wp:positionH relativeFrom="column">
              <wp:posOffset>-942340</wp:posOffset>
            </wp:positionH>
            <wp:positionV relativeFrom="page">
              <wp:posOffset>-17780</wp:posOffset>
            </wp:positionV>
            <wp:extent cx="7840980" cy="1011364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0980" cy="10113645"/>
                    </a:xfrm>
                    <a:prstGeom prst="rect">
                      <a:avLst/>
                    </a:prstGeom>
                  </pic:spPr>
                </pic:pic>
              </a:graphicData>
            </a:graphic>
            <wp14:sizeRelH relativeFrom="page">
              <wp14:pctWidth>0</wp14:pctWidth>
            </wp14:sizeRelH>
            <wp14:sizeRelV relativeFrom="page">
              <wp14:pctHeight>0</wp14:pctHeight>
            </wp14:sizeRelV>
          </wp:anchor>
        </w:drawing>
      </w:r>
      <w:r w:rsidR="00DB4A48" w:rsidRPr="00657570">
        <w:rPr>
          <w:b/>
          <w:bCs/>
          <w:color w:val="FFFFFF" w:themeColor="background1"/>
          <w:szCs w:val="22"/>
        </w:rPr>
        <w:t>The Intersegmental Committee of the Academic Senates</w:t>
      </w:r>
      <w:r w:rsidR="001F686F" w:rsidRPr="00657570">
        <w:rPr>
          <w:color w:val="FFFFFF" w:themeColor="background1"/>
          <w:szCs w:val="22"/>
        </w:rPr>
        <w:br/>
      </w:r>
      <w:r w:rsidR="00DB4A48" w:rsidRPr="00657570">
        <w:rPr>
          <w:color w:val="FFFFFF" w:themeColor="background1"/>
          <w:szCs w:val="22"/>
        </w:rPr>
        <w:t xml:space="preserve">University of California </w:t>
      </w:r>
      <w:r w:rsidR="001F686F" w:rsidRPr="00657570">
        <w:rPr>
          <w:color w:val="FFFFFF" w:themeColor="background1"/>
          <w:szCs w:val="22"/>
        </w:rPr>
        <w:br/>
      </w:r>
      <w:proofErr w:type="spellStart"/>
      <w:r w:rsidR="00DB4A48" w:rsidRPr="00657570">
        <w:rPr>
          <w:color w:val="FFFFFF" w:themeColor="background1"/>
          <w:szCs w:val="22"/>
        </w:rPr>
        <w:t>California</w:t>
      </w:r>
      <w:proofErr w:type="spellEnd"/>
      <w:r w:rsidR="00DB4A48" w:rsidRPr="00657570">
        <w:rPr>
          <w:color w:val="FFFFFF" w:themeColor="background1"/>
          <w:szCs w:val="22"/>
        </w:rPr>
        <w:t xml:space="preserve"> State University</w:t>
      </w:r>
      <w:r w:rsidR="001F686F" w:rsidRPr="00657570">
        <w:rPr>
          <w:color w:val="FFFFFF" w:themeColor="background1"/>
          <w:szCs w:val="22"/>
        </w:rPr>
        <w:br/>
      </w:r>
      <w:r w:rsidR="00DB4A48" w:rsidRPr="00657570">
        <w:rPr>
          <w:color w:val="FFFFFF" w:themeColor="background1"/>
          <w:szCs w:val="22"/>
        </w:rPr>
        <w:t>California Community Colleges</w:t>
      </w:r>
    </w:p>
    <w:p w14:paraId="687D86B9" w14:textId="766CF92C" w:rsidR="00DB4A48" w:rsidRPr="002648C5" w:rsidRDefault="00700D72" w:rsidP="00DB4A48">
      <w:pPr>
        <w:pStyle w:val="Heading1Cover"/>
        <w:ind w:left="3600"/>
        <w:rPr>
          <w:color w:val="auto"/>
        </w:rPr>
      </w:pPr>
      <w:r w:rsidRPr="002648C5">
        <w:rPr>
          <w:color w:val="auto"/>
        </w:rPr>
        <w:t>Cal-</w:t>
      </w:r>
      <w:r w:rsidR="00DB4A48" w:rsidRPr="002648C5">
        <w:rPr>
          <w:color w:val="auto"/>
        </w:rPr>
        <w:t>GETC STANDARDS</w:t>
      </w:r>
      <w:r w:rsidR="001216D4" w:rsidRPr="002648C5">
        <w:rPr>
          <w:color w:val="auto"/>
        </w:rPr>
        <w:t xml:space="preserve"> Version</w:t>
      </w:r>
      <w:r w:rsidR="00EB268F" w:rsidRPr="002648C5">
        <w:rPr>
          <w:color w:val="auto"/>
        </w:rPr>
        <w:t xml:space="preserve"> </w:t>
      </w:r>
      <w:r w:rsidR="001216D4" w:rsidRPr="002648C5">
        <w:rPr>
          <w:color w:val="auto"/>
        </w:rPr>
        <w:t>1.0</w:t>
      </w:r>
      <w:r w:rsidR="00DB4A48" w:rsidRPr="002648C5">
        <w:rPr>
          <w:color w:val="auto"/>
        </w:rPr>
        <w:t xml:space="preserve"> </w:t>
      </w:r>
    </w:p>
    <w:p w14:paraId="659DA976" w14:textId="68D722E1" w:rsidR="00B82C4A" w:rsidRPr="002648C5" w:rsidRDefault="00B82C4A" w:rsidP="00B82C4A">
      <w:pPr>
        <w:ind w:left="3600"/>
        <w:rPr>
          <w:color w:val="auto"/>
          <w:sz w:val="24"/>
        </w:rPr>
      </w:pPr>
      <w:r w:rsidRPr="002648C5">
        <w:rPr>
          <w:rFonts w:eastAsia="Source Sans Pro"/>
          <w:color w:val="auto"/>
          <w:sz w:val="24"/>
        </w:rPr>
        <w:t xml:space="preserve">The 2023 Cal-GETC Standards, Policies and Procedures Version 1.0 is the response to the requirement that ICAS </w:t>
      </w:r>
      <w:r w:rsidRPr="002648C5">
        <w:rPr>
          <w:i/>
          <w:iCs/>
          <w:color w:val="auto"/>
          <w:sz w:val="24"/>
        </w:rPr>
        <w:t>establish a singular lower division general education pathway that meets the academic requirements necessary for transfer admission to the California State University and the University of California</w:t>
      </w:r>
      <w:r w:rsidRPr="002648C5">
        <w:rPr>
          <w:rFonts w:eastAsia="Source Sans Pro"/>
          <w:color w:val="auto"/>
          <w:sz w:val="24"/>
        </w:rPr>
        <w:t xml:space="preserve"> per AB</w:t>
      </w:r>
      <w:r w:rsidR="00934B8C" w:rsidRPr="002648C5">
        <w:rPr>
          <w:rFonts w:eastAsia="Source Sans Pro"/>
          <w:color w:val="auto"/>
          <w:sz w:val="24"/>
        </w:rPr>
        <w:t xml:space="preserve"> </w:t>
      </w:r>
      <w:r w:rsidRPr="002648C5">
        <w:rPr>
          <w:rFonts w:eastAsia="Source Sans Pro"/>
          <w:color w:val="auto"/>
          <w:sz w:val="24"/>
        </w:rPr>
        <w:t>928 (Berman, 2021). The document is intended to be both self-contained and accessible. It includes current practices and policies and, in some cases, will generate new policies and procedures to be implemented by the California Community Colleges, the California State University, and the University of California. The Cal-GETC standards, policies, and procedures contained in this document are independent of any prior General Education requirements (except as otherwise indicated, e.g., grandfathered IGETC approvals for areas in which the criteria or standards had no modifications for Cal-GETC from the prior IGETC).</w:t>
      </w:r>
    </w:p>
    <w:p w14:paraId="4A3BA953" w14:textId="316268D2" w:rsidR="00EB5937" w:rsidRPr="002648C5" w:rsidRDefault="00DB4A48" w:rsidP="001216D4">
      <w:pPr>
        <w:pStyle w:val="Covertext"/>
        <w:ind w:left="0"/>
        <w:rPr>
          <w:b/>
          <w:bCs/>
          <w:color w:val="auto"/>
        </w:rPr>
        <w:sectPr w:rsidR="00EB5937" w:rsidRPr="002648C5" w:rsidSect="00EB5937">
          <w:footerReference w:type="even" r:id="rId9"/>
          <w:footerReference w:type="first" r:id="rId10"/>
          <w:pgSz w:w="12240" w:h="15840"/>
          <w:pgMar w:top="3861" w:right="1080" w:bottom="1440" w:left="1440" w:header="720" w:footer="720" w:gutter="0"/>
          <w:cols w:space="720"/>
          <w:titlePg/>
          <w:docGrid w:linePitch="360"/>
        </w:sectPr>
      </w:pPr>
      <w:r w:rsidRPr="002648C5">
        <w:rPr>
          <w:b/>
          <w:bCs/>
          <w:color w:val="auto"/>
        </w:rPr>
        <w:t xml:space="preserve"> </w:t>
      </w:r>
    </w:p>
    <w:p w14:paraId="21EA2543" w14:textId="77777777" w:rsidR="00EA3959" w:rsidRPr="002648C5" w:rsidRDefault="00EA3959" w:rsidP="00EA3959">
      <w:pPr>
        <w:spacing w:before="61"/>
        <w:ind w:right="800"/>
        <w:rPr>
          <w:b/>
          <w:color w:val="auto"/>
          <w:sz w:val="24"/>
        </w:rPr>
      </w:pPr>
      <w:r w:rsidRPr="002648C5">
        <w:rPr>
          <w:b/>
          <w:color w:val="auto"/>
          <w:sz w:val="24"/>
        </w:rPr>
        <w:lastRenderedPageBreak/>
        <w:t>Table of Contents</w:t>
      </w:r>
    </w:p>
    <w:bookmarkStart w:id="0" w:name="_Hlk132297291"/>
    <w:p w14:paraId="2EA4473E" w14:textId="77777777" w:rsidR="00EA3959" w:rsidRPr="002648C5" w:rsidRDefault="00EA3959" w:rsidP="008259EE">
      <w:pPr>
        <w:pStyle w:val="ListParagraph"/>
        <w:widowControl w:val="0"/>
        <w:numPr>
          <w:ilvl w:val="0"/>
          <w:numId w:val="5"/>
        </w:numPr>
        <w:pBdr>
          <w:top w:val="nil"/>
          <w:left w:val="nil"/>
          <w:bottom w:val="nil"/>
          <w:right w:val="nil"/>
          <w:between w:val="nil"/>
        </w:pBdr>
        <w:tabs>
          <w:tab w:val="clear" w:pos="1540"/>
          <w:tab w:val="left" w:pos="576"/>
          <w:tab w:val="right" w:pos="10800"/>
        </w:tabs>
        <w:spacing w:after="60"/>
        <w:rPr>
          <w:rFonts w:eastAsia="Calibri"/>
          <w:color w:val="auto"/>
          <w:sz w:val="24"/>
        </w:rPr>
      </w:pPr>
      <w:r w:rsidRPr="002648C5">
        <w:rPr>
          <w:bCs w:val="0"/>
          <w:color w:val="auto"/>
          <w:sz w:val="24"/>
        </w:rPr>
        <w:fldChar w:fldCharType="begin"/>
      </w:r>
    </w:p>
    <w:p w14:paraId="5ED7DFCD" w14:textId="0D818A27" w:rsidR="00566447" w:rsidRDefault="00EA3959">
      <w:pPr>
        <w:pStyle w:val="TOC1"/>
        <w:rPr>
          <w:rFonts w:eastAsiaTheme="minorEastAsia" w:cstheme="minorBidi"/>
          <w:b w:val="0"/>
          <w:bCs w:val="0"/>
          <w:noProof/>
          <w:color w:val="auto"/>
          <w:kern w:val="2"/>
          <w:sz w:val="24"/>
          <w:szCs w:val="24"/>
          <w14:ligatures w14:val="standardContextual"/>
        </w:rPr>
      </w:pPr>
      <w:r w:rsidRPr="002648C5">
        <w:rPr>
          <w:rFonts w:cs="Times New Roman"/>
          <w:color w:val="auto"/>
          <w:szCs w:val="24"/>
        </w:rPr>
        <w:instrText xml:space="preserve"> TOC \h \u \z \t "Heading 1,1,Heading 2,2,Heading 3,3,"</w:instrText>
      </w:r>
      <w:r w:rsidRPr="002648C5">
        <w:rPr>
          <w:rFonts w:cs="Times New Roman"/>
          <w:b w:val="0"/>
          <w:bCs w:val="0"/>
          <w:color w:val="auto"/>
          <w:sz w:val="24"/>
          <w:szCs w:val="24"/>
        </w:rPr>
        <w:fldChar w:fldCharType="separate"/>
      </w:r>
      <w:bookmarkStart w:id="1" w:name="bookmark=id.gjdgxs" w:colFirst="0" w:colLast="0"/>
      <w:bookmarkEnd w:id="1"/>
      <w:r w:rsidR="00566447" w:rsidRPr="00D9339D">
        <w:rPr>
          <w:rStyle w:val="Hyperlink"/>
          <w:noProof/>
        </w:rPr>
        <w:fldChar w:fldCharType="begin"/>
      </w:r>
      <w:r w:rsidR="00566447" w:rsidRPr="00D9339D">
        <w:rPr>
          <w:rStyle w:val="Hyperlink"/>
          <w:noProof/>
        </w:rPr>
        <w:instrText xml:space="preserve"> </w:instrText>
      </w:r>
      <w:r w:rsidR="00566447">
        <w:rPr>
          <w:noProof/>
        </w:rPr>
        <w:instrText>HYPERLINK \l "_Toc135637293"</w:instrText>
      </w:r>
      <w:r w:rsidR="00566447" w:rsidRPr="00D9339D">
        <w:rPr>
          <w:rStyle w:val="Hyperlink"/>
          <w:noProof/>
        </w:rPr>
        <w:instrText xml:space="preserve"> </w:instrText>
      </w:r>
      <w:r w:rsidR="00566447" w:rsidRPr="00D9339D">
        <w:rPr>
          <w:rStyle w:val="Hyperlink"/>
          <w:noProof/>
        </w:rPr>
      </w:r>
      <w:r w:rsidR="00566447" w:rsidRPr="00D9339D">
        <w:rPr>
          <w:rStyle w:val="Hyperlink"/>
          <w:noProof/>
        </w:rPr>
        <w:fldChar w:fldCharType="separate"/>
      </w:r>
      <w:r w:rsidR="00566447" w:rsidRPr="00D9339D">
        <w:rPr>
          <w:rStyle w:val="Hyperlink"/>
          <w:iCs/>
          <w:noProof/>
        </w:rPr>
        <w:t>1</w:t>
      </w:r>
      <w:r w:rsidR="00566447">
        <w:rPr>
          <w:rFonts w:eastAsiaTheme="minorEastAsia" w:cstheme="minorBidi"/>
          <w:b w:val="0"/>
          <w:bCs w:val="0"/>
          <w:noProof/>
          <w:color w:val="auto"/>
          <w:kern w:val="2"/>
          <w:sz w:val="24"/>
          <w:szCs w:val="24"/>
          <w14:ligatures w14:val="standardContextual"/>
        </w:rPr>
        <w:tab/>
      </w:r>
      <w:r w:rsidR="00566447" w:rsidRPr="00D9339D">
        <w:rPr>
          <w:rStyle w:val="Hyperlink"/>
          <w:iCs/>
          <w:noProof/>
        </w:rPr>
        <w:t>History</w:t>
      </w:r>
      <w:r w:rsidR="00566447">
        <w:rPr>
          <w:noProof/>
          <w:webHidden/>
        </w:rPr>
        <w:tab/>
      </w:r>
      <w:r w:rsidR="00566447">
        <w:rPr>
          <w:noProof/>
          <w:webHidden/>
        </w:rPr>
        <w:fldChar w:fldCharType="begin"/>
      </w:r>
      <w:r w:rsidR="00566447">
        <w:rPr>
          <w:noProof/>
          <w:webHidden/>
        </w:rPr>
        <w:instrText xml:space="preserve"> PAGEREF _Toc135637293 \h </w:instrText>
      </w:r>
      <w:r w:rsidR="00566447">
        <w:rPr>
          <w:noProof/>
          <w:webHidden/>
        </w:rPr>
      </w:r>
      <w:r w:rsidR="00566447">
        <w:rPr>
          <w:noProof/>
          <w:webHidden/>
        </w:rPr>
        <w:fldChar w:fldCharType="separate"/>
      </w:r>
      <w:r w:rsidR="00566447">
        <w:rPr>
          <w:noProof/>
          <w:webHidden/>
        </w:rPr>
        <w:t>3</w:t>
      </w:r>
      <w:r w:rsidR="00566447">
        <w:rPr>
          <w:noProof/>
          <w:webHidden/>
        </w:rPr>
        <w:fldChar w:fldCharType="end"/>
      </w:r>
      <w:r w:rsidR="00566447" w:rsidRPr="00D9339D">
        <w:rPr>
          <w:rStyle w:val="Hyperlink"/>
          <w:noProof/>
        </w:rPr>
        <w:fldChar w:fldCharType="end"/>
      </w:r>
    </w:p>
    <w:p w14:paraId="1AB1A1C1" w14:textId="47888A8C" w:rsidR="00566447" w:rsidRDefault="00000000">
      <w:pPr>
        <w:pStyle w:val="TOC2"/>
        <w:rPr>
          <w:rFonts w:eastAsiaTheme="minorEastAsia" w:cstheme="minorBidi"/>
          <w:noProof/>
          <w:color w:val="auto"/>
          <w:kern w:val="2"/>
          <w:sz w:val="24"/>
          <w:szCs w:val="24"/>
          <w14:ligatures w14:val="standardContextual"/>
        </w:rPr>
      </w:pPr>
      <w:hyperlink w:anchor="_Toc135637294" w:history="1">
        <w:r w:rsidR="00566447" w:rsidRPr="00D9339D">
          <w:rPr>
            <w:rStyle w:val="Hyperlink"/>
            <w:noProof/>
          </w:rPr>
          <w:t>1.1</w:t>
        </w:r>
        <w:r w:rsidR="00566447">
          <w:rPr>
            <w:rFonts w:eastAsiaTheme="minorEastAsia" w:cstheme="minorBidi"/>
            <w:noProof/>
            <w:color w:val="auto"/>
            <w:kern w:val="2"/>
            <w:sz w:val="24"/>
            <w:szCs w:val="24"/>
            <w14:ligatures w14:val="standardContextual"/>
          </w:rPr>
          <w:tab/>
        </w:r>
        <w:r w:rsidR="00566447" w:rsidRPr="00D9339D">
          <w:rPr>
            <w:rStyle w:val="Hyperlink"/>
            <w:noProof/>
          </w:rPr>
          <w:t>Purpose</w:t>
        </w:r>
        <w:r w:rsidR="00566447">
          <w:rPr>
            <w:noProof/>
            <w:webHidden/>
          </w:rPr>
          <w:tab/>
        </w:r>
        <w:r w:rsidR="00566447">
          <w:rPr>
            <w:noProof/>
            <w:webHidden/>
          </w:rPr>
          <w:fldChar w:fldCharType="begin"/>
        </w:r>
        <w:r w:rsidR="00566447">
          <w:rPr>
            <w:noProof/>
            <w:webHidden/>
          </w:rPr>
          <w:instrText xml:space="preserve"> PAGEREF _Toc135637294 \h </w:instrText>
        </w:r>
        <w:r w:rsidR="00566447">
          <w:rPr>
            <w:noProof/>
            <w:webHidden/>
          </w:rPr>
        </w:r>
        <w:r w:rsidR="00566447">
          <w:rPr>
            <w:noProof/>
            <w:webHidden/>
          </w:rPr>
          <w:fldChar w:fldCharType="separate"/>
        </w:r>
        <w:r w:rsidR="00566447">
          <w:rPr>
            <w:noProof/>
            <w:webHidden/>
          </w:rPr>
          <w:t>3</w:t>
        </w:r>
        <w:r w:rsidR="00566447">
          <w:rPr>
            <w:noProof/>
            <w:webHidden/>
          </w:rPr>
          <w:fldChar w:fldCharType="end"/>
        </w:r>
      </w:hyperlink>
    </w:p>
    <w:p w14:paraId="2B971A45" w14:textId="48A23FFF" w:rsidR="00566447" w:rsidRDefault="00000000">
      <w:pPr>
        <w:pStyle w:val="TOC2"/>
        <w:rPr>
          <w:rFonts w:eastAsiaTheme="minorEastAsia" w:cstheme="minorBidi"/>
          <w:noProof/>
          <w:color w:val="auto"/>
          <w:kern w:val="2"/>
          <w:sz w:val="24"/>
          <w:szCs w:val="24"/>
          <w14:ligatures w14:val="standardContextual"/>
        </w:rPr>
      </w:pPr>
      <w:hyperlink w:anchor="_Toc135637295" w:history="1">
        <w:r w:rsidR="00566447" w:rsidRPr="00D9339D">
          <w:rPr>
            <w:rStyle w:val="Hyperlink"/>
            <w:noProof/>
          </w:rPr>
          <w:t>1.2</w:t>
        </w:r>
        <w:r w:rsidR="00566447">
          <w:rPr>
            <w:rFonts w:eastAsiaTheme="minorEastAsia" w:cstheme="minorBidi"/>
            <w:noProof/>
            <w:color w:val="auto"/>
            <w:kern w:val="2"/>
            <w:sz w:val="24"/>
            <w:szCs w:val="24"/>
            <w14:ligatures w14:val="standardContextual"/>
          </w:rPr>
          <w:tab/>
        </w:r>
        <w:r w:rsidR="00566447" w:rsidRPr="00D9339D">
          <w:rPr>
            <w:rStyle w:val="Hyperlink"/>
            <w:noProof/>
          </w:rPr>
          <w:t>Background</w:t>
        </w:r>
        <w:r w:rsidR="00566447">
          <w:rPr>
            <w:noProof/>
            <w:webHidden/>
          </w:rPr>
          <w:tab/>
        </w:r>
        <w:r w:rsidR="00566447">
          <w:rPr>
            <w:noProof/>
            <w:webHidden/>
          </w:rPr>
          <w:fldChar w:fldCharType="begin"/>
        </w:r>
        <w:r w:rsidR="00566447">
          <w:rPr>
            <w:noProof/>
            <w:webHidden/>
          </w:rPr>
          <w:instrText xml:space="preserve"> PAGEREF _Toc135637295 \h </w:instrText>
        </w:r>
        <w:r w:rsidR="00566447">
          <w:rPr>
            <w:noProof/>
            <w:webHidden/>
          </w:rPr>
        </w:r>
        <w:r w:rsidR="00566447">
          <w:rPr>
            <w:noProof/>
            <w:webHidden/>
          </w:rPr>
          <w:fldChar w:fldCharType="separate"/>
        </w:r>
        <w:r w:rsidR="00566447">
          <w:rPr>
            <w:noProof/>
            <w:webHidden/>
          </w:rPr>
          <w:t>3</w:t>
        </w:r>
        <w:r w:rsidR="00566447">
          <w:rPr>
            <w:noProof/>
            <w:webHidden/>
          </w:rPr>
          <w:fldChar w:fldCharType="end"/>
        </w:r>
      </w:hyperlink>
    </w:p>
    <w:p w14:paraId="5ED78289" w14:textId="1A4FC04D" w:rsidR="00566447" w:rsidRDefault="00000000">
      <w:pPr>
        <w:pStyle w:val="TOC1"/>
        <w:rPr>
          <w:rFonts w:eastAsiaTheme="minorEastAsia" w:cstheme="minorBidi"/>
          <w:b w:val="0"/>
          <w:bCs w:val="0"/>
          <w:noProof/>
          <w:color w:val="auto"/>
          <w:kern w:val="2"/>
          <w:sz w:val="24"/>
          <w:szCs w:val="24"/>
          <w14:ligatures w14:val="standardContextual"/>
        </w:rPr>
      </w:pPr>
      <w:hyperlink w:anchor="_Toc135637296" w:history="1">
        <w:r w:rsidR="00566447" w:rsidRPr="00D9339D">
          <w:rPr>
            <w:rStyle w:val="Hyperlink"/>
            <w:iCs/>
            <w:noProof/>
          </w:rPr>
          <w:t>2</w:t>
        </w:r>
        <w:r w:rsidR="00566447">
          <w:rPr>
            <w:rFonts w:eastAsiaTheme="minorEastAsia" w:cstheme="minorBidi"/>
            <w:b w:val="0"/>
            <w:bCs w:val="0"/>
            <w:noProof/>
            <w:color w:val="auto"/>
            <w:kern w:val="2"/>
            <w:sz w:val="24"/>
            <w:szCs w:val="24"/>
            <w14:ligatures w14:val="standardContextual"/>
          </w:rPr>
          <w:tab/>
        </w:r>
        <w:r w:rsidR="00566447" w:rsidRPr="00D9339D">
          <w:rPr>
            <w:rStyle w:val="Hyperlink"/>
            <w:iCs/>
            <w:noProof/>
          </w:rPr>
          <w:t>Areas of Distribution for Cal-GETC</w:t>
        </w:r>
        <w:r w:rsidR="00566447">
          <w:rPr>
            <w:noProof/>
            <w:webHidden/>
          </w:rPr>
          <w:tab/>
        </w:r>
        <w:r w:rsidR="00566447">
          <w:rPr>
            <w:noProof/>
            <w:webHidden/>
          </w:rPr>
          <w:fldChar w:fldCharType="begin"/>
        </w:r>
        <w:r w:rsidR="00566447">
          <w:rPr>
            <w:noProof/>
            <w:webHidden/>
          </w:rPr>
          <w:instrText xml:space="preserve"> PAGEREF _Toc135637296 \h </w:instrText>
        </w:r>
        <w:r w:rsidR="00566447">
          <w:rPr>
            <w:noProof/>
            <w:webHidden/>
          </w:rPr>
        </w:r>
        <w:r w:rsidR="00566447">
          <w:rPr>
            <w:noProof/>
            <w:webHidden/>
          </w:rPr>
          <w:fldChar w:fldCharType="separate"/>
        </w:r>
        <w:r w:rsidR="00566447">
          <w:rPr>
            <w:noProof/>
            <w:webHidden/>
          </w:rPr>
          <w:t>5</w:t>
        </w:r>
        <w:r w:rsidR="00566447">
          <w:rPr>
            <w:noProof/>
            <w:webHidden/>
          </w:rPr>
          <w:fldChar w:fldCharType="end"/>
        </w:r>
      </w:hyperlink>
    </w:p>
    <w:p w14:paraId="0CB7A7D3" w14:textId="7B5C973E" w:rsidR="00566447" w:rsidRDefault="00000000">
      <w:pPr>
        <w:pStyle w:val="TOC1"/>
        <w:rPr>
          <w:rFonts w:eastAsiaTheme="minorEastAsia" w:cstheme="minorBidi"/>
          <w:b w:val="0"/>
          <w:bCs w:val="0"/>
          <w:noProof/>
          <w:color w:val="auto"/>
          <w:kern w:val="2"/>
          <w:sz w:val="24"/>
          <w:szCs w:val="24"/>
          <w14:ligatures w14:val="standardContextual"/>
        </w:rPr>
      </w:pPr>
      <w:hyperlink w:anchor="_Toc135637297" w:history="1">
        <w:r w:rsidR="00566447" w:rsidRPr="00D9339D">
          <w:rPr>
            <w:rStyle w:val="Hyperlink"/>
            <w:iCs/>
            <w:noProof/>
          </w:rPr>
          <w:t>3</w:t>
        </w:r>
        <w:r w:rsidR="00566447">
          <w:rPr>
            <w:rFonts w:eastAsiaTheme="minorEastAsia" w:cstheme="minorBidi"/>
            <w:b w:val="0"/>
            <w:bCs w:val="0"/>
            <w:noProof/>
            <w:color w:val="auto"/>
            <w:kern w:val="2"/>
            <w:sz w:val="24"/>
            <w:szCs w:val="24"/>
            <w14:ligatures w14:val="standardContextual"/>
          </w:rPr>
          <w:tab/>
        </w:r>
        <w:r w:rsidR="00566447" w:rsidRPr="00D9339D">
          <w:rPr>
            <w:rStyle w:val="Hyperlink"/>
            <w:iCs/>
            <w:noProof/>
          </w:rPr>
          <w:t>Students Who May Use Cal-GETC</w:t>
        </w:r>
        <w:r w:rsidR="00566447">
          <w:rPr>
            <w:noProof/>
            <w:webHidden/>
          </w:rPr>
          <w:tab/>
        </w:r>
        <w:r w:rsidR="00566447">
          <w:rPr>
            <w:noProof/>
            <w:webHidden/>
          </w:rPr>
          <w:fldChar w:fldCharType="begin"/>
        </w:r>
        <w:r w:rsidR="00566447">
          <w:rPr>
            <w:noProof/>
            <w:webHidden/>
          </w:rPr>
          <w:instrText xml:space="preserve"> PAGEREF _Toc135637297 \h </w:instrText>
        </w:r>
        <w:r w:rsidR="00566447">
          <w:rPr>
            <w:noProof/>
            <w:webHidden/>
          </w:rPr>
        </w:r>
        <w:r w:rsidR="00566447">
          <w:rPr>
            <w:noProof/>
            <w:webHidden/>
          </w:rPr>
          <w:fldChar w:fldCharType="separate"/>
        </w:r>
        <w:r w:rsidR="00566447">
          <w:rPr>
            <w:noProof/>
            <w:webHidden/>
          </w:rPr>
          <w:t>7</w:t>
        </w:r>
        <w:r w:rsidR="00566447">
          <w:rPr>
            <w:noProof/>
            <w:webHidden/>
          </w:rPr>
          <w:fldChar w:fldCharType="end"/>
        </w:r>
      </w:hyperlink>
    </w:p>
    <w:p w14:paraId="7CAE0C43" w14:textId="5D651E42" w:rsidR="00566447" w:rsidRDefault="00000000">
      <w:pPr>
        <w:pStyle w:val="TOC2"/>
        <w:rPr>
          <w:rFonts w:eastAsiaTheme="minorEastAsia" w:cstheme="minorBidi"/>
          <w:noProof/>
          <w:color w:val="auto"/>
          <w:kern w:val="2"/>
          <w:sz w:val="24"/>
          <w:szCs w:val="24"/>
          <w14:ligatures w14:val="standardContextual"/>
        </w:rPr>
      </w:pPr>
      <w:hyperlink w:anchor="_Toc135637298" w:history="1">
        <w:r w:rsidR="00566447" w:rsidRPr="00D9339D">
          <w:rPr>
            <w:rStyle w:val="Hyperlink"/>
            <w:noProof/>
          </w:rPr>
          <w:t>3.1</w:t>
        </w:r>
        <w:r w:rsidR="00566447">
          <w:rPr>
            <w:rFonts w:eastAsiaTheme="minorEastAsia" w:cstheme="minorBidi"/>
            <w:noProof/>
            <w:color w:val="auto"/>
            <w:kern w:val="2"/>
            <w:sz w:val="24"/>
            <w:szCs w:val="24"/>
            <w14:ligatures w14:val="standardContextual"/>
          </w:rPr>
          <w:tab/>
        </w:r>
        <w:r w:rsidR="00566447" w:rsidRPr="00D9339D">
          <w:rPr>
            <w:rStyle w:val="Hyperlink"/>
            <w:noProof/>
          </w:rPr>
          <w:t>Cal-GETC and Other Lower-division General Education Options</w:t>
        </w:r>
        <w:r w:rsidR="00566447">
          <w:rPr>
            <w:noProof/>
            <w:webHidden/>
          </w:rPr>
          <w:tab/>
        </w:r>
        <w:r w:rsidR="00566447">
          <w:rPr>
            <w:noProof/>
            <w:webHidden/>
          </w:rPr>
          <w:fldChar w:fldCharType="begin"/>
        </w:r>
        <w:r w:rsidR="00566447">
          <w:rPr>
            <w:noProof/>
            <w:webHidden/>
          </w:rPr>
          <w:instrText xml:space="preserve"> PAGEREF _Toc135637298 \h </w:instrText>
        </w:r>
        <w:r w:rsidR="00566447">
          <w:rPr>
            <w:noProof/>
            <w:webHidden/>
          </w:rPr>
        </w:r>
        <w:r w:rsidR="00566447">
          <w:rPr>
            <w:noProof/>
            <w:webHidden/>
          </w:rPr>
          <w:fldChar w:fldCharType="separate"/>
        </w:r>
        <w:r w:rsidR="00566447">
          <w:rPr>
            <w:noProof/>
            <w:webHidden/>
          </w:rPr>
          <w:t>8</w:t>
        </w:r>
        <w:r w:rsidR="00566447">
          <w:rPr>
            <w:noProof/>
            <w:webHidden/>
          </w:rPr>
          <w:fldChar w:fldCharType="end"/>
        </w:r>
      </w:hyperlink>
    </w:p>
    <w:p w14:paraId="3C195289" w14:textId="2C88CF04" w:rsidR="00566447" w:rsidRDefault="00000000">
      <w:pPr>
        <w:pStyle w:val="TOC2"/>
        <w:rPr>
          <w:rFonts w:eastAsiaTheme="minorEastAsia" w:cstheme="minorBidi"/>
          <w:noProof/>
          <w:color w:val="auto"/>
          <w:kern w:val="2"/>
          <w:sz w:val="24"/>
          <w:szCs w:val="24"/>
          <w14:ligatures w14:val="standardContextual"/>
        </w:rPr>
      </w:pPr>
      <w:hyperlink w:anchor="_Toc135637299" w:history="1">
        <w:r w:rsidR="00566447" w:rsidRPr="00D9339D">
          <w:rPr>
            <w:rStyle w:val="Hyperlink"/>
            <w:noProof/>
          </w:rPr>
          <w:t>3.2</w:t>
        </w:r>
        <w:r w:rsidR="00566447">
          <w:rPr>
            <w:rFonts w:eastAsiaTheme="minorEastAsia" w:cstheme="minorBidi"/>
            <w:noProof/>
            <w:color w:val="auto"/>
            <w:kern w:val="2"/>
            <w:sz w:val="24"/>
            <w:szCs w:val="24"/>
            <w14:ligatures w14:val="standardContextual"/>
          </w:rPr>
          <w:tab/>
        </w:r>
        <w:r w:rsidR="00566447" w:rsidRPr="00D9339D">
          <w:rPr>
            <w:rStyle w:val="Hyperlink"/>
            <w:noProof/>
          </w:rPr>
          <w:t>Students who are eligible to use Cal-GETC</w:t>
        </w:r>
        <w:r w:rsidR="00566447">
          <w:rPr>
            <w:noProof/>
            <w:webHidden/>
          </w:rPr>
          <w:tab/>
        </w:r>
        <w:r w:rsidR="00566447">
          <w:rPr>
            <w:noProof/>
            <w:webHidden/>
          </w:rPr>
          <w:fldChar w:fldCharType="begin"/>
        </w:r>
        <w:r w:rsidR="00566447">
          <w:rPr>
            <w:noProof/>
            <w:webHidden/>
          </w:rPr>
          <w:instrText xml:space="preserve"> PAGEREF _Toc135637299 \h </w:instrText>
        </w:r>
        <w:r w:rsidR="00566447">
          <w:rPr>
            <w:noProof/>
            <w:webHidden/>
          </w:rPr>
        </w:r>
        <w:r w:rsidR="00566447">
          <w:rPr>
            <w:noProof/>
            <w:webHidden/>
          </w:rPr>
          <w:fldChar w:fldCharType="separate"/>
        </w:r>
        <w:r w:rsidR="00566447">
          <w:rPr>
            <w:noProof/>
            <w:webHidden/>
          </w:rPr>
          <w:t>8</w:t>
        </w:r>
        <w:r w:rsidR="00566447">
          <w:rPr>
            <w:noProof/>
            <w:webHidden/>
          </w:rPr>
          <w:fldChar w:fldCharType="end"/>
        </w:r>
      </w:hyperlink>
    </w:p>
    <w:p w14:paraId="328036B3" w14:textId="1490B5DC" w:rsidR="00566447" w:rsidRDefault="00000000">
      <w:pPr>
        <w:pStyle w:val="TOC2"/>
        <w:rPr>
          <w:rFonts w:eastAsiaTheme="minorEastAsia" w:cstheme="minorBidi"/>
          <w:noProof/>
          <w:color w:val="auto"/>
          <w:kern w:val="2"/>
          <w:sz w:val="24"/>
          <w:szCs w:val="24"/>
          <w14:ligatures w14:val="standardContextual"/>
        </w:rPr>
      </w:pPr>
      <w:hyperlink w:anchor="_Toc135637300" w:history="1">
        <w:r w:rsidR="00566447" w:rsidRPr="00D9339D">
          <w:rPr>
            <w:rStyle w:val="Hyperlink"/>
            <w:noProof/>
          </w:rPr>
          <w:t>3.3</w:t>
        </w:r>
        <w:r w:rsidR="00566447">
          <w:rPr>
            <w:rFonts w:eastAsiaTheme="minorEastAsia" w:cstheme="minorBidi"/>
            <w:noProof/>
            <w:color w:val="auto"/>
            <w:kern w:val="2"/>
            <w:sz w:val="24"/>
            <w:szCs w:val="24"/>
            <w14:ligatures w14:val="standardContextual"/>
          </w:rPr>
          <w:tab/>
        </w:r>
        <w:r w:rsidR="00566447" w:rsidRPr="00D9339D">
          <w:rPr>
            <w:rStyle w:val="Hyperlink"/>
            <w:noProof/>
          </w:rPr>
          <w:t>Restrictions for returning Students</w:t>
        </w:r>
        <w:r w:rsidR="00566447">
          <w:rPr>
            <w:noProof/>
            <w:webHidden/>
          </w:rPr>
          <w:tab/>
        </w:r>
        <w:r w:rsidR="00566447">
          <w:rPr>
            <w:noProof/>
            <w:webHidden/>
          </w:rPr>
          <w:fldChar w:fldCharType="begin"/>
        </w:r>
        <w:r w:rsidR="00566447">
          <w:rPr>
            <w:noProof/>
            <w:webHidden/>
          </w:rPr>
          <w:instrText xml:space="preserve"> PAGEREF _Toc135637300 \h </w:instrText>
        </w:r>
        <w:r w:rsidR="00566447">
          <w:rPr>
            <w:noProof/>
            <w:webHidden/>
          </w:rPr>
        </w:r>
        <w:r w:rsidR="00566447">
          <w:rPr>
            <w:noProof/>
            <w:webHidden/>
          </w:rPr>
          <w:fldChar w:fldCharType="separate"/>
        </w:r>
        <w:r w:rsidR="00566447">
          <w:rPr>
            <w:noProof/>
            <w:webHidden/>
          </w:rPr>
          <w:t>9</w:t>
        </w:r>
        <w:r w:rsidR="00566447">
          <w:rPr>
            <w:noProof/>
            <w:webHidden/>
          </w:rPr>
          <w:fldChar w:fldCharType="end"/>
        </w:r>
      </w:hyperlink>
    </w:p>
    <w:p w14:paraId="7BBF3E33" w14:textId="75C71778" w:rsidR="00566447" w:rsidRDefault="00000000">
      <w:pPr>
        <w:pStyle w:val="TOC1"/>
        <w:rPr>
          <w:rFonts w:eastAsiaTheme="minorEastAsia" w:cstheme="minorBidi"/>
          <w:b w:val="0"/>
          <w:bCs w:val="0"/>
          <w:noProof/>
          <w:color w:val="auto"/>
          <w:kern w:val="2"/>
          <w:sz w:val="24"/>
          <w:szCs w:val="24"/>
          <w14:ligatures w14:val="standardContextual"/>
        </w:rPr>
      </w:pPr>
      <w:hyperlink w:anchor="_Toc135637301" w:history="1">
        <w:r w:rsidR="00566447" w:rsidRPr="00D9339D">
          <w:rPr>
            <w:rStyle w:val="Hyperlink"/>
            <w:iCs/>
            <w:noProof/>
          </w:rPr>
          <w:t>4</w:t>
        </w:r>
        <w:r w:rsidR="00566447">
          <w:rPr>
            <w:rFonts w:eastAsiaTheme="minorEastAsia" w:cstheme="minorBidi"/>
            <w:b w:val="0"/>
            <w:bCs w:val="0"/>
            <w:noProof/>
            <w:color w:val="auto"/>
            <w:kern w:val="2"/>
            <w:sz w:val="24"/>
            <w:szCs w:val="24"/>
            <w14:ligatures w14:val="standardContextual"/>
          </w:rPr>
          <w:tab/>
        </w:r>
        <w:r w:rsidR="00566447" w:rsidRPr="00D9339D">
          <w:rPr>
            <w:rStyle w:val="Hyperlink"/>
            <w:iCs/>
            <w:noProof/>
          </w:rPr>
          <w:t>Cal-GETC Course Database</w:t>
        </w:r>
        <w:r w:rsidR="00566447">
          <w:rPr>
            <w:noProof/>
            <w:webHidden/>
          </w:rPr>
          <w:tab/>
        </w:r>
        <w:r w:rsidR="00566447">
          <w:rPr>
            <w:noProof/>
            <w:webHidden/>
          </w:rPr>
          <w:fldChar w:fldCharType="begin"/>
        </w:r>
        <w:r w:rsidR="00566447">
          <w:rPr>
            <w:noProof/>
            <w:webHidden/>
          </w:rPr>
          <w:instrText xml:space="preserve"> PAGEREF _Toc135637301 \h </w:instrText>
        </w:r>
        <w:r w:rsidR="00566447">
          <w:rPr>
            <w:noProof/>
            <w:webHidden/>
          </w:rPr>
        </w:r>
        <w:r w:rsidR="00566447">
          <w:rPr>
            <w:noProof/>
            <w:webHidden/>
          </w:rPr>
          <w:fldChar w:fldCharType="separate"/>
        </w:r>
        <w:r w:rsidR="00566447">
          <w:rPr>
            <w:noProof/>
            <w:webHidden/>
          </w:rPr>
          <w:t>9</w:t>
        </w:r>
        <w:r w:rsidR="00566447">
          <w:rPr>
            <w:noProof/>
            <w:webHidden/>
          </w:rPr>
          <w:fldChar w:fldCharType="end"/>
        </w:r>
      </w:hyperlink>
    </w:p>
    <w:p w14:paraId="72C22E2C" w14:textId="07137C91" w:rsidR="00566447" w:rsidRDefault="00000000">
      <w:pPr>
        <w:pStyle w:val="TOC1"/>
        <w:rPr>
          <w:rFonts w:eastAsiaTheme="minorEastAsia" w:cstheme="minorBidi"/>
          <w:b w:val="0"/>
          <w:bCs w:val="0"/>
          <w:noProof/>
          <w:color w:val="auto"/>
          <w:kern w:val="2"/>
          <w:sz w:val="24"/>
          <w:szCs w:val="24"/>
          <w14:ligatures w14:val="standardContextual"/>
        </w:rPr>
      </w:pPr>
      <w:hyperlink w:anchor="_Toc135637302" w:history="1">
        <w:r w:rsidR="00566447" w:rsidRPr="00D9339D">
          <w:rPr>
            <w:rStyle w:val="Hyperlink"/>
            <w:iCs/>
            <w:noProof/>
          </w:rPr>
          <w:t>5</w:t>
        </w:r>
        <w:r w:rsidR="00566447">
          <w:rPr>
            <w:rFonts w:eastAsiaTheme="minorEastAsia" w:cstheme="minorBidi"/>
            <w:b w:val="0"/>
            <w:bCs w:val="0"/>
            <w:noProof/>
            <w:color w:val="auto"/>
            <w:kern w:val="2"/>
            <w:sz w:val="24"/>
            <w:szCs w:val="24"/>
            <w14:ligatures w14:val="standardContextual"/>
          </w:rPr>
          <w:tab/>
        </w:r>
        <w:r w:rsidR="00566447" w:rsidRPr="00D9339D">
          <w:rPr>
            <w:rStyle w:val="Hyperlink"/>
            <w:iCs/>
            <w:noProof/>
          </w:rPr>
          <w:t>Courses that can be used for Cal-GETC (Basic Eligibility)</w:t>
        </w:r>
        <w:r w:rsidR="00566447">
          <w:rPr>
            <w:noProof/>
            <w:webHidden/>
          </w:rPr>
          <w:tab/>
        </w:r>
        <w:r w:rsidR="00566447">
          <w:rPr>
            <w:noProof/>
            <w:webHidden/>
          </w:rPr>
          <w:fldChar w:fldCharType="begin"/>
        </w:r>
        <w:r w:rsidR="00566447">
          <w:rPr>
            <w:noProof/>
            <w:webHidden/>
          </w:rPr>
          <w:instrText xml:space="preserve"> PAGEREF _Toc135637302 \h </w:instrText>
        </w:r>
        <w:r w:rsidR="00566447">
          <w:rPr>
            <w:noProof/>
            <w:webHidden/>
          </w:rPr>
        </w:r>
        <w:r w:rsidR="00566447">
          <w:rPr>
            <w:noProof/>
            <w:webHidden/>
          </w:rPr>
          <w:fldChar w:fldCharType="separate"/>
        </w:r>
        <w:r w:rsidR="00566447">
          <w:rPr>
            <w:noProof/>
            <w:webHidden/>
          </w:rPr>
          <w:t>9</w:t>
        </w:r>
        <w:r w:rsidR="00566447">
          <w:rPr>
            <w:noProof/>
            <w:webHidden/>
          </w:rPr>
          <w:fldChar w:fldCharType="end"/>
        </w:r>
      </w:hyperlink>
    </w:p>
    <w:p w14:paraId="1E7253BC" w14:textId="67C6D68C" w:rsidR="00566447" w:rsidRDefault="00000000">
      <w:pPr>
        <w:pStyle w:val="TOC2"/>
        <w:rPr>
          <w:rFonts w:eastAsiaTheme="minorEastAsia" w:cstheme="minorBidi"/>
          <w:noProof/>
          <w:color w:val="auto"/>
          <w:kern w:val="2"/>
          <w:sz w:val="24"/>
          <w:szCs w:val="24"/>
          <w14:ligatures w14:val="standardContextual"/>
        </w:rPr>
      </w:pPr>
      <w:hyperlink w:anchor="_Toc135637303" w:history="1">
        <w:r w:rsidR="00566447" w:rsidRPr="00D9339D">
          <w:rPr>
            <w:rStyle w:val="Hyperlink"/>
            <w:noProof/>
          </w:rPr>
          <w:t>5.1</w:t>
        </w:r>
        <w:r w:rsidR="00566447">
          <w:rPr>
            <w:rFonts w:eastAsiaTheme="minorEastAsia" w:cstheme="minorBidi"/>
            <w:noProof/>
            <w:color w:val="auto"/>
            <w:kern w:val="2"/>
            <w:sz w:val="24"/>
            <w:szCs w:val="24"/>
            <w14:ligatures w14:val="standardContextual"/>
          </w:rPr>
          <w:tab/>
        </w:r>
        <w:r w:rsidR="00566447" w:rsidRPr="00D9339D">
          <w:rPr>
            <w:rStyle w:val="Hyperlink"/>
            <w:noProof/>
          </w:rPr>
          <w:t>Cal-GETC Course Submission and Review Process</w:t>
        </w:r>
        <w:r w:rsidR="00566447">
          <w:rPr>
            <w:noProof/>
            <w:webHidden/>
          </w:rPr>
          <w:tab/>
        </w:r>
        <w:r w:rsidR="00566447">
          <w:rPr>
            <w:noProof/>
            <w:webHidden/>
          </w:rPr>
          <w:fldChar w:fldCharType="begin"/>
        </w:r>
        <w:r w:rsidR="00566447">
          <w:rPr>
            <w:noProof/>
            <w:webHidden/>
          </w:rPr>
          <w:instrText xml:space="preserve"> PAGEREF _Toc135637303 \h </w:instrText>
        </w:r>
        <w:r w:rsidR="00566447">
          <w:rPr>
            <w:noProof/>
            <w:webHidden/>
          </w:rPr>
        </w:r>
        <w:r w:rsidR="00566447">
          <w:rPr>
            <w:noProof/>
            <w:webHidden/>
          </w:rPr>
          <w:fldChar w:fldCharType="separate"/>
        </w:r>
        <w:r w:rsidR="00566447">
          <w:rPr>
            <w:noProof/>
            <w:webHidden/>
          </w:rPr>
          <w:t>9</w:t>
        </w:r>
        <w:r w:rsidR="00566447">
          <w:rPr>
            <w:noProof/>
            <w:webHidden/>
          </w:rPr>
          <w:fldChar w:fldCharType="end"/>
        </w:r>
      </w:hyperlink>
    </w:p>
    <w:p w14:paraId="23030F9E" w14:textId="6BC4EB9E" w:rsidR="00566447" w:rsidRDefault="00000000">
      <w:pPr>
        <w:pStyle w:val="TOC3"/>
        <w:rPr>
          <w:rFonts w:eastAsiaTheme="minorEastAsia" w:cstheme="minorBidi"/>
          <w:iCs w:val="0"/>
          <w:color w:val="auto"/>
          <w:kern w:val="2"/>
          <w:sz w:val="24"/>
          <w:szCs w:val="24"/>
          <w14:ligatures w14:val="standardContextual"/>
        </w:rPr>
      </w:pPr>
      <w:hyperlink w:anchor="_Toc135637304" w:history="1">
        <w:r w:rsidR="00566447" w:rsidRPr="00D9339D">
          <w:rPr>
            <w:rStyle w:val="Hyperlink"/>
          </w:rPr>
          <w:t>5.1.1</w:t>
        </w:r>
        <w:r w:rsidR="00566447">
          <w:rPr>
            <w:rFonts w:eastAsiaTheme="minorEastAsia" w:cstheme="minorBidi"/>
            <w:iCs w:val="0"/>
            <w:color w:val="auto"/>
            <w:kern w:val="2"/>
            <w:sz w:val="24"/>
            <w:szCs w:val="24"/>
            <w14:ligatures w14:val="standardContextual"/>
          </w:rPr>
          <w:tab/>
        </w:r>
        <w:r w:rsidR="00566447" w:rsidRPr="00D9339D">
          <w:rPr>
            <w:rStyle w:val="Hyperlink"/>
          </w:rPr>
          <w:t>Continuing approvals from prior GE patterns</w:t>
        </w:r>
        <w:r w:rsidR="00566447">
          <w:rPr>
            <w:webHidden/>
          </w:rPr>
          <w:tab/>
        </w:r>
        <w:r w:rsidR="00566447">
          <w:rPr>
            <w:webHidden/>
          </w:rPr>
          <w:fldChar w:fldCharType="begin"/>
        </w:r>
        <w:r w:rsidR="00566447">
          <w:rPr>
            <w:webHidden/>
          </w:rPr>
          <w:instrText xml:space="preserve"> PAGEREF _Toc135637304 \h </w:instrText>
        </w:r>
        <w:r w:rsidR="00566447">
          <w:rPr>
            <w:webHidden/>
          </w:rPr>
        </w:r>
        <w:r w:rsidR="00566447">
          <w:rPr>
            <w:webHidden/>
          </w:rPr>
          <w:fldChar w:fldCharType="separate"/>
        </w:r>
        <w:r w:rsidR="00566447">
          <w:rPr>
            <w:webHidden/>
          </w:rPr>
          <w:t>9</w:t>
        </w:r>
        <w:r w:rsidR="00566447">
          <w:rPr>
            <w:webHidden/>
          </w:rPr>
          <w:fldChar w:fldCharType="end"/>
        </w:r>
      </w:hyperlink>
    </w:p>
    <w:p w14:paraId="477ADC57" w14:textId="30175E84" w:rsidR="00566447" w:rsidRDefault="00000000">
      <w:pPr>
        <w:pStyle w:val="TOC3"/>
        <w:rPr>
          <w:rFonts w:eastAsiaTheme="minorEastAsia" w:cstheme="minorBidi"/>
          <w:iCs w:val="0"/>
          <w:color w:val="auto"/>
          <w:kern w:val="2"/>
          <w:sz w:val="24"/>
          <w:szCs w:val="24"/>
          <w14:ligatures w14:val="standardContextual"/>
        </w:rPr>
      </w:pPr>
      <w:hyperlink w:anchor="_Toc135637305" w:history="1">
        <w:r w:rsidR="00566447" w:rsidRPr="00D9339D">
          <w:rPr>
            <w:rStyle w:val="Hyperlink"/>
          </w:rPr>
          <w:t>5.1.2</w:t>
        </w:r>
        <w:r w:rsidR="00566447">
          <w:rPr>
            <w:rFonts w:eastAsiaTheme="minorEastAsia" w:cstheme="minorBidi"/>
            <w:iCs w:val="0"/>
            <w:color w:val="auto"/>
            <w:kern w:val="2"/>
            <w:sz w:val="24"/>
            <w:szCs w:val="24"/>
            <w14:ligatures w14:val="standardContextual"/>
          </w:rPr>
          <w:tab/>
        </w:r>
        <w:r w:rsidR="00566447" w:rsidRPr="00D9339D">
          <w:rPr>
            <w:rStyle w:val="Hyperlink"/>
          </w:rPr>
          <w:t>Effective Date</w:t>
        </w:r>
        <w:r w:rsidR="00566447">
          <w:rPr>
            <w:webHidden/>
          </w:rPr>
          <w:tab/>
        </w:r>
        <w:r w:rsidR="00566447">
          <w:rPr>
            <w:webHidden/>
          </w:rPr>
          <w:fldChar w:fldCharType="begin"/>
        </w:r>
        <w:r w:rsidR="00566447">
          <w:rPr>
            <w:webHidden/>
          </w:rPr>
          <w:instrText xml:space="preserve"> PAGEREF _Toc135637305 \h </w:instrText>
        </w:r>
        <w:r w:rsidR="00566447">
          <w:rPr>
            <w:webHidden/>
          </w:rPr>
        </w:r>
        <w:r w:rsidR="00566447">
          <w:rPr>
            <w:webHidden/>
          </w:rPr>
          <w:fldChar w:fldCharType="separate"/>
        </w:r>
        <w:r w:rsidR="00566447">
          <w:rPr>
            <w:webHidden/>
          </w:rPr>
          <w:t>10</w:t>
        </w:r>
        <w:r w:rsidR="00566447">
          <w:rPr>
            <w:webHidden/>
          </w:rPr>
          <w:fldChar w:fldCharType="end"/>
        </w:r>
      </w:hyperlink>
    </w:p>
    <w:p w14:paraId="4F63DB6F" w14:textId="23CDAAF3" w:rsidR="00566447" w:rsidRDefault="00000000">
      <w:pPr>
        <w:pStyle w:val="TOC3"/>
        <w:rPr>
          <w:rFonts w:eastAsiaTheme="minorEastAsia" w:cstheme="minorBidi"/>
          <w:iCs w:val="0"/>
          <w:color w:val="auto"/>
          <w:kern w:val="2"/>
          <w:sz w:val="24"/>
          <w:szCs w:val="24"/>
          <w14:ligatures w14:val="standardContextual"/>
        </w:rPr>
      </w:pPr>
      <w:hyperlink w:anchor="_Toc135637306" w:history="1">
        <w:r w:rsidR="00566447" w:rsidRPr="00D9339D">
          <w:rPr>
            <w:rStyle w:val="Hyperlink"/>
          </w:rPr>
          <w:t>5.1.3</w:t>
        </w:r>
        <w:r w:rsidR="00566447">
          <w:rPr>
            <w:rFonts w:eastAsiaTheme="minorEastAsia" w:cstheme="minorBidi"/>
            <w:iCs w:val="0"/>
            <w:color w:val="auto"/>
            <w:kern w:val="2"/>
            <w:sz w:val="24"/>
            <w:szCs w:val="24"/>
            <w14:ligatures w14:val="standardContextual"/>
          </w:rPr>
          <w:tab/>
        </w:r>
        <w:r w:rsidR="00566447" w:rsidRPr="00D9339D">
          <w:rPr>
            <w:rStyle w:val="Hyperlink"/>
          </w:rPr>
          <w:t>Re-evaluation of existing approvals</w:t>
        </w:r>
        <w:r w:rsidR="00566447">
          <w:rPr>
            <w:webHidden/>
          </w:rPr>
          <w:tab/>
        </w:r>
        <w:r w:rsidR="00566447">
          <w:rPr>
            <w:webHidden/>
          </w:rPr>
          <w:fldChar w:fldCharType="begin"/>
        </w:r>
        <w:r w:rsidR="00566447">
          <w:rPr>
            <w:webHidden/>
          </w:rPr>
          <w:instrText xml:space="preserve"> PAGEREF _Toc135637306 \h </w:instrText>
        </w:r>
        <w:r w:rsidR="00566447">
          <w:rPr>
            <w:webHidden/>
          </w:rPr>
        </w:r>
        <w:r w:rsidR="00566447">
          <w:rPr>
            <w:webHidden/>
          </w:rPr>
          <w:fldChar w:fldCharType="separate"/>
        </w:r>
        <w:r w:rsidR="00566447">
          <w:rPr>
            <w:webHidden/>
          </w:rPr>
          <w:t>10</w:t>
        </w:r>
        <w:r w:rsidR="00566447">
          <w:rPr>
            <w:webHidden/>
          </w:rPr>
          <w:fldChar w:fldCharType="end"/>
        </w:r>
      </w:hyperlink>
    </w:p>
    <w:p w14:paraId="44E60565" w14:textId="13003AAC" w:rsidR="00566447" w:rsidRDefault="00000000">
      <w:pPr>
        <w:pStyle w:val="TOC3"/>
        <w:rPr>
          <w:rFonts w:eastAsiaTheme="minorEastAsia" w:cstheme="minorBidi"/>
          <w:iCs w:val="0"/>
          <w:color w:val="auto"/>
          <w:kern w:val="2"/>
          <w:sz w:val="24"/>
          <w:szCs w:val="24"/>
          <w14:ligatures w14:val="standardContextual"/>
        </w:rPr>
      </w:pPr>
      <w:hyperlink w:anchor="_Toc135637307" w:history="1">
        <w:r w:rsidR="00566447" w:rsidRPr="00D9339D">
          <w:rPr>
            <w:rStyle w:val="Hyperlink"/>
          </w:rPr>
          <w:t>5.1.4</w:t>
        </w:r>
        <w:r w:rsidR="00566447">
          <w:rPr>
            <w:rFonts w:eastAsiaTheme="minorEastAsia" w:cstheme="minorBidi"/>
            <w:iCs w:val="0"/>
            <w:color w:val="auto"/>
            <w:kern w:val="2"/>
            <w:sz w:val="24"/>
            <w:szCs w:val="24"/>
            <w14:ligatures w14:val="standardContextual"/>
          </w:rPr>
          <w:tab/>
        </w:r>
        <w:r w:rsidR="00566447" w:rsidRPr="00D9339D">
          <w:rPr>
            <w:rStyle w:val="Hyperlink"/>
          </w:rPr>
          <w:t>Review of new course submissions</w:t>
        </w:r>
        <w:r w:rsidR="00566447">
          <w:rPr>
            <w:webHidden/>
          </w:rPr>
          <w:tab/>
        </w:r>
        <w:r w:rsidR="00566447">
          <w:rPr>
            <w:webHidden/>
          </w:rPr>
          <w:fldChar w:fldCharType="begin"/>
        </w:r>
        <w:r w:rsidR="00566447">
          <w:rPr>
            <w:webHidden/>
          </w:rPr>
          <w:instrText xml:space="preserve"> PAGEREF _Toc135637307 \h </w:instrText>
        </w:r>
        <w:r w:rsidR="00566447">
          <w:rPr>
            <w:webHidden/>
          </w:rPr>
        </w:r>
        <w:r w:rsidR="00566447">
          <w:rPr>
            <w:webHidden/>
          </w:rPr>
          <w:fldChar w:fldCharType="separate"/>
        </w:r>
        <w:r w:rsidR="00566447">
          <w:rPr>
            <w:webHidden/>
          </w:rPr>
          <w:t>10</w:t>
        </w:r>
        <w:r w:rsidR="00566447">
          <w:rPr>
            <w:webHidden/>
          </w:rPr>
          <w:fldChar w:fldCharType="end"/>
        </w:r>
      </w:hyperlink>
    </w:p>
    <w:p w14:paraId="4769C5E3" w14:textId="2DB8ED3C" w:rsidR="00566447" w:rsidRDefault="00000000">
      <w:pPr>
        <w:pStyle w:val="TOC3"/>
        <w:rPr>
          <w:rFonts w:eastAsiaTheme="minorEastAsia" w:cstheme="minorBidi"/>
          <w:iCs w:val="0"/>
          <w:color w:val="auto"/>
          <w:kern w:val="2"/>
          <w:sz w:val="24"/>
          <w:szCs w:val="24"/>
          <w14:ligatures w14:val="standardContextual"/>
        </w:rPr>
      </w:pPr>
      <w:hyperlink w:anchor="_Toc135637308" w:history="1">
        <w:r w:rsidR="00566447" w:rsidRPr="00D9339D">
          <w:rPr>
            <w:rStyle w:val="Hyperlink"/>
          </w:rPr>
          <w:t>5.1.5</w:t>
        </w:r>
        <w:r w:rsidR="00566447">
          <w:rPr>
            <w:rFonts w:eastAsiaTheme="minorEastAsia" w:cstheme="minorBidi"/>
            <w:iCs w:val="0"/>
            <w:color w:val="auto"/>
            <w:kern w:val="2"/>
            <w:sz w:val="24"/>
            <w:szCs w:val="24"/>
            <w14:ligatures w14:val="standardContextual"/>
          </w:rPr>
          <w:tab/>
        </w:r>
        <w:r w:rsidR="00566447" w:rsidRPr="00D9339D">
          <w:rPr>
            <w:rStyle w:val="Hyperlink"/>
          </w:rPr>
          <w:t>Intra- and Inter- segmental transfer of Cal-GETC Courses towards Cal-GETC certification</w:t>
        </w:r>
        <w:r w:rsidR="00566447">
          <w:rPr>
            <w:webHidden/>
          </w:rPr>
          <w:tab/>
        </w:r>
        <w:r w:rsidR="00566447">
          <w:rPr>
            <w:webHidden/>
          </w:rPr>
          <w:fldChar w:fldCharType="begin"/>
        </w:r>
        <w:r w:rsidR="00566447">
          <w:rPr>
            <w:webHidden/>
          </w:rPr>
          <w:instrText xml:space="preserve"> PAGEREF _Toc135637308 \h </w:instrText>
        </w:r>
        <w:r w:rsidR="00566447">
          <w:rPr>
            <w:webHidden/>
          </w:rPr>
        </w:r>
        <w:r w:rsidR="00566447">
          <w:rPr>
            <w:webHidden/>
          </w:rPr>
          <w:fldChar w:fldCharType="separate"/>
        </w:r>
        <w:r w:rsidR="00566447">
          <w:rPr>
            <w:webHidden/>
          </w:rPr>
          <w:t>10</w:t>
        </w:r>
        <w:r w:rsidR="00566447">
          <w:rPr>
            <w:webHidden/>
          </w:rPr>
          <w:fldChar w:fldCharType="end"/>
        </w:r>
      </w:hyperlink>
    </w:p>
    <w:p w14:paraId="3FD97945" w14:textId="79327DCF" w:rsidR="00566447" w:rsidRDefault="00000000">
      <w:pPr>
        <w:pStyle w:val="TOC3"/>
        <w:rPr>
          <w:rFonts w:eastAsiaTheme="minorEastAsia" w:cstheme="minorBidi"/>
          <w:iCs w:val="0"/>
          <w:color w:val="auto"/>
          <w:kern w:val="2"/>
          <w:sz w:val="24"/>
          <w:szCs w:val="24"/>
          <w14:ligatures w14:val="standardContextual"/>
        </w:rPr>
      </w:pPr>
      <w:hyperlink w:anchor="_Toc135637309" w:history="1">
        <w:r w:rsidR="00566447" w:rsidRPr="00D9339D">
          <w:rPr>
            <w:rStyle w:val="Hyperlink"/>
            <w:rFonts w:cs="Times New Roman"/>
          </w:rPr>
          <w:t>5.1.6</w:t>
        </w:r>
        <w:r w:rsidR="00566447">
          <w:rPr>
            <w:rFonts w:eastAsiaTheme="minorEastAsia" w:cstheme="minorBidi"/>
            <w:iCs w:val="0"/>
            <w:color w:val="auto"/>
            <w:kern w:val="2"/>
            <w:sz w:val="24"/>
            <w:szCs w:val="24"/>
            <w14:ligatures w14:val="standardContextual"/>
          </w:rPr>
          <w:tab/>
        </w:r>
        <w:r w:rsidR="00566447" w:rsidRPr="00D9339D">
          <w:rPr>
            <w:rStyle w:val="Hyperlink"/>
          </w:rPr>
          <w:t>California Community College Course Application Rights</w:t>
        </w:r>
        <w:r w:rsidR="00566447">
          <w:rPr>
            <w:webHidden/>
          </w:rPr>
          <w:tab/>
        </w:r>
        <w:r w:rsidR="00566447">
          <w:rPr>
            <w:webHidden/>
          </w:rPr>
          <w:fldChar w:fldCharType="begin"/>
        </w:r>
        <w:r w:rsidR="00566447">
          <w:rPr>
            <w:webHidden/>
          </w:rPr>
          <w:instrText xml:space="preserve"> PAGEREF _Toc135637309 \h </w:instrText>
        </w:r>
        <w:r w:rsidR="00566447">
          <w:rPr>
            <w:webHidden/>
          </w:rPr>
        </w:r>
        <w:r w:rsidR="00566447">
          <w:rPr>
            <w:webHidden/>
          </w:rPr>
          <w:fldChar w:fldCharType="separate"/>
        </w:r>
        <w:r w:rsidR="00566447">
          <w:rPr>
            <w:webHidden/>
          </w:rPr>
          <w:t>11</w:t>
        </w:r>
        <w:r w:rsidR="00566447">
          <w:rPr>
            <w:webHidden/>
          </w:rPr>
          <w:fldChar w:fldCharType="end"/>
        </w:r>
      </w:hyperlink>
    </w:p>
    <w:p w14:paraId="150E23CF" w14:textId="382F1D4E" w:rsidR="00566447" w:rsidRDefault="00000000">
      <w:pPr>
        <w:pStyle w:val="TOC3"/>
        <w:rPr>
          <w:rFonts w:eastAsiaTheme="minorEastAsia" w:cstheme="minorBidi"/>
          <w:iCs w:val="0"/>
          <w:color w:val="auto"/>
          <w:kern w:val="2"/>
          <w:sz w:val="24"/>
          <w:szCs w:val="24"/>
          <w14:ligatures w14:val="standardContextual"/>
        </w:rPr>
      </w:pPr>
      <w:hyperlink w:anchor="_Toc135637310" w:history="1">
        <w:r w:rsidR="00566447" w:rsidRPr="00D9339D">
          <w:rPr>
            <w:rStyle w:val="Hyperlink"/>
          </w:rPr>
          <w:t>5.1.7</w:t>
        </w:r>
        <w:r w:rsidR="00566447">
          <w:rPr>
            <w:rFonts w:eastAsiaTheme="minorEastAsia" w:cstheme="minorBidi"/>
            <w:iCs w:val="0"/>
            <w:color w:val="auto"/>
            <w:kern w:val="2"/>
            <w:sz w:val="24"/>
            <w:szCs w:val="24"/>
            <w14:ligatures w14:val="standardContextual"/>
          </w:rPr>
          <w:tab/>
        </w:r>
        <w:r w:rsidR="00566447" w:rsidRPr="00D9339D">
          <w:rPr>
            <w:rStyle w:val="Hyperlink"/>
          </w:rPr>
          <w:t>Non-California Community College Courses on Cal-GETC</w:t>
        </w:r>
        <w:r w:rsidR="00566447">
          <w:rPr>
            <w:webHidden/>
          </w:rPr>
          <w:tab/>
        </w:r>
        <w:r w:rsidR="00566447">
          <w:rPr>
            <w:webHidden/>
          </w:rPr>
          <w:fldChar w:fldCharType="begin"/>
        </w:r>
        <w:r w:rsidR="00566447">
          <w:rPr>
            <w:webHidden/>
          </w:rPr>
          <w:instrText xml:space="preserve"> PAGEREF _Toc135637310 \h </w:instrText>
        </w:r>
        <w:r w:rsidR="00566447">
          <w:rPr>
            <w:webHidden/>
          </w:rPr>
        </w:r>
        <w:r w:rsidR="00566447">
          <w:rPr>
            <w:webHidden/>
          </w:rPr>
          <w:fldChar w:fldCharType="separate"/>
        </w:r>
        <w:r w:rsidR="00566447">
          <w:rPr>
            <w:webHidden/>
          </w:rPr>
          <w:t>11</w:t>
        </w:r>
        <w:r w:rsidR="00566447">
          <w:rPr>
            <w:webHidden/>
          </w:rPr>
          <w:fldChar w:fldCharType="end"/>
        </w:r>
      </w:hyperlink>
    </w:p>
    <w:p w14:paraId="5A808A93" w14:textId="6400C89B" w:rsidR="00566447" w:rsidRDefault="00000000">
      <w:pPr>
        <w:pStyle w:val="TOC3"/>
        <w:rPr>
          <w:rFonts w:eastAsiaTheme="minorEastAsia" w:cstheme="minorBidi"/>
          <w:iCs w:val="0"/>
          <w:color w:val="auto"/>
          <w:kern w:val="2"/>
          <w:sz w:val="24"/>
          <w:szCs w:val="24"/>
          <w14:ligatures w14:val="standardContextual"/>
        </w:rPr>
      </w:pPr>
      <w:hyperlink w:anchor="_Toc135637311" w:history="1">
        <w:r w:rsidR="00566447" w:rsidRPr="00D9339D">
          <w:rPr>
            <w:rStyle w:val="Hyperlink"/>
          </w:rPr>
          <w:t>1.1.1</w:t>
        </w:r>
        <w:r w:rsidR="00566447">
          <w:rPr>
            <w:rFonts w:eastAsiaTheme="minorEastAsia" w:cstheme="minorBidi"/>
            <w:iCs w:val="0"/>
            <w:color w:val="auto"/>
            <w:kern w:val="2"/>
            <w:sz w:val="24"/>
            <w:szCs w:val="24"/>
            <w14:ligatures w14:val="standardContextual"/>
          </w:rPr>
          <w:tab/>
        </w:r>
        <w:r w:rsidR="00566447" w:rsidRPr="00D9339D">
          <w:rPr>
            <w:rStyle w:val="Hyperlink"/>
          </w:rPr>
          <w:t>Upper Division Courses</w:t>
        </w:r>
        <w:r w:rsidR="00566447">
          <w:rPr>
            <w:webHidden/>
          </w:rPr>
          <w:tab/>
        </w:r>
        <w:r w:rsidR="00566447">
          <w:rPr>
            <w:webHidden/>
          </w:rPr>
          <w:fldChar w:fldCharType="begin"/>
        </w:r>
        <w:r w:rsidR="00566447">
          <w:rPr>
            <w:webHidden/>
          </w:rPr>
          <w:instrText xml:space="preserve"> PAGEREF _Toc135637311 \h </w:instrText>
        </w:r>
        <w:r w:rsidR="00566447">
          <w:rPr>
            <w:webHidden/>
          </w:rPr>
        </w:r>
        <w:r w:rsidR="00566447">
          <w:rPr>
            <w:webHidden/>
          </w:rPr>
          <w:fldChar w:fldCharType="separate"/>
        </w:r>
        <w:r w:rsidR="00566447">
          <w:rPr>
            <w:webHidden/>
          </w:rPr>
          <w:t>12</w:t>
        </w:r>
        <w:r w:rsidR="00566447">
          <w:rPr>
            <w:webHidden/>
          </w:rPr>
          <w:fldChar w:fldCharType="end"/>
        </w:r>
      </w:hyperlink>
    </w:p>
    <w:p w14:paraId="10510318" w14:textId="77D28A21" w:rsidR="00566447" w:rsidRDefault="00000000">
      <w:pPr>
        <w:pStyle w:val="TOC3"/>
        <w:rPr>
          <w:rFonts w:eastAsiaTheme="minorEastAsia" w:cstheme="minorBidi"/>
          <w:iCs w:val="0"/>
          <w:color w:val="auto"/>
          <w:kern w:val="2"/>
          <w:sz w:val="24"/>
          <w:szCs w:val="24"/>
          <w14:ligatures w14:val="standardContextual"/>
        </w:rPr>
      </w:pPr>
      <w:hyperlink w:anchor="_Toc135637312" w:history="1">
        <w:r w:rsidR="00566447" w:rsidRPr="00D9339D">
          <w:rPr>
            <w:rStyle w:val="Hyperlink"/>
          </w:rPr>
          <w:t>1.1.2</w:t>
        </w:r>
        <w:r w:rsidR="00566447">
          <w:rPr>
            <w:rFonts w:eastAsiaTheme="minorEastAsia" w:cstheme="minorBidi"/>
            <w:iCs w:val="0"/>
            <w:color w:val="auto"/>
            <w:kern w:val="2"/>
            <w:sz w:val="24"/>
            <w:szCs w:val="24"/>
            <w14:ligatures w14:val="standardContextual"/>
          </w:rPr>
          <w:tab/>
        </w:r>
        <w:r w:rsidR="00566447" w:rsidRPr="00D9339D">
          <w:rPr>
            <w:rStyle w:val="Hyperlink"/>
          </w:rPr>
          <w:t>International coursework</w:t>
        </w:r>
        <w:r w:rsidR="00566447">
          <w:rPr>
            <w:webHidden/>
          </w:rPr>
          <w:tab/>
        </w:r>
        <w:r w:rsidR="00566447">
          <w:rPr>
            <w:webHidden/>
          </w:rPr>
          <w:fldChar w:fldCharType="begin"/>
        </w:r>
        <w:r w:rsidR="00566447">
          <w:rPr>
            <w:webHidden/>
          </w:rPr>
          <w:instrText xml:space="preserve"> PAGEREF _Toc135637312 \h </w:instrText>
        </w:r>
        <w:r w:rsidR="00566447">
          <w:rPr>
            <w:webHidden/>
          </w:rPr>
        </w:r>
        <w:r w:rsidR="00566447">
          <w:rPr>
            <w:webHidden/>
          </w:rPr>
          <w:fldChar w:fldCharType="separate"/>
        </w:r>
        <w:r w:rsidR="00566447">
          <w:rPr>
            <w:webHidden/>
          </w:rPr>
          <w:t>13</w:t>
        </w:r>
        <w:r w:rsidR="00566447">
          <w:rPr>
            <w:webHidden/>
          </w:rPr>
          <w:fldChar w:fldCharType="end"/>
        </w:r>
      </w:hyperlink>
    </w:p>
    <w:p w14:paraId="0EF07375" w14:textId="1D272212" w:rsidR="00566447" w:rsidRDefault="00000000">
      <w:pPr>
        <w:pStyle w:val="TOC3"/>
        <w:rPr>
          <w:rFonts w:eastAsiaTheme="minorEastAsia" w:cstheme="minorBidi"/>
          <w:iCs w:val="0"/>
          <w:color w:val="auto"/>
          <w:kern w:val="2"/>
          <w:sz w:val="24"/>
          <w:szCs w:val="24"/>
          <w14:ligatures w14:val="standardContextual"/>
        </w:rPr>
      </w:pPr>
      <w:hyperlink w:anchor="_Toc135637313" w:history="1">
        <w:r w:rsidR="00566447" w:rsidRPr="00D9339D">
          <w:rPr>
            <w:rStyle w:val="Hyperlink"/>
          </w:rPr>
          <w:t>5.1.8</w:t>
        </w:r>
        <w:r w:rsidR="00566447">
          <w:rPr>
            <w:rFonts w:eastAsiaTheme="minorEastAsia" w:cstheme="minorBidi"/>
            <w:iCs w:val="0"/>
            <w:color w:val="auto"/>
            <w:kern w:val="2"/>
            <w:sz w:val="24"/>
            <w:szCs w:val="24"/>
            <w14:ligatures w14:val="standardContextual"/>
          </w:rPr>
          <w:tab/>
        </w:r>
        <w:r w:rsidR="00566447" w:rsidRPr="00D9339D">
          <w:rPr>
            <w:rStyle w:val="Hyperlink"/>
          </w:rPr>
          <w:t>Coursework Taught in a Language Other Than English</w:t>
        </w:r>
        <w:r w:rsidR="00566447">
          <w:rPr>
            <w:webHidden/>
          </w:rPr>
          <w:tab/>
        </w:r>
        <w:r w:rsidR="00566447">
          <w:rPr>
            <w:webHidden/>
          </w:rPr>
          <w:fldChar w:fldCharType="begin"/>
        </w:r>
        <w:r w:rsidR="00566447">
          <w:rPr>
            <w:webHidden/>
          </w:rPr>
          <w:instrText xml:space="preserve"> PAGEREF _Toc135637313 \h </w:instrText>
        </w:r>
        <w:r w:rsidR="00566447">
          <w:rPr>
            <w:webHidden/>
          </w:rPr>
        </w:r>
        <w:r w:rsidR="00566447">
          <w:rPr>
            <w:webHidden/>
          </w:rPr>
          <w:fldChar w:fldCharType="separate"/>
        </w:r>
        <w:r w:rsidR="00566447">
          <w:rPr>
            <w:webHidden/>
          </w:rPr>
          <w:t>13</w:t>
        </w:r>
        <w:r w:rsidR="00566447">
          <w:rPr>
            <w:webHidden/>
          </w:rPr>
          <w:fldChar w:fldCharType="end"/>
        </w:r>
      </w:hyperlink>
    </w:p>
    <w:p w14:paraId="398A0AC6" w14:textId="06EB3CF1" w:rsidR="00566447" w:rsidRDefault="00000000">
      <w:pPr>
        <w:pStyle w:val="TOC3"/>
        <w:rPr>
          <w:rFonts w:eastAsiaTheme="minorEastAsia" w:cstheme="minorBidi"/>
          <w:iCs w:val="0"/>
          <w:color w:val="auto"/>
          <w:kern w:val="2"/>
          <w:sz w:val="24"/>
          <w:szCs w:val="24"/>
          <w14:ligatures w14:val="standardContextual"/>
        </w:rPr>
      </w:pPr>
      <w:hyperlink w:anchor="_Toc135637314" w:history="1">
        <w:r w:rsidR="00566447" w:rsidRPr="00D9339D">
          <w:rPr>
            <w:rStyle w:val="Hyperlink"/>
          </w:rPr>
          <w:t>5.1.9</w:t>
        </w:r>
        <w:r w:rsidR="00566447">
          <w:rPr>
            <w:rFonts w:eastAsiaTheme="minorEastAsia" w:cstheme="minorBidi"/>
            <w:iCs w:val="0"/>
            <w:color w:val="auto"/>
            <w:kern w:val="2"/>
            <w:sz w:val="24"/>
            <w:szCs w:val="24"/>
            <w14:ligatures w14:val="standardContextual"/>
          </w:rPr>
          <w:tab/>
        </w:r>
        <w:r w:rsidR="00566447" w:rsidRPr="00D9339D">
          <w:rPr>
            <w:rStyle w:val="Hyperlink"/>
          </w:rPr>
          <w:t>Distance and Correspondence Education</w:t>
        </w:r>
        <w:r w:rsidR="00566447">
          <w:rPr>
            <w:webHidden/>
          </w:rPr>
          <w:tab/>
        </w:r>
        <w:r w:rsidR="00566447">
          <w:rPr>
            <w:webHidden/>
          </w:rPr>
          <w:fldChar w:fldCharType="begin"/>
        </w:r>
        <w:r w:rsidR="00566447">
          <w:rPr>
            <w:webHidden/>
          </w:rPr>
          <w:instrText xml:space="preserve"> PAGEREF _Toc135637314 \h </w:instrText>
        </w:r>
        <w:r w:rsidR="00566447">
          <w:rPr>
            <w:webHidden/>
          </w:rPr>
        </w:r>
        <w:r w:rsidR="00566447">
          <w:rPr>
            <w:webHidden/>
          </w:rPr>
          <w:fldChar w:fldCharType="separate"/>
        </w:r>
        <w:r w:rsidR="00566447">
          <w:rPr>
            <w:webHidden/>
          </w:rPr>
          <w:t>13</w:t>
        </w:r>
        <w:r w:rsidR="00566447">
          <w:rPr>
            <w:webHidden/>
          </w:rPr>
          <w:fldChar w:fldCharType="end"/>
        </w:r>
      </w:hyperlink>
    </w:p>
    <w:p w14:paraId="7FCC1B67" w14:textId="382AEB1E" w:rsidR="00566447" w:rsidRDefault="00000000">
      <w:pPr>
        <w:pStyle w:val="TOC3"/>
        <w:rPr>
          <w:rFonts w:eastAsiaTheme="minorEastAsia" w:cstheme="minorBidi"/>
          <w:iCs w:val="0"/>
          <w:color w:val="auto"/>
          <w:kern w:val="2"/>
          <w:sz w:val="24"/>
          <w:szCs w:val="24"/>
          <w14:ligatures w14:val="standardContextual"/>
        </w:rPr>
      </w:pPr>
      <w:hyperlink w:anchor="_Toc135637315" w:history="1">
        <w:r w:rsidR="00566447" w:rsidRPr="00D9339D">
          <w:rPr>
            <w:rStyle w:val="Hyperlink"/>
          </w:rPr>
          <w:t>5.1.10</w:t>
        </w:r>
        <w:r w:rsidR="00566447">
          <w:rPr>
            <w:rFonts w:eastAsiaTheme="minorEastAsia" w:cstheme="minorBidi"/>
            <w:iCs w:val="0"/>
            <w:color w:val="auto"/>
            <w:kern w:val="2"/>
            <w:sz w:val="24"/>
            <w:szCs w:val="24"/>
            <w14:ligatures w14:val="standardContextual"/>
          </w:rPr>
          <w:tab/>
        </w:r>
        <w:r w:rsidR="00566447" w:rsidRPr="00D9339D">
          <w:rPr>
            <w:rStyle w:val="Hyperlink"/>
          </w:rPr>
          <w:t>Textbooks</w:t>
        </w:r>
        <w:r w:rsidR="00566447">
          <w:rPr>
            <w:webHidden/>
          </w:rPr>
          <w:tab/>
        </w:r>
        <w:r w:rsidR="00566447">
          <w:rPr>
            <w:webHidden/>
          </w:rPr>
          <w:fldChar w:fldCharType="begin"/>
        </w:r>
        <w:r w:rsidR="00566447">
          <w:rPr>
            <w:webHidden/>
          </w:rPr>
          <w:instrText xml:space="preserve"> PAGEREF _Toc135637315 \h </w:instrText>
        </w:r>
        <w:r w:rsidR="00566447">
          <w:rPr>
            <w:webHidden/>
          </w:rPr>
        </w:r>
        <w:r w:rsidR="00566447">
          <w:rPr>
            <w:webHidden/>
          </w:rPr>
          <w:fldChar w:fldCharType="separate"/>
        </w:r>
        <w:r w:rsidR="00566447">
          <w:rPr>
            <w:webHidden/>
          </w:rPr>
          <w:t>14</w:t>
        </w:r>
        <w:r w:rsidR="00566447">
          <w:rPr>
            <w:webHidden/>
          </w:rPr>
          <w:fldChar w:fldCharType="end"/>
        </w:r>
      </w:hyperlink>
    </w:p>
    <w:p w14:paraId="54443793" w14:textId="16948FF9" w:rsidR="00566447" w:rsidRDefault="00000000">
      <w:pPr>
        <w:pStyle w:val="TOC2"/>
        <w:rPr>
          <w:rFonts w:eastAsiaTheme="minorEastAsia" w:cstheme="minorBidi"/>
          <w:noProof/>
          <w:color w:val="auto"/>
          <w:kern w:val="2"/>
          <w:sz w:val="24"/>
          <w:szCs w:val="24"/>
          <w14:ligatures w14:val="standardContextual"/>
        </w:rPr>
      </w:pPr>
      <w:hyperlink w:anchor="_Toc135637316" w:history="1">
        <w:r w:rsidR="00566447" w:rsidRPr="00D9339D">
          <w:rPr>
            <w:rStyle w:val="Hyperlink"/>
            <w:noProof/>
          </w:rPr>
          <w:t>5.2</w:t>
        </w:r>
        <w:r w:rsidR="00566447">
          <w:rPr>
            <w:rFonts w:eastAsiaTheme="minorEastAsia" w:cstheme="minorBidi"/>
            <w:noProof/>
            <w:color w:val="auto"/>
            <w:kern w:val="2"/>
            <w:sz w:val="24"/>
            <w:szCs w:val="24"/>
            <w14:ligatures w14:val="standardContextual"/>
          </w:rPr>
          <w:tab/>
        </w:r>
        <w:r w:rsidR="00566447" w:rsidRPr="00D9339D">
          <w:rPr>
            <w:rStyle w:val="Hyperlink"/>
            <w:noProof/>
          </w:rPr>
          <w:t>Courses Appropriate for Cal-GETC</w:t>
        </w:r>
        <w:r w:rsidR="00566447">
          <w:rPr>
            <w:noProof/>
            <w:webHidden/>
          </w:rPr>
          <w:tab/>
        </w:r>
        <w:r w:rsidR="00566447">
          <w:rPr>
            <w:noProof/>
            <w:webHidden/>
          </w:rPr>
          <w:fldChar w:fldCharType="begin"/>
        </w:r>
        <w:r w:rsidR="00566447">
          <w:rPr>
            <w:noProof/>
            <w:webHidden/>
          </w:rPr>
          <w:instrText xml:space="preserve"> PAGEREF _Toc135637316 \h </w:instrText>
        </w:r>
        <w:r w:rsidR="00566447">
          <w:rPr>
            <w:noProof/>
            <w:webHidden/>
          </w:rPr>
        </w:r>
        <w:r w:rsidR="00566447">
          <w:rPr>
            <w:noProof/>
            <w:webHidden/>
          </w:rPr>
          <w:fldChar w:fldCharType="separate"/>
        </w:r>
        <w:r w:rsidR="00566447">
          <w:rPr>
            <w:noProof/>
            <w:webHidden/>
          </w:rPr>
          <w:t>14</w:t>
        </w:r>
        <w:r w:rsidR="00566447">
          <w:rPr>
            <w:noProof/>
            <w:webHidden/>
          </w:rPr>
          <w:fldChar w:fldCharType="end"/>
        </w:r>
      </w:hyperlink>
    </w:p>
    <w:p w14:paraId="5814F7AA" w14:textId="3FFF9E00" w:rsidR="00566447" w:rsidRDefault="00000000">
      <w:pPr>
        <w:pStyle w:val="TOC2"/>
        <w:rPr>
          <w:rFonts w:eastAsiaTheme="minorEastAsia" w:cstheme="minorBidi"/>
          <w:noProof/>
          <w:color w:val="auto"/>
          <w:kern w:val="2"/>
          <w:sz w:val="24"/>
          <w:szCs w:val="24"/>
          <w14:ligatures w14:val="standardContextual"/>
        </w:rPr>
      </w:pPr>
      <w:hyperlink w:anchor="_Toc135637317" w:history="1">
        <w:r w:rsidR="00566447" w:rsidRPr="00D9339D">
          <w:rPr>
            <w:rStyle w:val="Hyperlink"/>
            <w:noProof/>
          </w:rPr>
          <w:t>5.3</w:t>
        </w:r>
        <w:r w:rsidR="00566447">
          <w:rPr>
            <w:rFonts w:eastAsiaTheme="minorEastAsia" w:cstheme="minorBidi"/>
            <w:noProof/>
            <w:color w:val="auto"/>
            <w:kern w:val="2"/>
            <w:sz w:val="24"/>
            <w:szCs w:val="24"/>
            <w14:ligatures w14:val="standardContextual"/>
          </w:rPr>
          <w:tab/>
        </w:r>
        <w:r w:rsidR="00566447" w:rsidRPr="00D9339D">
          <w:rPr>
            <w:rStyle w:val="Hyperlink"/>
            <w:noProof/>
          </w:rPr>
          <w:t>Courses Not Appropriate for Cal-GETC</w:t>
        </w:r>
        <w:r w:rsidR="00566447">
          <w:rPr>
            <w:noProof/>
            <w:webHidden/>
          </w:rPr>
          <w:tab/>
        </w:r>
        <w:r w:rsidR="00566447">
          <w:rPr>
            <w:noProof/>
            <w:webHidden/>
          </w:rPr>
          <w:fldChar w:fldCharType="begin"/>
        </w:r>
        <w:r w:rsidR="00566447">
          <w:rPr>
            <w:noProof/>
            <w:webHidden/>
          </w:rPr>
          <w:instrText xml:space="preserve"> PAGEREF _Toc135637317 \h </w:instrText>
        </w:r>
        <w:r w:rsidR="00566447">
          <w:rPr>
            <w:noProof/>
            <w:webHidden/>
          </w:rPr>
        </w:r>
        <w:r w:rsidR="00566447">
          <w:rPr>
            <w:noProof/>
            <w:webHidden/>
          </w:rPr>
          <w:fldChar w:fldCharType="separate"/>
        </w:r>
        <w:r w:rsidR="00566447">
          <w:rPr>
            <w:noProof/>
            <w:webHidden/>
          </w:rPr>
          <w:t>14</w:t>
        </w:r>
        <w:r w:rsidR="00566447">
          <w:rPr>
            <w:noProof/>
            <w:webHidden/>
          </w:rPr>
          <w:fldChar w:fldCharType="end"/>
        </w:r>
      </w:hyperlink>
    </w:p>
    <w:p w14:paraId="376E18DD" w14:textId="7D6A30FA" w:rsidR="00566447" w:rsidRDefault="00000000">
      <w:pPr>
        <w:pStyle w:val="TOC3"/>
        <w:rPr>
          <w:rFonts w:eastAsiaTheme="minorEastAsia" w:cstheme="minorBidi"/>
          <w:iCs w:val="0"/>
          <w:color w:val="auto"/>
          <w:kern w:val="2"/>
          <w:sz w:val="24"/>
          <w:szCs w:val="24"/>
          <w14:ligatures w14:val="standardContextual"/>
        </w:rPr>
      </w:pPr>
      <w:hyperlink w:anchor="_Toc135637318" w:history="1">
        <w:r w:rsidR="00566447" w:rsidRPr="00D9339D">
          <w:rPr>
            <w:rStyle w:val="Hyperlink"/>
          </w:rPr>
          <w:t>5.3.1</w:t>
        </w:r>
        <w:r w:rsidR="00566447">
          <w:rPr>
            <w:rFonts w:eastAsiaTheme="minorEastAsia" w:cstheme="minorBidi"/>
            <w:iCs w:val="0"/>
            <w:color w:val="auto"/>
            <w:kern w:val="2"/>
            <w:sz w:val="24"/>
            <w:szCs w:val="24"/>
            <w14:ligatures w14:val="standardContextual"/>
          </w:rPr>
          <w:tab/>
        </w:r>
        <w:r w:rsidR="00566447" w:rsidRPr="00D9339D">
          <w:rPr>
            <w:rStyle w:val="Hyperlink"/>
          </w:rPr>
          <w:t>Courses That Focus on Personal, Practical, or Applied Aspects</w:t>
        </w:r>
        <w:r w:rsidR="00566447">
          <w:rPr>
            <w:webHidden/>
          </w:rPr>
          <w:tab/>
        </w:r>
        <w:r w:rsidR="00566447">
          <w:rPr>
            <w:webHidden/>
          </w:rPr>
          <w:fldChar w:fldCharType="begin"/>
        </w:r>
        <w:r w:rsidR="00566447">
          <w:rPr>
            <w:webHidden/>
          </w:rPr>
          <w:instrText xml:space="preserve"> PAGEREF _Toc135637318 \h </w:instrText>
        </w:r>
        <w:r w:rsidR="00566447">
          <w:rPr>
            <w:webHidden/>
          </w:rPr>
        </w:r>
        <w:r w:rsidR="00566447">
          <w:rPr>
            <w:webHidden/>
          </w:rPr>
          <w:fldChar w:fldCharType="separate"/>
        </w:r>
        <w:r w:rsidR="00566447">
          <w:rPr>
            <w:webHidden/>
          </w:rPr>
          <w:t>14</w:t>
        </w:r>
        <w:r w:rsidR="00566447">
          <w:rPr>
            <w:webHidden/>
          </w:rPr>
          <w:fldChar w:fldCharType="end"/>
        </w:r>
      </w:hyperlink>
    </w:p>
    <w:p w14:paraId="15BCA38A" w14:textId="2EE40FF9" w:rsidR="00566447" w:rsidRDefault="00000000">
      <w:pPr>
        <w:pStyle w:val="TOC3"/>
        <w:rPr>
          <w:rFonts w:eastAsiaTheme="minorEastAsia" w:cstheme="minorBidi"/>
          <w:iCs w:val="0"/>
          <w:color w:val="auto"/>
          <w:kern w:val="2"/>
          <w:sz w:val="24"/>
          <w:szCs w:val="24"/>
          <w14:ligatures w14:val="standardContextual"/>
        </w:rPr>
      </w:pPr>
      <w:hyperlink w:anchor="_Toc135637319" w:history="1">
        <w:r w:rsidR="00566447" w:rsidRPr="00D9339D">
          <w:rPr>
            <w:rStyle w:val="Hyperlink"/>
          </w:rPr>
          <w:t>5.3.2</w:t>
        </w:r>
        <w:r w:rsidR="00566447">
          <w:rPr>
            <w:rFonts w:eastAsiaTheme="minorEastAsia" w:cstheme="minorBidi"/>
            <w:iCs w:val="0"/>
            <w:color w:val="auto"/>
            <w:kern w:val="2"/>
            <w:sz w:val="24"/>
            <w:szCs w:val="24"/>
            <w14:ligatures w14:val="standardContextual"/>
          </w:rPr>
          <w:tab/>
        </w:r>
        <w:r w:rsidR="00566447" w:rsidRPr="00D9339D">
          <w:rPr>
            <w:rStyle w:val="Hyperlink"/>
          </w:rPr>
          <w:t>Introductory Courses to Professional Programs</w:t>
        </w:r>
        <w:r w:rsidR="00566447">
          <w:rPr>
            <w:webHidden/>
          </w:rPr>
          <w:tab/>
        </w:r>
        <w:r w:rsidR="00566447">
          <w:rPr>
            <w:webHidden/>
          </w:rPr>
          <w:fldChar w:fldCharType="begin"/>
        </w:r>
        <w:r w:rsidR="00566447">
          <w:rPr>
            <w:webHidden/>
          </w:rPr>
          <w:instrText xml:space="preserve"> PAGEREF _Toc135637319 \h </w:instrText>
        </w:r>
        <w:r w:rsidR="00566447">
          <w:rPr>
            <w:webHidden/>
          </w:rPr>
        </w:r>
        <w:r w:rsidR="00566447">
          <w:rPr>
            <w:webHidden/>
          </w:rPr>
          <w:fldChar w:fldCharType="separate"/>
        </w:r>
        <w:r w:rsidR="00566447">
          <w:rPr>
            <w:webHidden/>
          </w:rPr>
          <w:t>14</w:t>
        </w:r>
        <w:r w:rsidR="00566447">
          <w:rPr>
            <w:webHidden/>
          </w:rPr>
          <w:fldChar w:fldCharType="end"/>
        </w:r>
      </w:hyperlink>
    </w:p>
    <w:p w14:paraId="00DAA307" w14:textId="7ED41397" w:rsidR="00566447" w:rsidRDefault="00000000">
      <w:pPr>
        <w:pStyle w:val="TOC3"/>
        <w:rPr>
          <w:rFonts w:eastAsiaTheme="minorEastAsia" w:cstheme="minorBidi"/>
          <w:iCs w:val="0"/>
          <w:color w:val="auto"/>
          <w:kern w:val="2"/>
          <w:sz w:val="24"/>
          <w:szCs w:val="24"/>
          <w14:ligatures w14:val="standardContextual"/>
        </w:rPr>
      </w:pPr>
      <w:hyperlink w:anchor="_Toc135637320" w:history="1">
        <w:r w:rsidR="00566447" w:rsidRPr="00D9339D">
          <w:rPr>
            <w:rStyle w:val="Hyperlink"/>
          </w:rPr>
          <w:t>5.3.3</w:t>
        </w:r>
        <w:r w:rsidR="00566447">
          <w:rPr>
            <w:rFonts w:eastAsiaTheme="minorEastAsia" w:cstheme="minorBidi"/>
            <w:iCs w:val="0"/>
            <w:color w:val="auto"/>
            <w:kern w:val="2"/>
            <w:sz w:val="24"/>
            <w:szCs w:val="24"/>
            <w14:ligatures w14:val="standardContextual"/>
          </w:rPr>
          <w:tab/>
        </w:r>
        <w:r w:rsidR="00566447" w:rsidRPr="00D9339D">
          <w:rPr>
            <w:rStyle w:val="Hyperlink"/>
          </w:rPr>
          <w:t>Independent Study or Topics Courses</w:t>
        </w:r>
        <w:r w:rsidR="00566447">
          <w:rPr>
            <w:webHidden/>
          </w:rPr>
          <w:tab/>
        </w:r>
        <w:r w:rsidR="00566447">
          <w:rPr>
            <w:webHidden/>
          </w:rPr>
          <w:fldChar w:fldCharType="begin"/>
        </w:r>
        <w:r w:rsidR="00566447">
          <w:rPr>
            <w:webHidden/>
          </w:rPr>
          <w:instrText xml:space="preserve"> PAGEREF _Toc135637320 \h </w:instrText>
        </w:r>
        <w:r w:rsidR="00566447">
          <w:rPr>
            <w:webHidden/>
          </w:rPr>
        </w:r>
        <w:r w:rsidR="00566447">
          <w:rPr>
            <w:webHidden/>
          </w:rPr>
          <w:fldChar w:fldCharType="separate"/>
        </w:r>
        <w:r w:rsidR="00566447">
          <w:rPr>
            <w:webHidden/>
          </w:rPr>
          <w:t>14</w:t>
        </w:r>
        <w:r w:rsidR="00566447">
          <w:rPr>
            <w:webHidden/>
          </w:rPr>
          <w:fldChar w:fldCharType="end"/>
        </w:r>
      </w:hyperlink>
    </w:p>
    <w:p w14:paraId="5EACF85E" w14:textId="10DAB85A" w:rsidR="00566447" w:rsidRDefault="00000000">
      <w:pPr>
        <w:pStyle w:val="TOC3"/>
        <w:rPr>
          <w:rFonts w:eastAsiaTheme="minorEastAsia" w:cstheme="minorBidi"/>
          <w:iCs w:val="0"/>
          <w:color w:val="auto"/>
          <w:kern w:val="2"/>
          <w:sz w:val="24"/>
          <w:szCs w:val="24"/>
          <w14:ligatures w14:val="standardContextual"/>
        </w:rPr>
      </w:pPr>
      <w:hyperlink w:anchor="_Toc135637321" w:history="1">
        <w:r w:rsidR="00566447" w:rsidRPr="00D9339D">
          <w:rPr>
            <w:rStyle w:val="Hyperlink"/>
          </w:rPr>
          <w:t>5.3.4</w:t>
        </w:r>
        <w:r w:rsidR="00566447">
          <w:rPr>
            <w:rFonts w:eastAsiaTheme="minorEastAsia" w:cstheme="minorBidi"/>
            <w:iCs w:val="0"/>
            <w:color w:val="auto"/>
            <w:kern w:val="2"/>
            <w:sz w:val="24"/>
            <w:szCs w:val="24"/>
            <w14:ligatures w14:val="standardContextual"/>
          </w:rPr>
          <w:tab/>
        </w:r>
        <w:r w:rsidR="00566447" w:rsidRPr="00D9339D">
          <w:rPr>
            <w:rStyle w:val="Hyperlink"/>
          </w:rPr>
          <w:t>Summary of Non-Applicable Courses including, but not limited to, the following Courses not transferable to the CSU and UC using Cal-GETC:</w:t>
        </w:r>
        <w:r w:rsidR="00566447">
          <w:rPr>
            <w:webHidden/>
          </w:rPr>
          <w:tab/>
        </w:r>
        <w:r w:rsidR="00566447">
          <w:rPr>
            <w:webHidden/>
          </w:rPr>
          <w:fldChar w:fldCharType="begin"/>
        </w:r>
        <w:r w:rsidR="00566447">
          <w:rPr>
            <w:webHidden/>
          </w:rPr>
          <w:instrText xml:space="preserve"> PAGEREF _Toc135637321 \h </w:instrText>
        </w:r>
        <w:r w:rsidR="00566447">
          <w:rPr>
            <w:webHidden/>
          </w:rPr>
        </w:r>
        <w:r w:rsidR="00566447">
          <w:rPr>
            <w:webHidden/>
          </w:rPr>
          <w:fldChar w:fldCharType="separate"/>
        </w:r>
        <w:r w:rsidR="00566447">
          <w:rPr>
            <w:webHidden/>
          </w:rPr>
          <w:t>14</w:t>
        </w:r>
        <w:r w:rsidR="00566447">
          <w:rPr>
            <w:webHidden/>
          </w:rPr>
          <w:fldChar w:fldCharType="end"/>
        </w:r>
      </w:hyperlink>
    </w:p>
    <w:p w14:paraId="2CC10A2A" w14:textId="23A83DE4" w:rsidR="00566447" w:rsidRDefault="00000000">
      <w:pPr>
        <w:pStyle w:val="TOC3"/>
        <w:rPr>
          <w:rFonts w:eastAsiaTheme="minorEastAsia" w:cstheme="minorBidi"/>
          <w:iCs w:val="0"/>
          <w:color w:val="auto"/>
          <w:kern w:val="2"/>
          <w:sz w:val="24"/>
          <w:szCs w:val="24"/>
          <w14:ligatures w14:val="standardContextual"/>
        </w:rPr>
      </w:pPr>
      <w:hyperlink w:anchor="_Toc135637322" w:history="1">
        <w:r w:rsidR="00566447" w:rsidRPr="00D9339D">
          <w:rPr>
            <w:rStyle w:val="Hyperlink"/>
          </w:rPr>
          <w:t>5.3.5</w:t>
        </w:r>
        <w:r w:rsidR="00566447">
          <w:rPr>
            <w:rFonts w:eastAsiaTheme="minorEastAsia" w:cstheme="minorBidi"/>
            <w:iCs w:val="0"/>
            <w:color w:val="auto"/>
            <w:kern w:val="2"/>
            <w:sz w:val="24"/>
            <w:szCs w:val="24"/>
            <w14:ligatures w14:val="standardContextual"/>
          </w:rPr>
          <w:tab/>
        </w:r>
        <w:r w:rsidR="00566447" w:rsidRPr="00D9339D">
          <w:rPr>
            <w:rStyle w:val="Hyperlink"/>
          </w:rPr>
          <w:t>Unit Restrictions on courses for Cal-GETC certification</w:t>
        </w:r>
        <w:r w:rsidR="00566447">
          <w:rPr>
            <w:webHidden/>
          </w:rPr>
          <w:tab/>
        </w:r>
        <w:r w:rsidR="00566447">
          <w:rPr>
            <w:webHidden/>
          </w:rPr>
          <w:fldChar w:fldCharType="begin"/>
        </w:r>
        <w:r w:rsidR="00566447">
          <w:rPr>
            <w:webHidden/>
          </w:rPr>
          <w:instrText xml:space="preserve"> PAGEREF _Toc135637322 \h </w:instrText>
        </w:r>
        <w:r w:rsidR="00566447">
          <w:rPr>
            <w:webHidden/>
          </w:rPr>
        </w:r>
        <w:r w:rsidR="00566447">
          <w:rPr>
            <w:webHidden/>
          </w:rPr>
          <w:fldChar w:fldCharType="separate"/>
        </w:r>
        <w:r w:rsidR="00566447">
          <w:rPr>
            <w:webHidden/>
          </w:rPr>
          <w:t>15</w:t>
        </w:r>
        <w:r w:rsidR="00566447">
          <w:rPr>
            <w:webHidden/>
          </w:rPr>
          <w:fldChar w:fldCharType="end"/>
        </w:r>
      </w:hyperlink>
    </w:p>
    <w:p w14:paraId="04AFAE4D" w14:textId="02567E6F" w:rsidR="00566447" w:rsidRDefault="00000000">
      <w:pPr>
        <w:pStyle w:val="TOC1"/>
        <w:rPr>
          <w:rFonts w:eastAsiaTheme="minorEastAsia" w:cstheme="minorBidi"/>
          <w:b w:val="0"/>
          <w:bCs w:val="0"/>
          <w:noProof/>
          <w:color w:val="auto"/>
          <w:kern w:val="2"/>
          <w:sz w:val="24"/>
          <w:szCs w:val="24"/>
          <w14:ligatures w14:val="standardContextual"/>
        </w:rPr>
      </w:pPr>
      <w:hyperlink w:anchor="_Toc135637323" w:history="1">
        <w:r w:rsidR="00566447" w:rsidRPr="00D9339D">
          <w:rPr>
            <w:rStyle w:val="Hyperlink"/>
            <w:iCs/>
            <w:noProof/>
          </w:rPr>
          <w:t>6</w:t>
        </w:r>
        <w:r w:rsidR="00566447">
          <w:rPr>
            <w:rFonts w:eastAsiaTheme="minorEastAsia" w:cstheme="minorBidi"/>
            <w:b w:val="0"/>
            <w:bCs w:val="0"/>
            <w:noProof/>
            <w:color w:val="auto"/>
            <w:kern w:val="2"/>
            <w:sz w:val="24"/>
            <w:szCs w:val="24"/>
            <w14:ligatures w14:val="standardContextual"/>
          </w:rPr>
          <w:tab/>
        </w:r>
        <w:r w:rsidR="00566447" w:rsidRPr="00D9339D">
          <w:rPr>
            <w:rStyle w:val="Hyperlink"/>
            <w:iCs/>
            <w:noProof/>
          </w:rPr>
          <w:t>Credit by External Exams</w:t>
        </w:r>
        <w:r w:rsidR="00566447">
          <w:rPr>
            <w:noProof/>
            <w:webHidden/>
          </w:rPr>
          <w:tab/>
        </w:r>
        <w:r w:rsidR="00566447">
          <w:rPr>
            <w:noProof/>
            <w:webHidden/>
          </w:rPr>
          <w:fldChar w:fldCharType="begin"/>
        </w:r>
        <w:r w:rsidR="00566447">
          <w:rPr>
            <w:noProof/>
            <w:webHidden/>
          </w:rPr>
          <w:instrText xml:space="preserve"> PAGEREF _Toc135637323 \h </w:instrText>
        </w:r>
        <w:r w:rsidR="00566447">
          <w:rPr>
            <w:noProof/>
            <w:webHidden/>
          </w:rPr>
        </w:r>
        <w:r w:rsidR="00566447">
          <w:rPr>
            <w:noProof/>
            <w:webHidden/>
          </w:rPr>
          <w:fldChar w:fldCharType="separate"/>
        </w:r>
        <w:r w:rsidR="00566447">
          <w:rPr>
            <w:noProof/>
            <w:webHidden/>
          </w:rPr>
          <w:t>15</w:t>
        </w:r>
        <w:r w:rsidR="00566447">
          <w:rPr>
            <w:noProof/>
            <w:webHidden/>
          </w:rPr>
          <w:fldChar w:fldCharType="end"/>
        </w:r>
      </w:hyperlink>
    </w:p>
    <w:p w14:paraId="62BE668F" w14:textId="7A94B044" w:rsidR="00566447" w:rsidRDefault="00000000">
      <w:pPr>
        <w:pStyle w:val="TOC2"/>
        <w:rPr>
          <w:rFonts w:eastAsiaTheme="minorEastAsia" w:cstheme="minorBidi"/>
          <w:noProof/>
          <w:color w:val="auto"/>
          <w:kern w:val="2"/>
          <w:sz w:val="24"/>
          <w:szCs w:val="24"/>
          <w14:ligatures w14:val="standardContextual"/>
        </w:rPr>
      </w:pPr>
      <w:hyperlink w:anchor="_Toc135637324" w:history="1">
        <w:r w:rsidR="00566447" w:rsidRPr="00D9339D">
          <w:rPr>
            <w:rStyle w:val="Hyperlink"/>
            <w:noProof/>
          </w:rPr>
          <w:t>6.1</w:t>
        </w:r>
        <w:r w:rsidR="00566447">
          <w:rPr>
            <w:rFonts w:eastAsiaTheme="minorEastAsia" w:cstheme="minorBidi"/>
            <w:noProof/>
            <w:color w:val="auto"/>
            <w:kern w:val="2"/>
            <w:sz w:val="24"/>
            <w:szCs w:val="24"/>
            <w14:ligatures w14:val="standardContextual"/>
          </w:rPr>
          <w:tab/>
        </w:r>
        <w:r w:rsidR="00566447" w:rsidRPr="00D9339D">
          <w:rPr>
            <w:rStyle w:val="Hyperlink"/>
            <w:noProof/>
          </w:rPr>
          <w:t>Advanced Placement (AP)</w:t>
        </w:r>
        <w:r w:rsidR="00566447">
          <w:rPr>
            <w:noProof/>
            <w:webHidden/>
          </w:rPr>
          <w:tab/>
        </w:r>
        <w:r w:rsidR="00566447">
          <w:rPr>
            <w:noProof/>
            <w:webHidden/>
          </w:rPr>
          <w:fldChar w:fldCharType="begin"/>
        </w:r>
        <w:r w:rsidR="00566447">
          <w:rPr>
            <w:noProof/>
            <w:webHidden/>
          </w:rPr>
          <w:instrText xml:space="preserve"> PAGEREF _Toc135637324 \h </w:instrText>
        </w:r>
        <w:r w:rsidR="00566447">
          <w:rPr>
            <w:noProof/>
            <w:webHidden/>
          </w:rPr>
        </w:r>
        <w:r w:rsidR="00566447">
          <w:rPr>
            <w:noProof/>
            <w:webHidden/>
          </w:rPr>
          <w:fldChar w:fldCharType="separate"/>
        </w:r>
        <w:r w:rsidR="00566447">
          <w:rPr>
            <w:noProof/>
            <w:webHidden/>
          </w:rPr>
          <w:t>15</w:t>
        </w:r>
        <w:r w:rsidR="00566447">
          <w:rPr>
            <w:noProof/>
            <w:webHidden/>
          </w:rPr>
          <w:fldChar w:fldCharType="end"/>
        </w:r>
      </w:hyperlink>
    </w:p>
    <w:p w14:paraId="3D716AB2" w14:textId="12C7325C" w:rsidR="00566447" w:rsidRDefault="00000000">
      <w:pPr>
        <w:pStyle w:val="TOC2"/>
        <w:rPr>
          <w:rFonts w:eastAsiaTheme="minorEastAsia" w:cstheme="minorBidi"/>
          <w:noProof/>
          <w:color w:val="auto"/>
          <w:kern w:val="2"/>
          <w:sz w:val="24"/>
          <w:szCs w:val="24"/>
          <w14:ligatures w14:val="standardContextual"/>
        </w:rPr>
      </w:pPr>
      <w:hyperlink w:anchor="_Toc135637325" w:history="1">
        <w:r w:rsidR="00566447" w:rsidRPr="00D9339D">
          <w:rPr>
            <w:rStyle w:val="Hyperlink"/>
            <w:noProof/>
          </w:rPr>
          <w:t>6.2</w:t>
        </w:r>
        <w:r w:rsidR="00566447">
          <w:rPr>
            <w:rFonts w:eastAsiaTheme="minorEastAsia" w:cstheme="minorBidi"/>
            <w:noProof/>
            <w:color w:val="auto"/>
            <w:kern w:val="2"/>
            <w:sz w:val="24"/>
            <w:szCs w:val="24"/>
            <w14:ligatures w14:val="standardContextual"/>
          </w:rPr>
          <w:tab/>
        </w:r>
        <w:r w:rsidR="00566447" w:rsidRPr="00D9339D">
          <w:rPr>
            <w:rStyle w:val="Hyperlink"/>
            <w:noProof/>
          </w:rPr>
          <w:t>International Baccalaureate (IB)</w:t>
        </w:r>
        <w:r w:rsidR="00566447">
          <w:rPr>
            <w:noProof/>
            <w:webHidden/>
          </w:rPr>
          <w:tab/>
        </w:r>
        <w:r w:rsidR="00566447">
          <w:rPr>
            <w:noProof/>
            <w:webHidden/>
          </w:rPr>
          <w:fldChar w:fldCharType="begin"/>
        </w:r>
        <w:r w:rsidR="00566447">
          <w:rPr>
            <w:noProof/>
            <w:webHidden/>
          </w:rPr>
          <w:instrText xml:space="preserve"> PAGEREF _Toc135637325 \h </w:instrText>
        </w:r>
        <w:r w:rsidR="00566447">
          <w:rPr>
            <w:noProof/>
            <w:webHidden/>
          </w:rPr>
        </w:r>
        <w:r w:rsidR="00566447">
          <w:rPr>
            <w:noProof/>
            <w:webHidden/>
          </w:rPr>
          <w:fldChar w:fldCharType="separate"/>
        </w:r>
        <w:r w:rsidR="00566447">
          <w:rPr>
            <w:noProof/>
            <w:webHidden/>
          </w:rPr>
          <w:t>17</w:t>
        </w:r>
        <w:r w:rsidR="00566447">
          <w:rPr>
            <w:noProof/>
            <w:webHidden/>
          </w:rPr>
          <w:fldChar w:fldCharType="end"/>
        </w:r>
      </w:hyperlink>
    </w:p>
    <w:p w14:paraId="4316F3F9" w14:textId="70CB03DC" w:rsidR="00566447" w:rsidRDefault="00000000">
      <w:pPr>
        <w:pStyle w:val="TOC2"/>
        <w:rPr>
          <w:rFonts w:eastAsiaTheme="minorEastAsia" w:cstheme="minorBidi"/>
          <w:noProof/>
          <w:color w:val="auto"/>
          <w:kern w:val="2"/>
          <w:sz w:val="24"/>
          <w:szCs w:val="24"/>
          <w14:ligatures w14:val="standardContextual"/>
        </w:rPr>
      </w:pPr>
      <w:hyperlink w:anchor="_Toc135637326" w:history="1">
        <w:r w:rsidR="00566447" w:rsidRPr="00D9339D">
          <w:rPr>
            <w:rStyle w:val="Hyperlink"/>
            <w:noProof/>
          </w:rPr>
          <w:t>6.3</w:t>
        </w:r>
        <w:r w:rsidR="00566447">
          <w:rPr>
            <w:rFonts w:eastAsiaTheme="minorEastAsia" w:cstheme="minorBidi"/>
            <w:noProof/>
            <w:color w:val="auto"/>
            <w:kern w:val="2"/>
            <w:sz w:val="24"/>
            <w:szCs w:val="24"/>
            <w14:ligatures w14:val="standardContextual"/>
          </w:rPr>
          <w:tab/>
        </w:r>
        <w:r w:rsidR="00566447" w:rsidRPr="00D9339D">
          <w:rPr>
            <w:rStyle w:val="Hyperlink"/>
            <w:noProof/>
          </w:rPr>
          <w:t>College Level Examination Program (CLEP)</w:t>
        </w:r>
        <w:r w:rsidR="00566447">
          <w:rPr>
            <w:noProof/>
            <w:webHidden/>
          </w:rPr>
          <w:tab/>
        </w:r>
        <w:r w:rsidR="00566447">
          <w:rPr>
            <w:noProof/>
            <w:webHidden/>
          </w:rPr>
          <w:fldChar w:fldCharType="begin"/>
        </w:r>
        <w:r w:rsidR="00566447">
          <w:rPr>
            <w:noProof/>
            <w:webHidden/>
          </w:rPr>
          <w:instrText xml:space="preserve"> PAGEREF _Toc135637326 \h </w:instrText>
        </w:r>
        <w:r w:rsidR="00566447">
          <w:rPr>
            <w:noProof/>
            <w:webHidden/>
          </w:rPr>
        </w:r>
        <w:r w:rsidR="00566447">
          <w:rPr>
            <w:noProof/>
            <w:webHidden/>
          </w:rPr>
          <w:fldChar w:fldCharType="separate"/>
        </w:r>
        <w:r w:rsidR="00566447">
          <w:rPr>
            <w:noProof/>
            <w:webHidden/>
          </w:rPr>
          <w:t>18</w:t>
        </w:r>
        <w:r w:rsidR="00566447">
          <w:rPr>
            <w:noProof/>
            <w:webHidden/>
          </w:rPr>
          <w:fldChar w:fldCharType="end"/>
        </w:r>
      </w:hyperlink>
    </w:p>
    <w:p w14:paraId="629A71F8" w14:textId="5648789A" w:rsidR="00566447" w:rsidRDefault="00000000">
      <w:pPr>
        <w:pStyle w:val="TOC2"/>
        <w:rPr>
          <w:rFonts w:eastAsiaTheme="minorEastAsia" w:cstheme="minorBidi"/>
          <w:noProof/>
          <w:color w:val="auto"/>
          <w:kern w:val="2"/>
          <w:sz w:val="24"/>
          <w:szCs w:val="24"/>
          <w14:ligatures w14:val="standardContextual"/>
        </w:rPr>
      </w:pPr>
      <w:hyperlink w:anchor="_Toc135637327" w:history="1">
        <w:r w:rsidR="00566447" w:rsidRPr="00D9339D">
          <w:rPr>
            <w:rStyle w:val="Hyperlink"/>
            <w:noProof/>
          </w:rPr>
          <w:t>6.4</w:t>
        </w:r>
        <w:r w:rsidR="00566447">
          <w:rPr>
            <w:rFonts w:eastAsiaTheme="minorEastAsia" w:cstheme="minorBidi"/>
            <w:noProof/>
            <w:color w:val="auto"/>
            <w:kern w:val="2"/>
            <w:sz w:val="24"/>
            <w:szCs w:val="24"/>
            <w14:ligatures w14:val="standardContextual"/>
          </w:rPr>
          <w:tab/>
        </w:r>
        <w:r w:rsidR="00566447" w:rsidRPr="00D9339D">
          <w:rPr>
            <w:rStyle w:val="Hyperlink"/>
            <w:noProof/>
          </w:rPr>
          <w:t>Other Exams</w:t>
        </w:r>
        <w:r w:rsidR="00566447">
          <w:rPr>
            <w:noProof/>
            <w:webHidden/>
          </w:rPr>
          <w:tab/>
        </w:r>
        <w:r w:rsidR="00566447">
          <w:rPr>
            <w:noProof/>
            <w:webHidden/>
          </w:rPr>
          <w:fldChar w:fldCharType="begin"/>
        </w:r>
        <w:r w:rsidR="00566447">
          <w:rPr>
            <w:noProof/>
            <w:webHidden/>
          </w:rPr>
          <w:instrText xml:space="preserve"> PAGEREF _Toc135637327 \h </w:instrText>
        </w:r>
        <w:r w:rsidR="00566447">
          <w:rPr>
            <w:noProof/>
            <w:webHidden/>
          </w:rPr>
        </w:r>
        <w:r w:rsidR="00566447">
          <w:rPr>
            <w:noProof/>
            <w:webHidden/>
          </w:rPr>
          <w:fldChar w:fldCharType="separate"/>
        </w:r>
        <w:r w:rsidR="00566447">
          <w:rPr>
            <w:noProof/>
            <w:webHidden/>
          </w:rPr>
          <w:t>19</w:t>
        </w:r>
        <w:r w:rsidR="00566447">
          <w:rPr>
            <w:noProof/>
            <w:webHidden/>
          </w:rPr>
          <w:fldChar w:fldCharType="end"/>
        </w:r>
      </w:hyperlink>
    </w:p>
    <w:p w14:paraId="5A13211E" w14:textId="578A9634" w:rsidR="00566447" w:rsidRDefault="00000000">
      <w:pPr>
        <w:pStyle w:val="TOC1"/>
        <w:rPr>
          <w:rFonts w:eastAsiaTheme="minorEastAsia" w:cstheme="minorBidi"/>
          <w:b w:val="0"/>
          <w:bCs w:val="0"/>
          <w:noProof/>
          <w:color w:val="auto"/>
          <w:kern w:val="2"/>
          <w:sz w:val="24"/>
          <w:szCs w:val="24"/>
          <w14:ligatures w14:val="standardContextual"/>
        </w:rPr>
      </w:pPr>
      <w:hyperlink w:anchor="_Toc135637328" w:history="1">
        <w:r w:rsidR="00566447" w:rsidRPr="00D9339D">
          <w:rPr>
            <w:rStyle w:val="Hyperlink"/>
            <w:iCs/>
            <w:noProof/>
          </w:rPr>
          <w:t>7</w:t>
        </w:r>
        <w:r w:rsidR="00566447">
          <w:rPr>
            <w:rFonts w:eastAsiaTheme="minorEastAsia" w:cstheme="minorBidi"/>
            <w:b w:val="0"/>
            <w:bCs w:val="0"/>
            <w:noProof/>
            <w:color w:val="auto"/>
            <w:kern w:val="2"/>
            <w:sz w:val="24"/>
            <w:szCs w:val="24"/>
            <w14:ligatures w14:val="standardContextual"/>
          </w:rPr>
          <w:tab/>
        </w:r>
        <w:r w:rsidR="00566447" w:rsidRPr="00D9339D">
          <w:rPr>
            <w:rStyle w:val="Hyperlink"/>
            <w:iCs/>
            <w:noProof/>
          </w:rPr>
          <w:t>Unit Value</w:t>
        </w:r>
        <w:r w:rsidR="00566447">
          <w:rPr>
            <w:noProof/>
            <w:webHidden/>
          </w:rPr>
          <w:tab/>
        </w:r>
        <w:r w:rsidR="00566447">
          <w:rPr>
            <w:noProof/>
            <w:webHidden/>
          </w:rPr>
          <w:fldChar w:fldCharType="begin"/>
        </w:r>
        <w:r w:rsidR="00566447">
          <w:rPr>
            <w:noProof/>
            <w:webHidden/>
          </w:rPr>
          <w:instrText xml:space="preserve"> PAGEREF _Toc135637328 \h </w:instrText>
        </w:r>
        <w:r w:rsidR="00566447">
          <w:rPr>
            <w:noProof/>
            <w:webHidden/>
          </w:rPr>
        </w:r>
        <w:r w:rsidR="00566447">
          <w:rPr>
            <w:noProof/>
            <w:webHidden/>
          </w:rPr>
          <w:fldChar w:fldCharType="separate"/>
        </w:r>
        <w:r w:rsidR="00566447">
          <w:rPr>
            <w:noProof/>
            <w:webHidden/>
          </w:rPr>
          <w:t>19</w:t>
        </w:r>
        <w:r w:rsidR="00566447">
          <w:rPr>
            <w:noProof/>
            <w:webHidden/>
          </w:rPr>
          <w:fldChar w:fldCharType="end"/>
        </w:r>
      </w:hyperlink>
    </w:p>
    <w:p w14:paraId="2AEA5690" w14:textId="3B0C6B3B" w:rsidR="00566447" w:rsidRDefault="00000000">
      <w:pPr>
        <w:pStyle w:val="TOC2"/>
        <w:rPr>
          <w:rFonts w:eastAsiaTheme="minorEastAsia" w:cstheme="minorBidi"/>
          <w:noProof/>
          <w:color w:val="auto"/>
          <w:kern w:val="2"/>
          <w:sz w:val="24"/>
          <w:szCs w:val="24"/>
          <w14:ligatures w14:val="standardContextual"/>
        </w:rPr>
      </w:pPr>
      <w:hyperlink w:anchor="_Toc135637329" w:history="1">
        <w:r w:rsidR="00566447" w:rsidRPr="00D9339D">
          <w:rPr>
            <w:rStyle w:val="Hyperlink"/>
            <w:noProof/>
          </w:rPr>
          <w:t>7.1</w:t>
        </w:r>
        <w:r w:rsidR="00566447">
          <w:rPr>
            <w:rFonts w:eastAsiaTheme="minorEastAsia" w:cstheme="minorBidi"/>
            <w:noProof/>
            <w:color w:val="auto"/>
            <w:kern w:val="2"/>
            <w:sz w:val="24"/>
            <w:szCs w:val="24"/>
            <w14:ligatures w14:val="standardContextual"/>
          </w:rPr>
          <w:tab/>
        </w:r>
        <w:r w:rsidR="00566447" w:rsidRPr="00D9339D">
          <w:rPr>
            <w:rStyle w:val="Hyperlink"/>
            <w:noProof/>
          </w:rPr>
          <w:t>Combining Quarter and Semester Units</w:t>
        </w:r>
        <w:r w:rsidR="00566447">
          <w:rPr>
            <w:noProof/>
            <w:webHidden/>
          </w:rPr>
          <w:tab/>
        </w:r>
        <w:r w:rsidR="00566447">
          <w:rPr>
            <w:noProof/>
            <w:webHidden/>
          </w:rPr>
          <w:fldChar w:fldCharType="begin"/>
        </w:r>
        <w:r w:rsidR="00566447">
          <w:rPr>
            <w:noProof/>
            <w:webHidden/>
          </w:rPr>
          <w:instrText xml:space="preserve"> PAGEREF _Toc135637329 \h </w:instrText>
        </w:r>
        <w:r w:rsidR="00566447">
          <w:rPr>
            <w:noProof/>
            <w:webHidden/>
          </w:rPr>
        </w:r>
        <w:r w:rsidR="00566447">
          <w:rPr>
            <w:noProof/>
            <w:webHidden/>
          </w:rPr>
          <w:fldChar w:fldCharType="separate"/>
        </w:r>
        <w:r w:rsidR="00566447">
          <w:rPr>
            <w:noProof/>
            <w:webHidden/>
          </w:rPr>
          <w:t>20</w:t>
        </w:r>
        <w:r w:rsidR="00566447">
          <w:rPr>
            <w:noProof/>
            <w:webHidden/>
          </w:rPr>
          <w:fldChar w:fldCharType="end"/>
        </w:r>
      </w:hyperlink>
    </w:p>
    <w:p w14:paraId="7B07A3E8" w14:textId="141732C4" w:rsidR="00566447" w:rsidRDefault="00000000">
      <w:pPr>
        <w:pStyle w:val="TOC1"/>
        <w:rPr>
          <w:rFonts w:eastAsiaTheme="minorEastAsia" w:cstheme="minorBidi"/>
          <w:b w:val="0"/>
          <w:bCs w:val="0"/>
          <w:noProof/>
          <w:color w:val="auto"/>
          <w:kern w:val="2"/>
          <w:sz w:val="24"/>
          <w:szCs w:val="24"/>
          <w14:ligatures w14:val="standardContextual"/>
        </w:rPr>
      </w:pPr>
      <w:hyperlink w:anchor="_Toc135637330" w:history="1">
        <w:r w:rsidR="00566447" w:rsidRPr="00D9339D">
          <w:rPr>
            <w:rStyle w:val="Hyperlink"/>
            <w:iCs/>
            <w:noProof/>
          </w:rPr>
          <w:t>8</w:t>
        </w:r>
        <w:r w:rsidR="00566447">
          <w:rPr>
            <w:rFonts w:eastAsiaTheme="minorEastAsia" w:cstheme="minorBidi"/>
            <w:b w:val="0"/>
            <w:bCs w:val="0"/>
            <w:noProof/>
            <w:color w:val="auto"/>
            <w:kern w:val="2"/>
            <w:sz w:val="24"/>
            <w:szCs w:val="24"/>
            <w14:ligatures w14:val="standardContextual"/>
          </w:rPr>
          <w:tab/>
        </w:r>
        <w:r w:rsidR="00566447" w:rsidRPr="00D9339D">
          <w:rPr>
            <w:rStyle w:val="Hyperlink"/>
            <w:iCs/>
            <w:noProof/>
          </w:rPr>
          <w:t>Grades</w:t>
        </w:r>
        <w:r w:rsidR="00566447">
          <w:rPr>
            <w:noProof/>
            <w:webHidden/>
          </w:rPr>
          <w:tab/>
        </w:r>
        <w:r w:rsidR="00566447">
          <w:rPr>
            <w:noProof/>
            <w:webHidden/>
          </w:rPr>
          <w:fldChar w:fldCharType="begin"/>
        </w:r>
        <w:r w:rsidR="00566447">
          <w:rPr>
            <w:noProof/>
            <w:webHidden/>
          </w:rPr>
          <w:instrText xml:space="preserve"> PAGEREF _Toc135637330 \h </w:instrText>
        </w:r>
        <w:r w:rsidR="00566447">
          <w:rPr>
            <w:noProof/>
            <w:webHidden/>
          </w:rPr>
        </w:r>
        <w:r w:rsidR="00566447">
          <w:rPr>
            <w:noProof/>
            <w:webHidden/>
          </w:rPr>
          <w:fldChar w:fldCharType="separate"/>
        </w:r>
        <w:r w:rsidR="00566447">
          <w:rPr>
            <w:noProof/>
            <w:webHidden/>
          </w:rPr>
          <w:t>20</w:t>
        </w:r>
        <w:r w:rsidR="00566447">
          <w:rPr>
            <w:noProof/>
            <w:webHidden/>
          </w:rPr>
          <w:fldChar w:fldCharType="end"/>
        </w:r>
      </w:hyperlink>
    </w:p>
    <w:p w14:paraId="6F27F410" w14:textId="19475725" w:rsidR="00566447" w:rsidRDefault="00000000">
      <w:pPr>
        <w:pStyle w:val="TOC2"/>
        <w:rPr>
          <w:rFonts w:eastAsiaTheme="minorEastAsia" w:cstheme="minorBidi"/>
          <w:noProof/>
          <w:color w:val="auto"/>
          <w:kern w:val="2"/>
          <w:sz w:val="24"/>
          <w:szCs w:val="24"/>
          <w14:ligatures w14:val="standardContextual"/>
        </w:rPr>
      </w:pPr>
      <w:hyperlink w:anchor="_Toc135637331" w:history="1">
        <w:r w:rsidR="00566447" w:rsidRPr="00D9339D">
          <w:rPr>
            <w:rStyle w:val="Hyperlink"/>
            <w:noProof/>
          </w:rPr>
          <w:t>8.1</w:t>
        </w:r>
        <w:r w:rsidR="00566447">
          <w:rPr>
            <w:rFonts w:eastAsiaTheme="minorEastAsia" w:cstheme="minorBidi"/>
            <w:noProof/>
            <w:color w:val="auto"/>
            <w:kern w:val="2"/>
            <w:sz w:val="24"/>
            <w:szCs w:val="24"/>
            <w14:ligatures w14:val="standardContextual"/>
          </w:rPr>
          <w:tab/>
        </w:r>
        <w:r w:rsidR="00566447" w:rsidRPr="00D9339D">
          <w:rPr>
            <w:rStyle w:val="Hyperlink"/>
            <w:noProof/>
          </w:rPr>
          <w:t>Minimum Grade Requirements</w:t>
        </w:r>
        <w:r w:rsidR="00566447">
          <w:rPr>
            <w:noProof/>
            <w:webHidden/>
          </w:rPr>
          <w:tab/>
        </w:r>
        <w:r w:rsidR="00566447">
          <w:rPr>
            <w:noProof/>
            <w:webHidden/>
          </w:rPr>
          <w:fldChar w:fldCharType="begin"/>
        </w:r>
        <w:r w:rsidR="00566447">
          <w:rPr>
            <w:noProof/>
            <w:webHidden/>
          </w:rPr>
          <w:instrText xml:space="preserve"> PAGEREF _Toc135637331 \h </w:instrText>
        </w:r>
        <w:r w:rsidR="00566447">
          <w:rPr>
            <w:noProof/>
            <w:webHidden/>
          </w:rPr>
        </w:r>
        <w:r w:rsidR="00566447">
          <w:rPr>
            <w:noProof/>
            <w:webHidden/>
          </w:rPr>
          <w:fldChar w:fldCharType="separate"/>
        </w:r>
        <w:r w:rsidR="00566447">
          <w:rPr>
            <w:noProof/>
            <w:webHidden/>
          </w:rPr>
          <w:t>20</w:t>
        </w:r>
        <w:r w:rsidR="00566447">
          <w:rPr>
            <w:noProof/>
            <w:webHidden/>
          </w:rPr>
          <w:fldChar w:fldCharType="end"/>
        </w:r>
      </w:hyperlink>
    </w:p>
    <w:p w14:paraId="6ACB0285" w14:textId="1700BA54" w:rsidR="00566447" w:rsidRDefault="00000000">
      <w:pPr>
        <w:pStyle w:val="TOC2"/>
        <w:rPr>
          <w:rFonts w:eastAsiaTheme="minorEastAsia" w:cstheme="minorBidi"/>
          <w:noProof/>
          <w:color w:val="auto"/>
          <w:kern w:val="2"/>
          <w:sz w:val="24"/>
          <w:szCs w:val="24"/>
          <w14:ligatures w14:val="standardContextual"/>
        </w:rPr>
      </w:pPr>
      <w:hyperlink w:anchor="_Toc135637332" w:history="1">
        <w:r w:rsidR="00566447" w:rsidRPr="00D9339D">
          <w:rPr>
            <w:rStyle w:val="Hyperlink"/>
            <w:noProof/>
          </w:rPr>
          <w:t>8.2</w:t>
        </w:r>
        <w:r w:rsidR="00566447">
          <w:rPr>
            <w:rFonts w:eastAsiaTheme="minorEastAsia" w:cstheme="minorBidi"/>
            <w:noProof/>
            <w:color w:val="auto"/>
            <w:kern w:val="2"/>
            <w:sz w:val="24"/>
            <w:szCs w:val="24"/>
            <w14:ligatures w14:val="standardContextual"/>
          </w:rPr>
          <w:tab/>
        </w:r>
        <w:r w:rsidR="00566447" w:rsidRPr="00D9339D">
          <w:rPr>
            <w:rStyle w:val="Hyperlink"/>
            <w:noProof/>
          </w:rPr>
          <w:t>Credit/No Credit-Pass/No Pass</w:t>
        </w:r>
        <w:r w:rsidR="00566447">
          <w:rPr>
            <w:noProof/>
            <w:webHidden/>
          </w:rPr>
          <w:tab/>
        </w:r>
        <w:r w:rsidR="00566447">
          <w:rPr>
            <w:noProof/>
            <w:webHidden/>
          </w:rPr>
          <w:fldChar w:fldCharType="begin"/>
        </w:r>
        <w:r w:rsidR="00566447">
          <w:rPr>
            <w:noProof/>
            <w:webHidden/>
          </w:rPr>
          <w:instrText xml:space="preserve"> PAGEREF _Toc135637332 \h </w:instrText>
        </w:r>
        <w:r w:rsidR="00566447">
          <w:rPr>
            <w:noProof/>
            <w:webHidden/>
          </w:rPr>
        </w:r>
        <w:r w:rsidR="00566447">
          <w:rPr>
            <w:noProof/>
            <w:webHidden/>
          </w:rPr>
          <w:fldChar w:fldCharType="separate"/>
        </w:r>
        <w:r w:rsidR="00566447">
          <w:rPr>
            <w:noProof/>
            <w:webHidden/>
          </w:rPr>
          <w:t>20</w:t>
        </w:r>
        <w:r w:rsidR="00566447">
          <w:rPr>
            <w:noProof/>
            <w:webHidden/>
          </w:rPr>
          <w:fldChar w:fldCharType="end"/>
        </w:r>
      </w:hyperlink>
    </w:p>
    <w:p w14:paraId="092C9A23" w14:textId="4F0598F1" w:rsidR="00566447" w:rsidRDefault="00000000">
      <w:pPr>
        <w:pStyle w:val="TOC1"/>
        <w:rPr>
          <w:rFonts w:eastAsiaTheme="minorEastAsia" w:cstheme="minorBidi"/>
          <w:b w:val="0"/>
          <w:bCs w:val="0"/>
          <w:noProof/>
          <w:color w:val="auto"/>
          <w:kern w:val="2"/>
          <w:sz w:val="24"/>
          <w:szCs w:val="24"/>
          <w14:ligatures w14:val="standardContextual"/>
        </w:rPr>
      </w:pPr>
      <w:hyperlink w:anchor="_Toc135637333" w:history="1">
        <w:r w:rsidR="00566447" w:rsidRPr="00D9339D">
          <w:rPr>
            <w:rStyle w:val="Hyperlink"/>
            <w:iCs/>
            <w:noProof/>
          </w:rPr>
          <w:t>9</w:t>
        </w:r>
        <w:r w:rsidR="00566447">
          <w:rPr>
            <w:rFonts w:eastAsiaTheme="minorEastAsia" w:cstheme="minorBidi"/>
            <w:b w:val="0"/>
            <w:bCs w:val="0"/>
            <w:noProof/>
            <w:color w:val="auto"/>
            <w:kern w:val="2"/>
            <w:sz w:val="24"/>
            <w:szCs w:val="24"/>
            <w14:ligatures w14:val="standardContextual"/>
          </w:rPr>
          <w:tab/>
        </w:r>
        <w:r w:rsidR="00566447" w:rsidRPr="00D9339D">
          <w:rPr>
            <w:rStyle w:val="Hyperlink"/>
            <w:iCs/>
            <w:noProof/>
          </w:rPr>
          <w:t>Subject Areas and Course Guidelines</w:t>
        </w:r>
        <w:r w:rsidR="00566447">
          <w:rPr>
            <w:noProof/>
            <w:webHidden/>
          </w:rPr>
          <w:tab/>
        </w:r>
        <w:r w:rsidR="00566447">
          <w:rPr>
            <w:noProof/>
            <w:webHidden/>
          </w:rPr>
          <w:fldChar w:fldCharType="begin"/>
        </w:r>
        <w:r w:rsidR="00566447">
          <w:rPr>
            <w:noProof/>
            <w:webHidden/>
          </w:rPr>
          <w:instrText xml:space="preserve"> PAGEREF _Toc135637333 \h </w:instrText>
        </w:r>
        <w:r w:rsidR="00566447">
          <w:rPr>
            <w:noProof/>
            <w:webHidden/>
          </w:rPr>
        </w:r>
        <w:r w:rsidR="00566447">
          <w:rPr>
            <w:noProof/>
            <w:webHidden/>
          </w:rPr>
          <w:fldChar w:fldCharType="separate"/>
        </w:r>
        <w:r w:rsidR="00566447">
          <w:rPr>
            <w:noProof/>
            <w:webHidden/>
          </w:rPr>
          <w:t>21</w:t>
        </w:r>
        <w:r w:rsidR="00566447">
          <w:rPr>
            <w:noProof/>
            <w:webHidden/>
          </w:rPr>
          <w:fldChar w:fldCharType="end"/>
        </w:r>
      </w:hyperlink>
    </w:p>
    <w:p w14:paraId="0F21E0E6" w14:textId="08F43B8F" w:rsidR="00566447" w:rsidRDefault="00000000">
      <w:pPr>
        <w:pStyle w:val="TOC2"/>
        <w:rPr>
          <w:rFonts w:eastAsiaTheme="minorEastAsia" w:cstheme="minorBidi"/>
          <w:noProof/>
          <w:color w:val="auto"/>
          <w:kern w:val="2"/>
          <w:sz w:val="24"/>
          <w:szCs w:val="24"/>
          <w14:ligatures w14:val="standardContextual"/>
        </w:rPr>
      </w:pPr>
      <w:hyperlink w:anchor="_Toc135637334" w:history="1">
        <w:r w:rsidR="00566447" w:rsidRPr="00D9339D">
          <w:rPr>
            <w:rStyle w:val="Hyperlink"/>
            <w:noProof/>
          </w:rPr>
          <w:t>9.1</w:t>
        </w:r>
        <w:r w:rsidR="00566447">
          <w:rPr>
            <w:rFonts w:eastAsiaTheme="minorEastAsia" w:cstheme="minorBidi"/>
            <w:noProof/>
            <w:color w:val="auto"/>
            <w:kern w:val="2"/>
            <w:sz w:val="24"/>
            <w:szCs w:val="24"/>
            <w14:ligatures w14:val="standardContextual"/>
          </w:rPr>
          <w:tab/>
        </w:r>
        <w:r w:rsidR="00566447" w:rsidRPr="00D9339D">
          <w:rPr>
            <w:rStyle w:val="Hyperlink"/>
            <w:noProof/>
          </w:rPr>
          <w:t>Subject Area 1: English Communication</w:t>
        </w:r>
        <w:r w:rsidR="00566447">
          <w:rPr>
            <w:noProof/>
            <w:webHidden/>
          </w:rPr>
          <w:tab/>
        </w:r>
        <w:r w:rsidR="00566447">
          <w:rPr>
            <w:noProof/>
            <w:webHidden/>
          </w:rPr>
          <w:fldChar w:fldCharType="begin"/>
        </w:r>
        <w:r w:rsidR="00566447">
          <w:rPr>
            <w:noProof/>
            <w:webHidden/>
          </w:rPr>
          <w:instrText xml:space="preserve"> PAGEREF _Toc135637334 \h </w:instrText>
        </w:r>
        <w:r w:rsidR="00566447">
          <w:rPr>
            <w:noProof/>
            <w:webHidden/>
          </w:rPr>
        </w:r>
        <w:r w:rsidR="00566447">
          <w:rPr>
            <w:noProof/>
            <w:webHidden/>
          </w:rPr>
          <w:fldChar w:fldCharType="separate"/>
        </w:r>
        <w:r w:rsidR="00566447">
          <w:rPr>
            <w:noProof/>
            <w:webHidden/>
          </w:rPr>
          <w:t>21</w:t>
        </w:r>
        <w:r w:rsidR="00566447">
          <w:rPr>
            <w:noProof/>
            <w:webHidden/>
          </w:rPr>
          <w:fldChar w:fldCharType="end"/>
        </w:r>
      </w:hyperlink>
    </w:p>
    <w:p w14:paraId="21BD832A" w14:textId="0507F834" w:rsidR="00566447" w:rsidRDefault="00000000">
      <w:pPr>
        <w:pStyle w:val="TOC3"/>
        <w:rPr>
          <w:rFonts w:eastAsiaTheme="minorEastAsia" w:cstheme="minorBidi"/>
          <w:iCs w:val="0"/>
          <w:color w:val="auto"/>
          <w:kern w:val="2"/>
          <w:sz w:val="24"/>
          <w:szCs w:val="24"/>
          <w14:ligatures w14:val="standardContextual"/>
        </w:rPr>
      </w:pPr>
      <w:hyperlink w:anchor="_Toc135637335" w:history="1">
        <w:r w:rsidR="00566447" w:rsidRPr="00D9339D">
          <w:rPr>
            <w:rStyle w:val="Hyperlink"/>
          </w:rPr>
          <w:t>9.1.1</w:t>
        </w:r>
        <w:r w:rsidR="00566447">
          <w:rPr>
            <w:rFonts w:eastAsiaTheme="minorEastAsia" w:cstheme="minorBidi"/>
            <w:iCs w:val="0"/>
            <w:color w:val="auto"/>
            <w:kern w:val="2"/>
            <w:sz w:val="24"/>
            <w:szCs w:val="24"/>
            <w14:ligatures w14:val="standardContextual"/>
          </w:rPr>
          <w:tab/>
        </w:r>
        <w:r w:rsidR="00566447" w:rsidRPr="00D9339D">
          <w:rPr>
            <w:rStyle w:val="Hyperlink"/>
          </w:rPr>
          <w:t>Subject Area 1A: English Composition</w:t>
        </w:r>
        <w:r w:rsidR="00566447">
          <w:rPr>
            <w:webHidden/>
          </w:rPr>
          <w:tab/>
        </w:r>
        <w:r w:rsidR="00566447">
          <w:rPr>
            <w:webHidden/>
          </w:rPr>
          <w:fldChar w:fldCharType="begin"/>
        </w:r>
        <w:r w:rsidR="00566447">
          <w:rPr>
            <w:webHidden/>
          </w:rPr>
          <w:instrText xml:space="preserve"> PAGEREF _Toc135637335 \h </w:instrText>
        </w:r>
        <w:r w:rsidR="00566447">
          <w:rPr>
            <w:webHidden/>
          </w:rPr>
        </w:r>
        <w:r w:rsidR="00566447">
          <w:rPr>
            <w:webHidden/>
          </w:rPr>
          <w:fldChar w:fldCharType="separate"/>
        </w:r>
        <w:r w:rsidR="00566447">
          <w:rPr>
            <w:webHidden/>
          </w:rPr>
          <w:t>21</w:t>
        </w:r>
        <w:r w:rsidR="00566447">
          <w:rPr>
            <w:webHidden/>
          </w:rPr>
          <w:fldChar w:fldCharType="end"/>
        </w:r>
      </w:hyperlink>
    </w:p>
    <w:p w14:paraId="7E5DB127" w14:textId="3CA7154E" w:rsidR="00566447" w:rsidRDefault="00000000">
      <w:pPr>
        <w:pStyle w:val="TOC3"/>
        <w:rPr>
          <w:rFonts w:eastAsiaTheme="minorEastAsia" w:cstheme="minorBidi"/>
          <w:iCs w:val="0"/>
          <w:color w:val="auto"/>
          <w:kern w:val="2"/>
          <w:sz w:val="24"/>
          <w:szCs w:val="24"/>
          <w14:ligatures w14:val="standardContextual"/>
        </w:rPr>
      </w:pPr>
      <w:hyperlink w:anchor="_Toc135637336" w:history="1">
        <w:r w:rsidR="00566447" w:rsidRPr="00D9339D">
          <w:rPr>
            <w:rStyle w:val="Hyperlink"/>
          </w:rPr>
          <w:t>13.1.2</w:t>
        </w:r>
        <w:r w:rsidR="00566447">
          <w:rPr>
            <w:rFonts w:eastAsiaTheme="minorEastAsia" w:cstheme="minorBidi"/>
            <w:iCs w:val="0"/>
            <w:color w:val="auto"/>
            <w:kern w:val="2"/>
            <w:sz w:val="24"/>
            <w:szCs w:val="24"/>
            <w14:ligatures w14:val="standardContextual"/>
          </w:rPr>
          <w:tab/>
        </w:r>
        <w:r w:rsidR="00566447" w:rsidRPr="00D9339D">
          <w:rPr>
            <w:rStyle w:val="Hyperlink"/>
          </w:rPr>
          <w:t>Subject Area 1B: Critical Thinking and Composition</w:t>
        </w:r>
        <w:r w:rsidR="00566447">
          <w:rPr>
            <w:webHidden/>
          </w:rPr>
          <w:tab/>
        </w:r>
        <w:r w:rsidR="00566447">
          <w:rPr>
            <w:webHidden/>
          </w:rPr>
          <w:fldChar w:fldCharType="begin"/>
        </w:r>
        <w:r w:rsidR="00566447">
          <w:rPr>
            <w:webHidden/>
          </w:rPr>
          <w:instrText xml:space="preserve"> PAGEREF _Toc135637336 \h </w:instrText>
        </w:r>
        <w:r w:rsidR="00566447">
          <w:rPr>
            <w:webHidden/>
          </w:rPr>
        </w:r>
        <w:r w:rsidR="00566447">
          <w:rPr>
            <w:webHidden/>
          </w:rPr>
          <w:fldChar w:fldCharType="separate"/>
        </w:r>
        <w:r w:rsidR="00566447">
          <w:rPr>
            <w:webHidden/>
          </w:rPr>
          <w:t>23</w:t>
        </w:r>
        <w:r w:rsidR="00566447">
          <w:rPr>
            <w:webHidden/>
          </w:rPr>
          <w:fldChar w:fldCharType="end"/>
        </w:r>
      </w:hyperlink>
    </w:p>
    <w:p w14:paraId="6B622FA2" w14:textId="43B6EC59" w:rsidR="00566447" w:rsidRDefault="00000000">
      <w:pPr>
        <w:pStyle w:val="TOC3"/>
        <w:rPr>
          <w:rFonts w:eastAsiaTheme="minorEastAsia" w:cstheme="minorBidi"/>
          <w:iCs w:val="0"/>
          <w:color w:val="auto"/>
          <w:kern w:val="2"/>
          <w:sz w:val="24"/>
          <w:szCs w:val="24"/>
          <w14:ligatures w14:val="standardContextual"/>
        </w:rPr>
      </w:pPr>
      <w:hyperlink w:anchor="_Toc135637337" w:history="1">
        <w:r w:rsidR="00566447" w:rsidRPr="00D9339D">
          <w:rPr>
            <w:rStyle w:val="Hyperlink"/>
          </w:rPr>
          <w:t>13.1.3</w:t>
        </w:r>
        <w:r w:rsidR="00566447">
          <w:rPr>
            <w:rFonts w:eastAsiaTheme="minorEastAsia" w:cstheme="minorBidi"/>
            <w:iCs w:val="0"/>
            <w:color w:val="auto"/>
            <w:kern w:val="2"/>
            <w:sz w:val="24"/>
            <w:szCs w:val="24"/>
            <w14:ligatures w14:val="standardContextual"/>
          </w:rPr>
          <w:tab/>
        </w:r>
        <w:r w:rsidR="00566447" w:rsidRPr="00D9339D">
          <w:rPr>
            <w:rStyle w:val="Hyperlink"/>
          </w:rPr>
          <w:t>Subject Area 1C: Oral Communication</w:t>
        </w:r>
        <w:r w:rsidR="00566447">
          <w:rPr>
            <w:webHidden/>
          </w:rPr>
          <w:tab/>
        </w:r>
        <w:r w:rsidR="00566447">
          <w:rPr>
            <w:webHidden/>
          </w:rPr>
          <w:fldChar w:fldCharType="begin"/>
        </w:r>
        <w:r w:rsidR="00566447">
          <w:rPr>
            <w:webHidden/>
          </w:rPr>
          <w:instrText xml:space="preserve"> PAGEREF _Toc135637337 \h </w:instrText>
        </w:r>
        <w:r w:rsidR="00566447">
          <w:rPr>
            <w:webHidden/>
          </w:rPr>
        </w:r>
        <w:r w:rsidR="00566447">
          <w:rPr>
            <w:webHidden/>
          </w:rPr>
          <w:fldChar w:fldCharType="separate"/>
        </w:r>
        <w:r w:rsidR="00566447">
          <w:rPr>
            <w:webHidden/>
          </w:rPr>
          <w:t>24</w:t>
        </w:r>
        <w:r w:rsidR="00566447">
          <w:rPr>
            <w:webHidden/>
          </w:rPr>
          <w:fldChar w:fldCharType="end"/>
        </w:r>
      </w:hyperlink>
    </w:p>
    <w:p w14:paraId="30CA4D78" w14:textId="23F66A99" w:rsidR="00566447" w:rsidRDefault="00000000">
      <w:pPr>
        <w:pStyle w:val="TOC2"/>
        <w:rPr>
          <w:rFonts w:eastAsiaTheme="minorEastAsia" w:cstheme="minorBidi"/>
          <w:noProof/>
          <w:color w:val="auto"/>
          <w:kern w:val="2"/>
          <w:sz w:val="24"/>
          <w:szCs w:val="24"/>
          <w14:ligatures w14:val="standardContextual"/>
        </w:rPr>
      </w:pPr>
      <w:hyperlink w:anchor="_Toc135637338" w:history="1">
        <w:r w:rsidR="00566447" w:rsidRPr="00D9339D">
          <w:rPr>
            <w:rStyle w:val="Hyperlink"/>
            <w:noProof/>
          </w:rPr>
          <w:t>13.2</w:t>
        </w:r>
        <w:r w:rsidR="00566447">
          <w:rPr>
            <w:rFonts w:eastAsiaTheme="minorEastAsia" w:cstheme="minorBidi"/>
            <w:noProof/>
            <w:color w:val="auto"/>
            <w:kern w:val="2"/>
            <w:sz w:val="24"/>
            <w:szCs w:val="24"/>
            <w14:ligatures w14:val="standardContextual"/>
          </w:rPr>
          <w:tab/>
        </w:r>
        <w:r w:rsidR="00566447" w:rsidRPr="00D9339D">
          <w:rPr>
            <w:rStyle w:val="Hyperlink"/>
            <w:noProof/>
          </w:rPr>
          <w:t>Subject Area 2: Mathematical Concepts and Quantitative Reasoning</w:t>
        </w:r>
        <w:r w:rsidR="00566447">
          <w:rPr>
            <w:noProof/>
            <w:webHidden/>
          </w:rPr>
          <w:tab/>
        </w:r>
        <w:r w:rsidR="00566447">
          <w:rPr>
            <w:noProof/>
            <w:webHidden/>
          </w:rPr>
          <w:fldChar w:fldCharType="begin"/>
        </w:r>
        <w:r w:rsidR="00566447">
          <w:rPr>
            <w:noProof/>
            <w:webHidden/>
          </w:rPr>
          <w:instrText xml:space="preserve"> PAGEREF _Toc135637338 \h </w:instrText>
        </w:r>
        <w:r w:rsidR="00566447">
          <w:rPr>
            <w:noProof/>
            <w:webHidden/>
          </w:rPr>
        </w:r>
        <w:r w:rsidR="00566447">
          <w:rPr>
            <w:noProof/>
            <w:webHidden/>
          </w:rPr>
          <w:fldChar w:fldCharType="separate"/>
        </w:r>
        <w:r w:rsidR="00566447">
          <w:rPr>
            <w:noProof/>
            <w:webHidden/>
          </w:rPr>
          <w:t>25</w:t>
        </w:r>
        <w:r w:rsidR="00566447">
          <w:rPr>
            <w:noProof/>
            <w:webHidden/>
          </w:rPr>
          <w:fldChar w:fldCharType="end"/>
        </w:r>
      </w:hyperlink>
    </w:p>
    <w:p w14:paraId="5C0AB28F" w14:textId="720BC979" w:rsidR="00566447" w:rsidRDefault="00000000">
      <w:pPr>
        <w:pStyle w:val="TOC3"/>
        <w:rPr>
          <w:rFonts w:eastAsiaTheme="minorEastAsia" w:cstheme="minorBidi"/>
          <w:iCs w:val="0"/>
          <w:color w:val="auto"/>
          <w:kern w:val="2"/>
          <w:sz w:val="24"/>
          <w:szCs w:val="24"/>
          <w14:ligatures w14:val="standardContextual"/>
        </w:rPr>
      </w:pPr>
      <w:hyperlink w:anchor="_Toc135637339" w:history="1">
        <w:r w:rsidR="00566447" w:rsidRPr="00D9339D">
          <w:rPr>
            <w:rStyle w:val="Hyperlink"/>
          </w:rPr>
          <w:t>13.2.1</w:t>
        </w:r>
        <w:r w:rsidR="00566447">
          <w:rPr>
            <w:rFonts w:eastAsiaTheme="minorEastAsia" w:cstheme="minorBidi"/>
            <w:iCs w:val="0"/>
            <w:color w:val="auto"/>
            <w:kern w:val="2"/>
            <w:sz w:val="24"/>
            <w:szCs w:val="24"/>
            <w14:ligatures w14:val="standardContextual"/>
          </w:rPr>
          <w:tab/>
        </w:r>
        <w:r w:rsidR="00566447" w:rsidRPr="00D9339D">
          <w:rPr>
            <w:rStyle w:val="Hyperlink"/>
          </w:rPr>
          <w:t>Restriction on Unit Distribution</w:t>
        </w:r>
        <w:r w:rsidR="00566447">
          <w:rPr>
            <w:webHidden/>
          </w:rPr>
          <w:tab/>
        </w:r>
        <w:r w:rsidR="00566447">
          <w:rPr>
            <w:webHidden/>
          </w:rPr>
          <w:fldChar w:fldCharType="begin"/>
        </w:r>
        <w:r w:rsidR="00566447">
          <w:rPr>
            <w:webHidden/>
          </w:rPr>
          <w:instrText xml:space="preserve"> PAGEREF _Toc135637339 \h </w:instrText>
        </w:r>
        <w:r w:rsidR="00566447">
          <w:rPr>
            <w:webHidden/>
          </w:rPr>
        </w:r>
        <w:r w:rsidR="00566447">
          <w:rPr>
            <w:webHidden/>
          </w:rPr>
          <w:fldChar w:fldCharType="separate"/>
        </w:r>
        <w:r w:rsidR="00566447">
          <w:rPr>
            <w:webHidden/>
          </w:rPr>
          <w:t>26</w:t>
        </w:r>
        <w:r w:rsidR="00566447">
          <w:rPr>
            <w:webHidden/>
          </w:rPr>
          <w:fldChar w:fldCharType="end"/>
        </w:r>
      </w:hyperlink>
    </w:p>
    <w:p w14:paraId="2170FA1C" w14:textId="61D24A14" w:rsidR="00566447" w:rsidRDefault="00000000">
      <w:pPr>
        <w:pStyle w:val="TOC2"/>
        <w:rPr>
          <w:rFonts w:eastAsiaTheme="minorEastAsia" w:cstheme="minorBidi"/>
          <w:noProof/>
          <w:color w:val="auto"/>
          <w:kern w:val="2"/>
          <w:sz w:val="24"/>
          <w:szCs w:val="24"/>
          <w14:ligatures w14:val="standardContextual"/>
        </w:rPr>
      </w:pPr>
      <w:hyperlink w:anchor="_Toc135637340" w:history="1">
        <w:r w:rsidR="00566447" w:rsidRPr="00D9339D">
          <w:rPr>
            <w:rStyle w:val="Hyperlink"/>
            <w:noProof/>
          </w:rPr>
          <w:t>13.3</w:t>
        </w:r>
        <w:r w:rsidR="00566447">
          <w:rPr>
            <w:rFonts w:eastAsiaTheme="minorEastAsia" w:cstheme="minorBidi"/>
            <w:noProof/>
            <w:color w:val="auto"/>
            <w:kern w:val="2"/>
            <w:sz w:val="24"/>
            <w:szCs w:val="24"/>
            <w14:ligatures w14:val="standardContextual"/>
          </w:rPr>
          <w:tab/>
        </w:r>
        <w:r w:rsidR="00566447" w:rsidRPr="00D9339D">
          <w:rPr>
            <w:rStyle w:val="Hyperlink"/>
            <w:noProof/>
          </w:rPr>
          <w:t>Subject Area 3: Arts and Humanities</w:t>
        </w:r>
        <w:r w:rsidR="00566447">
          <w:rPr>
            <w:noProof/>
            <w:webHidden/>
          </w:rPr>
          <w:tab/>
        </w:r>
        <w:r w:rsidR="00566447">
          <w:rPr>
            <w:noProof/>
            <w:webHidden/>
          </w:rPr>
          <w:fldChar w:fldCharType="begin"/>
        </w:r>
        <w:r w:rsidR="00566447">
          <w:rPr>
            <w:noProof/>
            <w:webHidden/>
          </w:rPr>
          <w:instrText xml:space="preserve"> PAGEREF _Toc135637340 \h </w:instrText>
        </w:r>
        <w:r w:rsidR="00566447">
          <w:rPr>
            <w:noProof/>
            <w:webHidden/>
          </w:rPr>
        </w:r>
        <w:r w:rsidR="00566447">
          <w:rPr>
            <w:noProof/>
            <w:webHidden/>
          </w:rPr>
          <w:fldChar w:fldCharType="separate"/>
        </w:r>
        <w:r w:rsidR="00566447">
          <w:rPr>
            <w:noProof/>
            <w:webHidden/>
          </w:rPr>
          <w:t>26</w:t>
        </w:r>
        <w:r w:rsidR="00566447">
          <w:rPr>
            <w:noProof/>
            <w:webHidden/>
          </w:rPr>
          <w:fldChar w:fldCharType="end"/>
        </w:r>
      </w:hyperlink>
    </w:p>
    <w:p w14:paraId="0637B5B4" w14:textId="2631AC1F" w:rsidR="00566447" w:rsidRDefault="00000000">
      <w:pPr>
        <w:pStyle w:val="TOC3"/>
        <w:rPr>
          <w:rFonts w:eastAsiaTheme="minorEastAsia" w:cstheme="minorBidi"/>
          <w:iCs w:val="0"/>
          <w:color w:val="auto"/>
          <w:kern w:val="2"/>
          <w:sz w:val="24"/>
          <w:szCs w:val="24"/>
          <w14:ligatures w14:val="standardContextual"/>
        </w:rPr>
      </w:pPr>
      <w:hyperlink w:anchor="_Toc135637341" w:history="1">
        <w:r w:rsidR="00566447" w:rsidRPr="00D9339D">
          <w:rPr>
            <w:rStyle w:val="Hyperlink"/>
          </w:rPr>
          <w:t>13.3.1</w:t>
        </w:r>
        <w:r w:rsidR="00566447">
          <w:rPr>
            <w:rFonts w:eastAsiaTheme="minorEastAsia" w:cstheme="minorBidi"/>
            <w:iCs w:val="0"/>
            <w:color w:val="auto"/>
            <w:kern w:val="2"/>
            <w:sz w:val="24"/>
            <w:szCs w:val="24"/>
            <w14:ligatures w14:val="standardContextual"/>
          </w:rPr>
          <w:tab/>
        </w:r>
        <w:r w:rsidR="00566447" w:rsidRPr="00D9339D">
          <w:rPr>
            <w:rStyle w:val="Hyperlink"/>
          </w:rPr>
          <w:t>Courses That Fulfill the Arts Requirement</w:t>
        </w:r>
        <w:r w:rsidR="00566447">
          <w:rPr>
            <w:webHidden/>
          </w:rPr>
          <w:tab/>
        </w:r>
        <w:r w:rsidR="00566447">
          <w:rPr>
            <w:webHidden/>
          </w:rPr>
          <w:fldChar w:fldCharType="begin"/>
        </w:r>
        <w:r w:rsidR="00566447">
          <w:rPr>
            <w:webHidden/>
          </w:rPr>
          <w:instrText xml:space="preserve"> PAGEREF _Toc135637341 \h </w:instrText>
        </w:r>
        <w:r w:rsidR="00566447">
          <w:rPr>
            <w:webHidden/>
          </w:rPr>
        </w:r>
        <w:r w:rsidR="00566447">
          <w:rPr>
            <w:webHidden/>
          </w:rPr>
          <w:fldChar w:fldCharType="separate"/>
        </w:r>
        <w:r w:rsidR="00566447">
          <w:rPr>
            <w:webHidden/>
          </w:rPr>
          <w:t>27</w:t>
        </w:r>
        <w:r w:rsidR="00566447">
          <w:rPr>
            <w:webHidden/>
          </w:rPr>
          <w:fldChar w:fldCharType="end"/>
        </w:r>
      </w:hyperlink>
    </w:p>
    <w:p w14:paraId="22427057" w14:textId="06101165" w:rsidR="00566447" w:rsidRDefault="00000000">
      <w:pPr>
        <w:pStyle w:val="TOC3"/>
        <w:rPr>
          <w:rFonts w:eastAsiaTheme="minorEastAsia" w:cstheme="minorBidi"/>
          <w:iCs w:val="0"/>
          <w:color w:val="auto"/>
          <w:kern w:val="2"/>
          <w:sz w:val="24"/>
          <w:szCs w:val="24"/>
          <w14:ligatures w14:val="standardContextual"/>
        </w:rPr>
      </w:pPr>
      <w:hyperlink w:anchor="_Toc135637342" w:history="1">
        <w:r w:rsidR="00566447" w:rsidRPr="00D9339D">
          <w:rPr>
            <w:rStyle w:val="Hyperlink"/>
          </w:rPr>
          <w:t>13.3.2</w:t>
        </w:r>
        <w:r w:rsidR="00566447">
          <w:rPr>
            <w:rFonts w:eastAsiaTheme="minorEastAsia" w:cstheme="minorBidi"/>
            <w:iCs w:val="0"/>
            <w:color w:val="auto"/>
            <w:kern w:val="2"/>
            <w:sz w:val="24"/>
            <w:szCs w:val="24"/>
            <w14:ligatures w14:val="standardContextual"/>
          </w:rPr>
          <w:tab/>
        </w:r>
        <w:r w:rsidR="00566447" w:rsidRPr="00D9339D">
          <w:rPr>
            <w:rStyle w:val="Hyperlink"/>
          </w:rPr>
          <w:t>Courses That Do Not Fulfill the Arts Requirement</w:t>
        </w:r>
        <w:r w:rsidR="00566447">
          <w:rPr>
            <w:webHidden/>
          </w:rPr>
          <w:tab/>
        </w:r>
        <w:r w:rsidR="00566447">
          <w:rPr>
            <w:webHidden/>
          </w:rPr>
          <w:fldChar w:fldCharType="begin"/>
        </w:r>
        <w:r w:rsidR="00566447">
          <w:rPr>
            <w:webHidden/>
          </w:rPr>
          <w:instrText xml:space="preserve"> PAGEREF _Toc135637342 \h </w:instrText>
        </w:r>
        <w:r w:rsidR="00566447">
          <w:rPr>
            <w:webHidden/>
          </w:rPr>
        </w:r>
        <w:r w:rsidR="00566447">
          <w:rPr>
            <w:webHidden/>
          </w:rPr>
          <w:fldChar w:fldCharType="separate"/>
        </w:r>
        <w:r w:rsidR="00566447">
          <w:rPr>
            <w:webHidden/>
          </w:rPr>
          <w:t>27</w:t>
        </w:r>
        <w:r w:rsidR="00566447">
          <w:rPr>
            <w:webHidden/>
          </w:rPr>
          <w:fldChar w:fldCharType="end"/>
        </w:r>
      </w:hyperlink>
    </w:p>
    <w:p w14:paraId="69DC8B0D" w14:textId="21131322" w:rsidR="00566447" w:rsidRDefault="00000000">
      <w:pPr>
        <w:pStyle w:val="TOC3"/>
        <w:rPr>
          <w:rFonts w:eastAsiaTheme="minorEastAsia" w:cstheme="minorBidi"/>
          <w:iCs w:val="0"/>
          <w:color w:val="auto"/>
          <w:kern w:val="2"/>
          <w:sz w:val="24"/>
          <w:szCs w:val="24"/>
          <w14:ligatures w14:val="standardContextual"/>
        </w:rPr>
      </w:pPr>
      <w:hyperlink w:anchor="_Toc135637343" w:history="1">
        <w:r w:rsidR="00566447" w:rsidRPr="00D9339D">
          <w:rPr>
            <w:rStyle w:val="Hyperlink"/>
          </w:rPr>
          <w:t>13.3.3</w:t>
        </w:r>
        <w:r w:rsidR="00566447">
          <w:rPr>
            <w:rFonts w:eastAsiaTheme="minorEastAsia" w:cstheme="minorBidi"/>
            <w:iCs w:val="0"/>
            <w:color w:val="auto"/>
            <w:kern w:val="2"/>
            <w:sz w:val="24"/>
            <w:szCs w:val="24"/>
            <w14:ligatures w14:val="standardContextual"/>
          </w:rPr>
          <w:tab/>
        </w:r>
        <w:r w:rsidR="00566447" w:rsidRPr="00D9339D">
          <w:rPr>
            <w:rStyle w:val="Hyperlink"/>
          </w:rPr>
          <w:t>Courses That Fulfill the Humanities Requirement</w:t>
        </w:r>
        <w:r w:rsidR="00566447">
          <w:rPr>
            <w:webHidden/>
          </w:rPr>
          <w:tab/>
        </w:r>
        <w:r w:rsidR="00566447">
          <w:rPr>
            <w:webHidden/>
          </w:rPr>
          <w:fldChar w:fldCharType="begin"/>
        </w:r>
        <w:r w:rsidR="00566447">
          <w:rPr>
            <w:webHidden/>
          </w:rPr>
          <w:instrText xml:space="preserve"> PAGEREF _Toc135637343 \h </w:instrText>
        </w:r>
        <w:r w:rsidR="00566447">
          <w:rPr>
            <w:webHidden/>
          </w:rPr>
        </w:r>
        <w:r w:rsidR="00566447">
          <w:rPr>
            <w:webHidden/>
          </w:rPr>
          <w:fldChar w:fldCharType="separate"/>
        </w:r>
        <w:r w:rsidR="00566447">
          <w:rPr>
            <w:webHidden/>
          </w:rPr>
          <w:t>27</w:t>
        </w:r>
        <w:r w:rsidR="00566447">
          <w:rPr>
            <w:webHidden/>
          </w:rPr>
          <w:fldChar w:fldCharType="end"/>
        </w:r>
      </w:hyperlink>
    </w:p>
    <w:p w14:paraId="4CCF5C92" w14:textId="37AB60DF" w:rsidR="00566447" w:rsidRDefault="00000000">
      <w:pPr>
        <w:pStyle w:val="TOC3"/>
        <w:rPr>
          <w:rFonts w:eastAsiaTheme="minorEastAsia" w:cstheme="minorBidi"/>
          <w:iCs w:val="0"/>
          <w:color w:val="auto"/>
          <w:kern w:val="2"/>
          <w:sz w:val="24"/>
          <w:szCs w:val="24"/>
          <w14:ligatures w14:val="standardContextual"/>
        </w:rPr>
      </w:pPr>
      <w:hyperlink w:anchor="_Toc135637344" w:history="1">
        <w:r w:rsidR="00566447" w:rsidRPr="00D9339D">
          <w:rPr>
            <w:rStyle w:val="Hyperlink"/>
          </w:rPr>
          <w:t>13.3.4</w:t>
        </w:r>
        <w:r w:rsidR="00566447">
          <w:rPr>
            <w:rFonts w:eastAsiaTheme="minorEastAsia" w:cstheme="minorBidi"/>
            <w:iCs w:val="0"/>
            <w:color w:val="auto"/>
            <w:kern w:val="2"/>
            <w:sz w:val="24"/>
            <w:szCs w:val="24"/>
            <w14:ligatures w14:val="standardContextual"/>
          </w:rPr>
          <w:tab/>
        </w:r>
        <w:r w:rsidR="00566447" w:rsidRPr="00D9339D">
          <w:rPr>
            <w:rStyle w:val="Hyperlink"/>
          </w:rPr>
          <w:t>Courses That Do Not Fulfill the Humanities Requirement</w:t>
        </w:r>
        <w:r w:rsidR="00566447">
          <w:rPr>
            <w:webHidden/>
          </w:rPr>
          <w:tab/>
        </w:r>
        <w:r w:rsidR="00566447">
          <w:rPr>
            <w:webHidden/>
          </w:rPr>
          <w:fldChar w:fldCharType="begin"/>
        </w:r>
        <w:r w:rsidR="00566447">
          <w:rPr>
            <w:webHidden/>
          </w:rPr>
          <w:instrText xml:space="preserve"> PAGEREF _Toc135637344 \h </w:instrText>
        </w:r>
        <w:r w:rsidR="00566447">
          <w:rPr>
            <w:webHidden/>
          </w:rPr>
        </w:r>
        <w:r w:rsidR="00566447">
          <w:rPr>
            <w:webHidden/>
          </w:rPr>
          <w:fldChar w:fldCharType="separate"/>
        </w:r>
        <w:r w:rsidR="00566447">
          <w:rPr>
            <w:webHidden/>
          </w:rPr>
          <w:t>27</w:t>
        </w:r>
        <w:r w:rsidR="00566447">
          <w:rPr>
            <w:webHidden/>
          </w:rPr>
          <w:fldChar w:fldCharType="end"/>
        </w:r>
      </w:hyperlink>
    </w:p>
    <w:p w14:paraId="4A1F27A1" w14:textId="7C9A2E13" w:rsidR="00566447" w:rsidRDefault="00000000">
      <w:pPr>
        <w:pStyle w:val="TOC3"/>
        <w:rPr>
          <w:rFonts w:eastAsiaTheme="minorEastAsia" w:cstheme="minorBidi"/>
          <w:iCs w:val="0"/>
          <w:color w:val="auto"/>
          <w:kern w:val="2"/>
          <w:sz w:val="24"/>
          <w:szCs w:val="24"/>
          <w14:ligatures w14:val="standardContextual"/>
        </w:rPr>
      </w:pPr>
      <w:hyperlink w:anchor="_Toc135637345" w:history="1">
        <w:r w:rsidR="00566447" w:rsidRPr="00D9339D">
          <w:rPr>
            <w:rStyle w:val="Hyperlink"/>
          </w:rPr>
          <w:t>13.3.5</w:t>
        </w:r>
        <w:r w:rsidR="00566447">
          <w:rPr>
            <w:rFonts w:eastAsiaTheme="minorEastAsia" w:cstheme="minorBidi"/>
            <w:iCs w:val="0"/>
            <w:color w:val="auto"/>
            <w:kern w:val="2"/>
            <w:sz w:val="24"/>
            <w:szCs w:val="24"/>
            <w14:ligatures w14:val="standardContextual"/>
          </w:rPr>
          <w:tab/>
        </w:r>
        <w:r w:rsidR="00566447" w:rsidRPr="00D9339D">
          <w:rPr>
            <w:rStyle w:val="Hyperlink"/>
          </w:rPr>
          <w:t>Restriction on Unit Distribution</w:t>
        </w:r>
        <w:r w:rsidR="00566447">
          <w:rPr>
            <w:webHidden/>
          </w:rPr>
          <w:tab/>
        </w:r>
        <w:r w:rsidR="00566447">
          <w:rPr>
            <w:webHidden/>
          </w:rPr>
          <w:fldChar w:fldCharType="begin"/>
        </w:r>
        <w:r w:rsidR="00566447">
          <w:rPr>
            <w:webHidden/>
          </w:rPr>
          <w:instrText xml:space="preserve"> PAGEREF _Toc135637345 \h </w:instrText>
        </w:r>
        <w:r w:rsidR="00566447">
          <w:rPr>
            <w:webHidden/>
          </w:rPr>
        </w:r>
        <w:r w:rsidR="00566447">
          <w:rPr>
            <w:webHidden/>
          </w:rPr>
          <w:fldChar w:fldCharType="separate"/>
        </w:r>
        <w:r w:rsidR="00566447">
          <w:rPr>
            <w:webHidden/>
          </w:rPr>
          <w:t>27</w:t>
        </w:r>
        <w:r w:rsidR="00566447">
          <w:rPr>
            <w:webHidden/>
          </w:rPr>
          <w:fldChar w:fldCharType="end"/>
        </w:r>
      </w:hyperlink>
    </w:p>
    <w:p w14:paraId="2840161E" w14:textId="0BC3EB23" w:rsidR="00566447" w:rsidRDefault="00000000">
      <w:pPr>
        <w:pStyle w:val="TOC2"/>
        <w:rPr>
          <w:rFonts w:eastAsiaTheme="minorEastAsia" w:cstheme="minorBidi"/>
          <w:noProof/>
          <w:color w:val="auto"/>
          <w:kern w:val="2"/>
          <w:sz w:val="24"/>
          <w:szCs w:val="24"/>
          <w14:ligatures w14:val="standardContextual"/>
        </w:rPr>
      </w:pPr>
      <w:hyperlink w:anchor="_Toc135637346" w:history="1">
        <w:r w:rsidR="00566447" w:rsidRPr="00D9339D">
          <w:rPr>
            <w:rStyle w:val="Hyperlink"/>
            <w:noProof/>
          </w:rPr>
          <w:t>13.4</w:t>
        </w:r>
        <w:r w:rsidR="00566447">
          <w:rPr>
            <w:rFonts w:eastAsiaTheme="minorEastAsia" w:cstheme="minorBidi"/>
            <w:noProof/>
            <w:color w:val="auto"/>
            <w:kern w:val="2"/>
            <w:sz w:val="24"/>
            <w:szCs w:val="24"/>
            <w14:ligatures w14:val="standardContextual"/>
          </w:rPr>
          <w:tab/>
        </w:r>
        <w:r w:rsidR="00566447" w:rsidRPr="00D9339D">
          <w:rPr>
            <w:rStyle w:val="Hyperlink"/>
            <w:noProof/>
          </w:rPr>
          <w:t>Subject Area 4: Social and Behavioral Sciences</w:t>
        </w:r>
        <w:r w:rsidR="00566447">
          <w:rPr>
            <w:noProof/>
            <w:webHidden/>
          </w:rPr>
          <w:tab/>
        </w:r>
        <w:r w:rsidR="00566447">
          <w:rPr>
            <w:noProof/>
            <w:webHidden/>
          </w:rPr>
          <w:fldChar w:fldCharType="begin"/>
        </w:r>
        <w:r w:rsidR="00566447">
          <w:rPr>
            <w:noProof/>
            <w:webHidden/>
          </w:rPr>
          <w:instrText xml:space="preserve"> PAGEREF _Toc135637346 \h </w:instrText>
        </w:r>
        <w:r w:rsidR="00566447">
          <w:rPr>
            <w:noProof/>
            <w:webHidden/>
          </w:rPr>
        </w:r>
        <w:r w:rsidR="00566447">
          <w:rPr>
            <w:noProof/>
            <w:webHidden/>
          </w:rPr>
          <w:fldChar w:fldCharType="separate"/>
        </w:r>
        <w:r w:rsidR="00566447">
          <w:rPr>
            <w:noProof/>
            <w:webHidden/>
          </w:rPr>
          <w:t>27</w:t>
        </w:r>
        <w:r w:rsidR="00566447">
          <w:rPr>
            <w:noProof/>
            <w:webHidden/>
          </w:rPr>
          <w:fldChar w:fldCharType="end"/>
        </w:r>
      </w:hyperlink>
    </w:p>
    <w:p w14:paraId="3D9D5371" w14:textId="48749C41" w:rsidR="00566447" w:rsidRDefault="00000000">
      <w:pPr>
        <w:pStyle w:val="TOC3"/>
        <w:rPr>
          <w:rFonts w:eastAsiaTheme="minorEastAsia" w:cstheme="minorBidi"/>
          <w:iCs w:val="0"/>
          <w:color w:val="auto"/>
          <w:kern w:val="2"/>
          <w:sz w:val="24"/>
          <w:szCs w:val="24"/>
          <w14:ligatures w14:val="standardContextual"/>
        </w:rPr>
      </w:pPr>
      <w:hyperlink w:anchor="_Toc135637347" w:history="1">
        <w:r w:rsidR="00566447" w:rsidRPr="00D9339D">
          <w:rPr>
            <w:rStyle w:val="Hyperlink"/>
          </w:rPr>
          <w:t>13.4.1</w:t>
        </w:r>
        <w:r w:rsidR="00566447">
          <w:rPr>
            <w:rFonts w:eastAsiaTheme="minorEastAsia" w:cstheme="minorBidi"/>
            <w:iCs w:val="0"/>
            <w:color w:val="auto"/>
            <w:kern w:val="2"/>
            <w:sz w:val="24"/>
            <w:szCs w:val="24"/>
            <w14:ligatures w14:val="standardContextual"/>
          </w:rPr>
          <w:tab/>
        </w:r>
        <w:r w:rsidR="00566447" w:rsidRPr="00D9339D">
          <w:rPr>
            <w:rStyle w:val="Hyperlink"/>
          </w:rPr>
          <w:t>Courses That Do Not Fulfill the Social and Behavioral Sciences Requirement</w:t>
        </w:r>
        <w:r w:rsidR="00566447">
          <w:rPr>
            <w:webHidden/>
          </w:rPr>
          <w:tab/>
        </w:r>
        <w:r w:rsidR="00566447">
          <w:rPr>
            <w:webHidden/>
          </w:rPr>
          <w:fldChar w:fldCharType="begin"/>
        </w:r>
        <w:r w:rsidR="00566447">
          <w:rPr>
            <w:webHidden/>
          </w:rPr>
          <w:instrText xml:space="preserve"> PAGEREF _Toc135637347 \h </w:instrText>
        </w:r>
        <w:r w:rsidR="00566447">
          <w:rPr>
            <w:webHidden/>
          </w:rPr>
        </w:r>
        <w:r w:rsidR="00566447">
          <w:rPr>
            <w:webHidden/>
          </w:rPr>
          <w:fldChar w:fldCharType="separate"/>
        </w:r>
        <w:r w:rsidR="00566447">
          <w:rPr>
            <w:webHidden/>
          </w:rPr>
          <w:t>28</w:t>
        </w:r>
        <w:r w:rsidR="00566447">
          <w:rPr>
            <w:webHidden/>
          </w:rPr>
          <w:fldChar w:fldCharType="end"/>
        </w:r>
      </w:hyperlink>
    </w:p>
    <w:p w14:paraId="5796E805" w14:textId="6933B86E" w:rsidR="00566447" w:rsidRDefault="00000000">
      <w:pPr>
        <w:pStyle w:val="TOC3"/>
        <w:rPr>
          <w:rFonts w:eastAsiaTheme="minorEastAsia" w:cstheme="minorBidi"/>
          <w:iCs w:val="0"/>
          <w:color w:val="auto"/>
          <w:kern w:val="2"/>
          <w:sz w:val="24"/>
          <w:szCs w:val="24"/>
          <w14:ligatures w14:val="standardContextual"/>
        </w:rPr>
      </w:pPr>
      <w:hyperlink w:anchor="_Toc135637348" w:history="1">
        <w:r w:rsidR="00566447" w:rsidRPr="00D9339D">
          <w:rPr>
            <w:rStyle w:val="Hyperlink"/>
          </w:rPr>
          <w:t>13.4.2</w:t>
        </w:r>
        <w:r w:rsidR="00566447">
          <w:rPr>
            <w:rFonts w:eastAsiaTheme="minorEastAsia" w:cstheme="minorBidi"/>
            <w:iCs w:val="0"/>
            <w:color w:val="auto"/>
            <w:kern w:val="2"/>
            <w:sz w:val="24"/>
            <w:szCs w:val="24"/>
            <w14:ligatures w14:val="standardContextual"/>
          </w:rPr>
          <w:tab/>
        </w:r>
        <w:r w:rsidR="00566447" w:rsidRPr="00D9339D">
          <w:rPr>
            <w:rStyle w:val="Hyperlink"/>
          </w:rPr>
          <w:t>Restriction on Unit Distribution</w:t>
        </w:r>
        <w:r w:rsidR="00566447">
          <w:rPr>
            <w:webHidden/>
          </w:rPr>
          <w:tab/>
        </w:r>
        <w:r w:rsidR="00566447">
          <w:rPr>
            <w:webHidden/>
          </w:rPr>
          <w:fldChar w:fldCharType="begin"/>
        </w:r>
        <w:r w:rsidR="00566447">
          <w:rPr>
            <w:webHidden/>
          </w:rPr>
          <w:instrText xml:space="preserve"> PAGEREF _Toc135637348 \h </w:instrText>
        </w:r>
        <w:r w:rsidR="00566447">
          <w:rPr>
            <w:webHidden/>
          </w:rPr>
        </w:r>
        <w:r w:rsidR="00566447">
          <w:rPr>
            <w:webHidden/>
          </w:rPr>
          <w:fldChar w:fldCharType="separate"/>
        </w:r>
        <w:r w:rsidR="00566447">
          <w:rPr>
            <w:webHidden/>
          </w:rPr>
          <w:t>28</w:t>
        </w:r>
        <w:r w:rsidR="00566447">
          <w:rPr>
            <w:webHidden/>
          </w:rPr>
          <w:fldChar w:fldCharType="end"/>
        </w:r>
      </w:hyperlink>
    </w:p>
    <w:p w14:paraId="534FFD14" w14:textId="19892639" w:rsidR="00566447" w:rsidRDefault="00000000">
      <w:pPr>
        <w:pStyle w:val="TOC2"/>
        <w:rPr>
          <w:rFonts w:eastAsiaTheme="minorEastAsia" w:cstheme="minorBidi"/>
          <w:noProof/>
          <w:color w:val="auto"/>
          <w:kern w:val="2"/>
          <w:sz w:val="24"/>
          <w:szCs w:val="24"/>
          <w14:ligatures w14:val="standardContextual"/>
        </w:rPr>
      </w:pPr>
      <w:hyperlink w:anchor="_Toc135637349" w:history="1">
        <w:r w:rsidR="00566447" w:rsidRPr="00D9339D">
          <w:rPr>
            <w:rStyle w:val="Hyperlink"/>
            <w:noProof/>
          </w:rPr>
          <w:t>13.5</w:t>
        </w:r>
        <w:r w:rsidR="00566447">
          <w:rPr>
            <w:rFonts w:eastAsiaTheme="minorEastAsia" w:cstheme="minorBidi"/>
            <w:noProof/>
            <w:color w:val="auto"/>
            <w:kern w:val="2"/>
            <w:sz w:val="24"/>
            <w:szCs w:val="24"/>
            <w14:ligatures w14:val="standardContextual"/>
          </w:rPr>
          <w:tab/>
        </w:r>
        <w:r w:rsidR="00566447" w:rsidRPr="00D9339D">
          <w:rPr>
            <w:rStyle w:val="Hyperlink"/>
            <w:noProof/>
          </w:rPr>
          <w:t>Subject Area 5: Physical and Biological Sciences</w:t>
        </w:r>
        <w:r w:rsidR="00566447">
          <w:rPr>
            <w:noProof/>
            <w:webHidden/>
          </w:rPr>
          <w:tab/>
        </w:r>
        <w:r w:rsidR="00566447">
          <w:rPr>
            <w:noProof/>
            <w:webHidden/>
          </w:rPr>
          <w:fldChar w:fldCharType="begin"/>
        </w:r>
        <w:r w:rsidR="00566447">
          <w:rPr>
            <w:noProof/>
            <w:webHidden/>
          </w:rPr>
          <w:instrText xml:space="preserve"> PAGEREF _Toc135637349 \h </w:instrText>
        </w:r>
        <w:r w:rsidR="00566447">
          <w:rPr>
            <w:noProof/>
            <w:webHidden/>
          </w:rPr>
        </w:r>
        <w:r w:rsidR="00566447">
          <w:rPr>
            <w:noProof/>
            <w:webHidden/>
          </w:rPr>
          <w:fldChar w:fldCharType="separate"/>
        </w:r>
        <w:r w:rsidR="00566447">
          <w:rPr>
            <w:noProof/>
            <w:webHidden/>
          </w:rPr>
          <w:t>28</w:t>
        </w:r>
        <w:r w:rsidR="00566447">
          <w:rPr>
            <w:noProof/>
            <w:webHidden/>
          </w:rPr>
          <w:fldChar w:fldCharType="end"/>
        </w:r>
      </w:hyperlink>
    </w:p>
    <w:p w14:paraId="3EACCC5F" w14:textId="42A33A9D" w:rsidR="00566447" w:rsidRDefault="00000000">
      <w:pPr>
        <w:pStyle w:val="TOC3"/>
        <w:rPr>
          <w:rFonts w:eastAsiaTheme="minorEastAsia" w:cstheme="minorBidi"/>
          <w:iCs w:val="0"/>
          <w:color w:val="auto"/>
          <w:kern w:val="2"/>
          <w:sz w:val="24"/>
          <w:szCs w:val="24"/>
          <w14:ligatures w14:val="standardContextual"/>
        </w:rPr>
      </w:pPr>
      <w:hyperlink w:anchor="_Toc135637350" w:history="1">
        <w:r w:rsidR="00566447" w:rsidRPr="00D9339D">
          <w:rPr>
            <w:rStyle w:val="Hyperlink"/>
          </w:rPr>
          <w:t>13.5.1</w:t>
        </w:r>
        <w:r w:rsidR="00566447">
          <w:rPr>
            <w:rFonts w:eastAsiaTheme="minorEastAsia" w:cstheme="minorBidi"/>
            <w:iCs w:val="0"/>
            <w:color w:val="auto"/>
            <w:kern w:val="2"/>
            <w:sz w:val="24"/>
            <w:szCs w:val="24"/>
            <w14:ligatures w14:val="standardContextual"/>
          </w:rPr>
          <w:tab/>
        </w:r>
        <w:r w:rsidR="00566447" w:rsidRPr="00D9339D">
          <w:rPr>
            <w:rStyle w:val="Hyperlink"/>
          </w:rPr>
          <w:t>Courses That Do Not Fulfill the Physical and Biological Sciences Requirement</w:t>
        </w:r>
        <w:r w:rsidR="00566447">
          <w:rPr>
            <w:webHidden/>
          </w:rPr>
          <w:tab/>
        </w:r>
        <w:r w:rsidR="00566447">
          <w:rPr>
            <w:webHidden/>
          </w:rPr>
          <w:fldChar w:fldCharType="begin"/>
        </w:r>
        <w:r w:rsidR="00566447">
          <w:rPr>
            <w:webHidden/>
          </w:rPr>
          <w:instrText xml:space="preserve"> PAGEREF _Toc135637350 \h </w:instrText>
        </w:r>
        <w:r w:rsidR="00566447">
          <w:rPr>
            <w:webHidden/>
          </w:rPr>
        </w:r>
        <w:r w:rsidR="00566447">
          <w:rPr>
            <w:webHidden/>
          </w:rPr>
          <w:fldChar w:fldCharType="separate"/>
        </w:r>
        <w:r w:rsidR="00566447">
          <w:rPr>
            <w:webHidden/>
          </w:rPr>
          <w:t>29</w:t>
        </w:r>
        <w:r w:rsidR="00566447">
          <w:rPr>
            <w:webHidden/>
          </w:rPr>
          <w:fldChar w:fldCharType="end"/>
        </w:r>
      </w:hyperlink>
    </w:p>
    <w:p w14:paraId="062925C4" w14:textId="682F82D6" w:rsidR="00566447" w:rsidRDefault="00000000">
      <w:pPr>
        <w:pStyle w:val="TOC3"/>
        <w:rPr>
          <w:rFonts w:eastAsiaTheme="minorEastAsia" w:cstheme="minorBidi"/>
          <w:iCs w:val="0"/>
          <w:color w:val="auto"/>
          <w:kern w:val="2"/>
          <w:sz w:val="24"/>
          <w:szCs w:val="24"/>
          <w14:ligatures w14:val="standardContextual"/>
        </w:rPr>
      </w:pPr>
      <w:hyperlink w:anchor="_Toc135637351" w:history="1">
        <w:r w:rsidR="00566447" w:rsidRPr="00D9339D">
          <w:rPr>
            <w:rStyle w:val="Hyperlink"/>
          </w:rPr>
          <w:t>13.5.2</w:t>
        </w:r>
        <w:r w:rsidR="00566447">
          <w:rPr>
            <w:rFonts w:eastAsiaTheme="minorEastAsia" w:cstheme="minorBidi"/>
            <w:iCs w:val="0"/>
            <w:color w:val="auto"/>
            <w:kern w:val="2"/>
            <w:sz w:val="24"/>
            <w:szCs w:val="24"/>
            <w14:ligatures w14:val="standardContextual"/>
          </w:rPr>
          <w:tab/>
        </w:r>
        <w:r w:rsidR="00566447" w:rsidRPr="00D9339D">
          <w:rPr>
            <w:rStyle w:val="Hyperlink"/>
          </w:rPr>
          <w:t>Cal-GETC Laboratory Science Requirement (Area 5C)</w:t>
        </w:r>
        <w:r w:rsidR="00566447">
          <w:rPr>
            <w:webHidden/>
          </w:rPr>
          <w:tab/>
        </w:r>
        <w:r w:rsidR="00566447">
          <w:rPr>
            <w:webHidden/>
          </w:rPr>
          <w:fldChar w:fldCharType="begin"/>
        </w:r>
        <w:r w:rsidR="00566447">
          <w:rPr>
            <w:webHidden/>
          </w:rPr>
          <w:instrText xml:space="preserve"> PAGEREF _Toc135637351 \h </w:instrText>
        </w:r>
        <w:r w:rsidR="00566447">
          <w:rPr>
            <w:webHidden/>
          </w:rPr>
        </w:r>
        <w:r w:rsidR="00566447">
          <w:rPr>
            <w:webHidden/>
          </w:rPr>
          <w:fldChar w:fldCharType="separate"/>
        </w:r>
        <w:r w:rsidR="00566447">
          <w:rPr>
            <w:webHidden/>
          </w:rPr>
          <w:t>29</w:t>
        </w:r>
        <w:r w:rsidR="00566447">
          <w:rPr>
            <w:webHidden/>
          </w:rPr>
          <w:fldChar w:fldCharType="end"/>
        </w:r>
      </w:hyperlink>
    </w:p>
    <w:p w14:paraId="739A8E17" w14:textId="3135E132" w:rsidR="00566447" w:rsidRDefault="00000000">
      <w:pPr>
        <w:pStyle w:val="TOC3"/>
        <w:rPr>
          <w:rFonts w:eastAsiaTheme="minorEastAsia" w:cstheme="minorBidi"/>
          <w:iCs w:val="0"/>
          <w:color w:val="auto"/>
          <w:kern w:val="2"/>
          <w:sz w:val="24"/>
          <w:szCs w:val="24"/>
          <w14:ligatures w14:val="standardContextual"/>
        </w:rPr>
      </w:pPr>
      <w:hyperlink w:anchor="_Toc135637352" w:history="1">
        <w:r w:rsidR="00566447" w:rsidRPr="00D9339D">
          <w:rPr>
            <w:rStyle w:val="Hyperlink"/>
          </w:rPr>
          <w:t>13.5.3</w:t>
        </w:r>
        <w:r w:rsidR="00566447">
          <w:rPr>
            <w:rFonts w:eastAsiaTheme="minorEastAsia" w:cstheme="minorBidi"/>
            <w:iCs w:val="0"/>
            <w:color w:val="auto"/>
            <w:kern w:val="2"/>
            <w:sz w:val="24"/>
            <w:szCs w:val="24"/>
            <w14:ligatures w14:val="standardContextual"/>
          </w:rPr>
          <w:tab/>
        </w:r>
        <w:r w:rsidR="00566447" w:rsidRPr="00D9339D">
          <w:rPr>
            <w:rStyle w:val="Hyperlink"/>
          </w:rPr>
          <w:t>Restriction on Unit Distribution including Unit Requirement for Laboratory Science Courses</w:t>
        </w:r>
        <w:r w:rsidR="00566447">
          <w:rPr>
            <w:webHidden/>
          </w:rPr>
          <w:tab/>
        </w:r>
        <w:r w:rsidR="00566447">
          <w:rPr>
            <w:webHidden/>
          </w:rPr>
          <w:fldChar w:fldCharType="begin"/>
        </w:r>
        <w:r w:rsidR="00566447">
          <w:rPr>
            <w:webHidden/>
          </w:rPr>
          <w:instrText xml:space="preserve"> PAGEREF _Toc135637352 \h </w:instrText>
        </w:r>
        <w:r w:rsidR="00566447">
          <w:rPr>
            <w:webHidden/>
          </w:rPr>
        </w:r>
        <w:r w:rsidR="00566447">
          <w:rPr>
            <w:webHidden/>
          </w:rPr>
          <w:fldChar w:fldCharType="separate"/>
        </w:r>
        <w:r w:rsidR="00566447">
          <w:rPr>
            <w:webHidden/>
          </w:rPr>
          <w:t>30</w:t>
        </w:r>
        <w:r w:rsidR="00566447">
          <w:rPr>
            <w:webHidden/>
          </w:rPr>
          <w:fldChar w:fldCharType="end"/>
        </w:r>
      </w:hyperlink>
    </w:p>
    <w:p w14:paraId="0B4A09E9" w14:textId="5FE06475" w:rsidR="00566447" w:rsidRDefault="00000000">
      <w:pPr>
        <w:pStyle w:val="TOC2"/>
        <w:rPr>
          <w:rFonts w:eastAsiaTheme="minorEastAsia" w:cstheme="minorBidi"/>
          <w:noProof/>
          <w:color w:val="auto"/>
          <w:kern w:val="2"/>
          <w:sz w:val="24"/>
          <w:szCs w:val="24"/>
          <w14:ligatures w14:val="standardContextual"/>
        </w:rPr>
      </w:pPr>
      <w:hyperlink w:anchor="_Toc135637353" w:history="1">
        <w:r w:rsidR="00566447" w:rsidRPr="00D9339D">
          <w:rPr>
            <w:rStyle w:val="Hyperlink"/>
            <w:noProof/>
          </w:rPr>
          <w:t>13.6</w:t>
        </w:r>
        <w:r w:rsidR="00566447">
          <w:rPr>
            <w:rFonts w:eastAsiaTheme="minorEastAsia" w:cstheme="minorBidi"/>
            <w:noProof/>
            <w:color w:val="auto"/>
            <w:kern w:val="2"/>
            <w:sz w:val="24"/>
            <w:szCs w:val="24"/>
            <w14:ligatures w14:val="standardContextual"/>
          </w:rPr>
          <w:tab/>
        </w:r>
        <w:r w:rsidR="00566447" w:rsidRPr="00D9339D">
          <w:rPr>
            <w:rStyle w:val="Hyperlink"/>
            <w:noProof/>
          </w:rPr>
          <w:t>Ethnic Studies</w:t>
        </w:r>
        <w:r w:rsidR="00566447">
          <w:rPr>
            <w:noProof/>
            <w:webHidden/>
          </w:rPr>
          <w:tab/>
        </w:r>
        <w:r w:rsidR="00566447">
          <w:rPr>
            <w:noProof/>
            <w:webHidden/>
          </w:rPr>
          <w:fldChar w:fldCharType="begin"/>
        </w:r>
        <w:r w:rsidR="00566447">
          <w:rPr>
            <w:noProof/>
            <w:webHidden/>
          </w:rPr>
          <w:instrText xml:space="preserve"> PAGEREF _Toc135637353 \h </w:instrText>
        </w:r>
        <w:r w:rsidR="00566447">
          <w:rPr>
            <w:noProof/>
            <w:webHidden/>
          </w:rPr>
        </w:r>
        <w:r w:rsidR="00566447">
          <w:rPr>
            <w:noProof/>
            <w:webHidden/>
          </w:rPr>
          <w:fldChar w:fldCharType="separate"/>
        </w:r>
        <w:r w:rsidR="00566447">
          <w:rPr>
            <w:noProof/>
            <w:webHidden/>
          </w:rPr>
          <w:t>30</w:t>
        </w:r>
        <w:r w:rsidR="00566447">
          <w:rPr>
            <w:noProof/>
            <w:webHidden/>
          </w:rPr>
          <w:fldChar w:fldCharType="end"/>
        </w:r>
      </w:hyperlink>
    </w:p>
    <w:p w14:paraId="326AE55F" w14:textId="6D0CF92F" w:rsidR="00566447" w:rsidRDefault="00000000">
      <w:pPr>
        <w:pStyle w:val="TOC3"/>
        <w:rPr>
          <w:rFonts w:eastAsiaTheme="minorEastAsia" w:cstheme="minorBidi"/>
          <w:iCs w:val="0"/>
          <w:color w:val="auto"/>
          <w:kern w:val="2"/>
          <w:sz w:val="24"/>
          <w:szCs w:val="24"/>
          <w14:ligatures w14:val="standardContextual"/>
        </w:rPr>
      </w:pPr>
      <w:hyperlink w:anchor="_Toc135637354" w:history="1">
        <w:r w:rsidR="00566447" w:rsidRPr="00D9339D">
          <w:rPr>
            <w:rStyle w:val="Hyperlink"/>
          </w:rPr>
          <w:t>13.6.1</w:t>
        </w:r>
        <w:r w:rsidR="00566447">
          <w:rPr>
            <w:rFonts w:eastAsiaTheme="minorEastAsia" w:cstheme="minorBidi"/>
            <w:iCs w:val="0"/>
            <w:color w:val="auto"/>
            <w:kern w:val="2"/>
            <w:sz w:val="24"/>
            <w:szCs w:val="24"/>
            <w14:ligatures w14:val="standardContextual"/>
          </w:rPr>
          <w:tab/>
        </w:r>
        <w:r w:rsidR="00566447" w:rsidRPr="00D9339D">
          <w:rPr>
            <w:rStyle w:val="Hyperlink"/>
          </w:rPr>
          <w:t>CSU’s definition of the Ethnic Studies Core Competencies requirement</w:t>
        </w:r>
        <w:r w:rsidR="00566447">
          <w:rPr>
            <w:webHidden/>
          </w:rPr>
          <w:tab/>
        </w:r>
        <w:r w:rsidR="00566447">
          <w:rPr>
            <w:webHidden/>
          </w:rPr>
          <w:fldChar w:fldCharType="begin"/>
        </w:r>
        <w:r w:rsidR="00566447">
          <w:rPr>
            <w:webHidden/>
          </w:rPr>
          <w:instrText xml:space="preserve"> PAGEREF _Toc135637354 \h </w:instrText>
        </w:r>
        <w:r w:rsidR="00566447">
          <w:rPr>
            <w:webHidden/>
          </w:rPr>
        </w:r>
        <w:r w:rsidR="00566447">
          <w:rPr>
            <w:webHidden/>
          </w:rPr>
          <w:fldChar w:fldCharType="separate"/>
        </w:r>
        <w:r w:rsidR="00566447">
          <w:rPr>
            <w:webHidden/>
          </w:rPr>
          <w:t>30</w:t>
        </w:r>
        <w:r w:rsidR="00566447">
          <w:rPr>
            <w:webHidden/>
          </w:rPr>
          <w:fldChar w:fldCharType="end"/>
        </w:r>
      </w:hyperlink>
    </w:p>
    <w:p w14:paraId="49EE2A0E" w14:textId="17B1C073" w:rsidR="00566447" w:rsidRDefault="00000000">
      <w:pPr>
        <w:pStyle w:val="TOC3"/>
        <w:rPr>
          <w:rFonts w:eastAsiaTheme="minorEastAsia" w:cstheme="minorBidi"/>
          <w:iCs w:val="0"/>
          <w:color w:val="auto"/>
          <w:kern w:val="2"/>
          <w:sz w:val="24"/>
          <w:szCs w:val="24"/>
          <w14:ligatures w14:val="standardContextual"/>
        </w:rPr>
      </w:pPr>
      <w:hyperlink w:anchor="_Toc135637355" w:history="1">
        <w:r w:rsidR="00566447" w:rsidRPr="00D9339D">
          <w:rPr>
            <w:rStyle w:val="Hyperlink"/>
          </w:rPr>
          <w:t>13.6.2</w:t>
        </w:r>
        <w:r w:rsidR="00566447">
          <w:rPr>
            <w:rFonts w:eastAsiaTheme="minorEastAsia" w:cstheme="minorBidi"/>
            <w:iCs w:val="0"/>
            <w:color w:val="auto"/>
            <w:kern w:val="2"/>
            <w:sz w:val="24"/>
            <w:szCs w:val="24"/>
            <w14:ligatures w14:val="standardContextual"/>
          </w:rPr>
          <w:tab/>
        </w:r>
        <w:r w:rsidR="00566447" w:rsidRPr="00D9339D">
          <w:rPr>
            <w:rStyle w:val="Hyperlink"/>
          </w:rPr>
          <w:t>UC’s definition of the Ethnic Studies Core Competencies requirement</w:t>
        </w:r>
        <w:r w:rsidR="00566447">
          <w:rPr>
            <w:webHidden/>
          </w:rPr>
          <w:tab/>
        </w:r>
        <w:r w:rsidR="00566447">
          <w:rPr>
            <w:webHidden/>
          </w:rPr>
          <w:fldChar w:fldCharType="begin"/>
        </w:r>
        <w:r w:rsidR="00566447">
          <w:rPr>
            <w:webHidden/>
          </w:rPr>
          <w:instrText xml:space="preserve"> PAGEREF _Toc135637355 \h </w:instrText>
        </w:r>
        <w:r w:rsidR="00566447">
          <w:rPr>
            <w:webHidden/>
          </w:rPr>
        </w:r>
        <w:r w:rsidR="00566447">
          <w:rPr>
            <w:webHidden/>
          </w:rPr>
          <w:fldChar w:fldCharType="separate"/>
        </w:r>
        <w:r w:rsidR="00566447">
          <w:rPr>
            <w:webHidden/>
          </w:rPr>
          <w:t>31</w:t>
        </w:r>
        <w:r w:rsidR="00566447">
          <w:rPr>
            <w:webHidden/>
          </w:rPr>
          <w:fldChar w:fldCharType="end"/>
        </w:r>
      </w:hyperlink>
    </w:p>
    <w:p w14:paraId="50D02BEF" w14:textId="55A55BBA" w:rsidR="00566447" w:rsidRDefault="00000000">
      <w:pPr>
        <w:pStyle w:val="TOC2"/>
        <w:rPr>
          <w:rFonts w:eastAsiaTheme="minorEastAsia" w:cstheme="minorBidi"/>
          <w:noProof/>
          <w:color w:val="auto"/>
          <w:kern w:val="2"/>
          <w:sz w:val="24"/>
          <w:szCs w:val="24"/>
          <w14:ligatures w14:val="standardContextual"/>
        </w:rPr>
      </w:pPr>
      <w:hyperlink w:anchor="_Toc135637356" w:history="1">
        <w:r w:rsidR="00566447" w:rsidRPr="00D9339D">
          <w:rPr>
            <w:rStyle w:val="Hyperlink"/>
            <w:noProof/>
          </w:rPr>
          <w:t>13.7</w:t>
        </w:r>
        <w:r w:rsidR="00566447">
          <w:rPr>
            <w:rFonts w:eastAsiaTheme="minorEastAsia" w:cstheme="minorBidi"/>
            <w:noProof/>
            <w:color w:val="auto"/>
            <w:kern w:val="2"/>
            <w:sz w:val="24"/>
            <w:szCs w:val="24"/>
            <w14:ligatures w14:val="standardContextual"/>
          </w:rPr>
          <w:tab/>
        </w:r>
        <w:r w:rsidR="00566447" w:rsidRPr="00D9339D">
          <w:rPr>
            <w:rStyle w:val="Hyperlink"/>
            <w:noProof/>
          </w:rPr>
          <w:t>Requirements outside of Cal-GETC</w:t>
        </w:r>
        <w:r w:rsidR="00566447">
          <w:rPr>
            <w:noProof/>
            <w:webHidden/>
          </w:rPr>
          <w:tab/>
        </w:r>
        <w:r w:rsidR="00566447">
          <w:rPr>
            <w:noProof/>
            <w:webHidden/>
          </w:rPr>
          <w:fldChar w:fldCharType="begin"/>
        </w:r>
        <w:r w:rsidR="00566447">
          <w:rPr>
            <w:noProof/>
            <w:webHidden/>
          </w:rPr>
          <w:instrText xml:space="preserve"> PAGEREF _Toc135637356 \h </w:instrText>
        </w:r>
        <w:r w:rsidR="00566447">
          <w:rPr>
            <w:noProof/>
            <w:webHidden/>
          </w:rPr>
        </w:r>
        <w:r w:rsidR="00566447">
          <w:rPr>
            <w:noProof/>
            <w:webHidden/>
          </w:rPr>
          <w:fldChar w:fldCharType="separate"/>
        </w:r>
        <w:r w:rsidR="00566447">
          <w:rPr>
            <w:noProof/>
            <w:webHidden/>
          </w:rPr>
          <w:t>32</w:t>
        </w:r>
        <w:r w:rsidR="00566447">
          <w:rPr>
            <w:noProof/>
            <w:webHidden/>
          </w:rPr>
          <w:fldChar w:fldCharType="end"/>
        </w:r>
      </w:hyperlink>
    </w:p>
    <w:p w14:paraId="5D32494A" w14:textId="58B50839" w:rsidR="00566447" w:rsidRDefault="00000000">
      <w:pPr>
        <w:pStyle w:val="TOC3"/>
        <w:rPr>
          <w:rFonts w:eastAsiaTheme="minorEastAsia" w:cstheme="minorBidi"/>
          <w:iCs w:val="0"/>
          <w:color w:val="auto"/>
          <w:kern w:val="2"/>
          <w:sz w:val="24"/>
          <w:szCs w:val="24"/>
          <w14:ligatures w14:val="standardContextual"/>
        </w:rPr>
      </w:pPr>
      <w:hyperlink w:anchor="_Toc135637357" w:history="1">
        <w:r w:rsidR="00566447" w:rsidRPr="00D9339D">
          <w:rPr>
            <w:rStyle w:val="Hyperlink"/>
            <w:rFonts w:eastAsia="Arial" w:cs="Times New Roman"/>
          </w:rPr>
          <w:t>13.7.1</w:t>
        </w:r>
        <w:r w:rsidR="00566447">
          <w:rPr>
            <w:rFonts w:eastAsiaTheme="minorEastAsia" w:cstheme="minorBidi"/>
            <w:iCs w:val="0"/>
            <w:color w:val="auto"/>
            <w:kern w:val="2"/>
            <w:sz w:val="24"/>
            <w:szCs w:val="24"/>
            <w14:ligatures w14:val="standardContextual"/>
          </w:rPr>
          <w:tab/>
        </w:r>
        <w:r w:rsidR="00566447" w:rsidRPr="00D9339D">
          <w:rPr>
            <w:rStyle w:val="Hyperlink"/>
          </w:rPr>
          <w:t>U.S. History, Constitution, and American Ideals (AI) Requirement</w:t>
        </w:r>
        <w:r w:rsidR="00566447">
          <w:rPr>
            <w:webHidden/>
          </w:rPr>
          <w:tab/>
        </w:r>
        <w:r w:rsidR="00566447">
          <w:rPr>
            <w:webHidden/>
          </w:rPr>
          <w:fldChar w:fldCharType="begin"/>
        </w:r>
        <w:r w:rsidR="00566447">
          <w:rPr>
            <w:webHidden/>
          </w:rPr>
          <w:instrText xml:space="preserve"> PAGEREF _Toc135637357 \h </w:instrText>
        </w:r>
        <w:r w:rsidR="00566447">
          <w:rPr>
            <w:webHidden/>
          </w:rPr>
        </w:r>
        <w:r w:rsidR="00566447">
          <w:rPr>
            <w:webHidden/>
          </w:rPr>
          <w:fldChar w:fldCharType="separate"/>
        </w:r>
        <w:r w:rsidR="00566447">
          <w:rPr>
            <w:webHidden/>
          </w:rPr>
          <w:t>32</w:t>
        </w:r>
        <w:r w:rsidR="00566447">
          <w:rPr>
            <w:webHidden/>
          </w:rPr>
          <w:fldChar w:fldCharType="end"/>
        </w:r>
      </w:hyperlink>
    </w:p>
    <w:p w14:paraId="6D327113" w14:textId="043BF14B" w:rsidR="00566447" w:rsidRDefault="00000000">
      <w:pPr>
        <w:pStyle w:val="TOC3"/>
        <w:rPr>
          <w:rFonts w:eastAsiaTheme="minorEastAsia" w:cstheme="minorBidi"/>
          <w:iCs w:val="0"/>
          <w:color w:val="auto"/>
          <w:kern w:val="2"/>
          <w:sz w:val="24"/>
          <w:szCs w:val="24"/>
          <w14:ligatures w14:val="standardContextual"/>
        </w:rPr>
      </w:pPr>
      <w:hyperlink w:anchor="_Toc135637358" w:history="1">
        <w:r w:rsidR="00566447" w:rsidRPr="00D9339D">
          <w:rPr>
            <w:rStyle w:val="Hyperlink"/>
          </w:rPr>
          <w:t>13.7.2</w:t>
        </w:r>
        <w:r w:rsidR="00566447">
          <w:rPr>
            <w:rFonts w:eastAsiaTheme="minorEastAsia" w:cstheme="minorBidi"/>
            <w:iCs w:val="0"/>
            <w:color w:val="auto"/>
            <w:kern w:val="2"/>
            <w:sz w:val="24"/>
            <w:szCs w:val="24"/>
            <w14:ligatures w14:val="standardContextual"/>
          </w:rPr>
          <w:tab/>
        </w:r>
        <w:r w:rsidR="00566447" w:rsidRPr="00D9339D">
          <w:rPr>
            <w:rStyle w:val="Hyperlink"/>
          </w:rPr>
          <w:t>Language Other Than English (LOTE)</w:t>
        </w:r>
        <w:r w:rsidR="00566447">
          <w:rPr>
            <w:webHidden/>
          </w:rPr>
          <w:tab/>
        </w:r>
        <w:r w:rsidR="00566447">
          <w:rPr>
            <w:webHidden/>
          </w:rPr>
          <w:fldChar w:fldCharType="begin"/>
        </w:r>
        <w:r w:rsidR="00566447">
          <w:rPr>
            <w:webHidden/>
          </w:rPr>
          <w:instrText xml:space="preserve"> PAGEREF _Toc135637358 \h </w:instrText>
        </w:r>
        <w:r w:rsidR="00566447">
          <w:rPr>
            <w:webHidden/>
          </w:rPr>
        </w:r>
        <w:r w:rsidR="00566447">
          <w:rPr>
            <w:webHidden/>
          </w:rPr>
          <w:fldChar w:fldCharType="separate"/>
        </w:r>
        <w:r w:rsidR="00566447">
          <w:rPr>
            <w:webHidden/>
          </w:rPr>
          <w:t>33</w:t>
        </w:r>
        <w:r w:rsidR="00566447">
          <w:rPr>
            <w:webHidden/>
          </w:rPr>
          <w:fldChar w:fldCharType="end"/>
        </w:r>
      </w:hyperlink>
    </w:p>
    <w:p w14:paraId="4328D3E6" w14:textId="3F38D380" w:rsidR="00566447" w:rsidRDefault="00000000">
      <w:pPr>
        <w:pStyle w:val="TOC1"/>
        <w:rPr>
          <w:rFonts w:eastAsiaTheme="minorEastAsia" w:cstheme="minorBidi"/>
          <w:b w:val="0"/>
          <w:bCs w:val="0"/>
          <w:noProof/>
          <w:color w:val="auto"/>
          <w:kern w:val="2"/>
          <w:sz w:val="24"/>
          <w:szCs w:val="24"/>
          <w14:ligatures w14:val="standardContextual"/>
        </w:rPr>
      </w:pPr>
      <w:hyperlink w:anchor="_Toc135637359" w:history="1">
        <w:r w:rsidR="00566447" w:rsidRPr="00D9339D">
          <w:rPr>
            <w:rStyle w:val="Hyperlink"/>
            <w:iCs/>
            <w:noProof/>
          </w:rPr>
          <w:t>14</w:t>
        </w:r>
        <w:r w:rsidR="00566447">
          <w:rPr>
            <w:rFonts w:eastAsiaTheme="minorEastAsia" w:cstheme="minorBidi"/>
            <w:b w:val="0"/>
            <w:bCs w:val="0"/>
            <w:noProof/>
            <w:color w:val="auto"/>
            <w:kern w:val="2"/>
            <w:sz w:val="24"/>
            <w:szCs w:val="24"/>
            <w14:ligatures w14:val="standardContextual"/>
          </w:rPr>
          <w:tab/>
        </w:r>
        <w:r w:rsidR="00566447" w:rsidRPr="00D9339D">
          <w:rPr>
            <w:rStyle w:val="Hyperlink"/>
            <w:iCs/>
            <w:noProof/>
          </w:rPr>
          <w:t>Certification Processes</w:t>
        </w:r>
        <w:r w:rsidR="00566447">
          <w:rPr>
            <w:noProof/>
            <w:webHidden/>
          </w:rPr>
          <w:tab/>
        </w:r>
        <w:r w:rsidR="00566447">
          <w:rPr>
            <w:noProof/>
            <w:webHidden/>
          </w:rPr>
          <w:fldChar w:fldCharType="begin"/>
        </w:r>
        <w:r w:rsidR="00566447">
          <w:rPr>
            <w:noProof/>
            <w:webHidden/>
          </w:rPr>
          <w:instrText xml:space="preserve"> PAGEREF _Toc135637359 \h </w:instrText>
        </w:r>
        <w:r w:rsidR="00566447">
          <w:rPr>
            <w:noProof/>
            <w:webHidden/>
          </w:rPr>
        </w:r>
        <w:r w:rsidR="00566447">
          <w:rPr>
            <w:noProof/>
            <w:webHidden/>
          </w:rPr>
          <w:fldChar w:fldCharType="separate"/>
        </w:r>
        <w:r w:rsidR="00566447">
          <w:rPr>
            <w:noProof/>
            <w:webHidden/>
          </w:rPr>
          <w:t>33</w:t>
        </w:r>
        <w:r w:rsidR="00566447">
          <w:rPr>
            <w:noProof/>
            <w:webHidden/>
          </w:rPr>
          <w:fldChar w:fldCharType="end"/>
        </w:r>
      </w:hyperlink>
    </w:p>
    <w:p w14:paraId="1055EAE9" w14:textId="072B0703" w:rsidR="00566447" w:rsidRDefault="00000000">
      <w:pPr>
        <w:pStyle w:val="TOC2"/>
        <w:rPr>
          <w:rFonts w:eastAsiaTheme="minorEastAsia" w:cstheme="minorBidi"/>
          <w:noProof/>
          <w:color w:val="auto"/>
          <w:kern w:val="2"/>
          <w:sz w:val="24"/>
          <w:szCs w:val="24"/>
          <w14:ligatures w14:val="standardContextual"/>
        </w:rPr>
      </w:pPr>
      <w:hyperlink w:anchor="_Toc135637360" w:history="1">
        <w:r w:rsidR="00566447" w:rsidRPr="00D9339D">
          <w:rPr>
            <w:rStyle w:val="Hyperlink"/>
            <w:noProof/>
          </w:rPr>
          <w:t>14.1</w:t>
        </w:r>
        <w:r w:rsidR="00566447">
          <w:rPr>
            <w:rFonts w:eastAsiaTheme="minorEastAsia" w:cstheme="minorBidi"/>
            <w:noProof/>
            <w:color w:val="auto"/>
            <w:kern w:val="2"/>
            <w:sz w:val="24"/>
            <w:szCs w:val="24"/>
            <w14:ligatures w14:val="standardContextual"/>
          </w:rPr>
          <w:tab/>
        </w:r>
        <w:r w:rsidR="00566447" w:rsidRPr="00D9339D">
          <w:rPr>
            <w:rStyle w:val="Hyperlink"/>
            <w:noProof/>
          </w:rPr>
          <w:t>Who Certifies Cal-GETC?</w:t>
        </w:r>
        <w:r w:rsidR="00566447">
          <w:rPr>
            <w:noProof/>
            <w:webHidden/>
          </w:rPr>
          <w:tab/>
        </w:r>
        <w:r w:rsidR="00566447">
          <w:rPr>
            <w:noProof/>
            <w:webHidden/>
          </w:rPr>
          <w:fldChar w:fldCharType="begin"/>
        </w:r>
        <w:r w:rsidR="00566447">
          <w:rPr>
            <w:noProof/>
            <w:webHidden/>
          </w:rPr>
          <w:instrText xml:space="preserve"> PAGEREF _Toc135637360 \h </w:instrText>
        </w:r>
        <w:r w:rsidR="00566447">
          <w:rPr>
            <w:noProof/>
            <w:webHidden/>
          </w:rPr>
        </w:r>
        <w:r w:rsidR="00566447">
          <w:rPr>
            <w:noProof/>
            <w:webHidden/>
          </w:rPr>
          <w:fldChar w:fldCharType="separate"/>
        </w:r>
        <w:r w:rsidR="00566447">
          <w:rPr>
            <w:noProof/>
            <w:webHidden/>
          </w:rPr>
          <w:t>33</w:t>
        </w:r>
        <w:r w:rsidR="00566447">
          <w:rPr>
            <w:noProof/>
            <w:webHidden/>
          </w:rPr>
          <w:fldChar w:fldCharType="end"/>
        </w:r>
      </w:hyperlink>
    </w:p>
    <w:p w14:paraId="4B21A3A4" w14:textId="5E968F3B" w:rsidR="00566447" w:rsidRDefault="00000000">
      <w:pPr>
        <w:pStyle w:val="TOC2"/>
        <w:rPr>
          <w:rFonts w:eastAsiaTheme="minorEastAsia" w:cstheme="minorBidi"/>
          <w:noProof/>
          <w:color w:val="auto"/>
          <w:kern w:val="2"/>
          <w:sz w:val="24"/>
          <w:szCs w:val="24"/>
          <w14:ligatures w14:val="standardContextual"/>
        </w:rPr>
      </w:pPr>
      <w:hyperlink w:anchor="_Toc135637361" w:history="1">
        <w:r w:rsidR="00566447" w:rsidRPr="00D9339D">
          <w:rPr>
            <w:rStyle w:val="Hyperlink"/>
            <w:noProof/>
          </w:rPr>
          <w:t>14.2</w:t>
        </w:r>
        <w:r w:rsidR="00566447">
          <w:rPr>
            <w:rFonts w:eastAsiaTheme="minorEastAsia" w:cstheme="minorBidi"/>
            <w:noProof/>
            <w:color w:val="auto"/>
            <w:kern w:val="2"/>
            <w:sz w:val="24"/>
            <w:szCs w:val="24"/>
            <w14:ligatures w14:val="standardContextual"/>
          </w:rPr>
          <w:tab/>
        </w:r>
        <w:r w:rsidR="00566447" w:rsidRPr="00D9339D">
          <w:rPr>
            <w:rStyle w:val="Hyperlink"/>
            <w:noProof/>
          </w:rPr>
          <w:t>Reviewing Coursework from Other Institutions</w:t>
        </w:r>
        <w:r w:rsidR="00566447">
          <w:rPr>
            <w:noProof/>
            <w:webHidden/>
          </w:rPr>
          <w:tab/>
        </w:r>
        <w:r w:rsidR="00566447">
          <w:rPr>
            <w:noProof/>
            <w:webHidden/>
          </w:rPr>
          <w:fldChar w:fldCharType="begin"/>
        </w:r>
        <w:r w:rsidR="00566447">
          <w:rPr>
            <w:noProof/>
            <w:webHidden/>
          </w:rPr>
          <w:instrText xml:space="preserve"> PAGEREF _Toc135637361 \h </w:instrText>
        </w:r>
        <w:r w:rsidR="00566447">
          <w:rPr>
            <w:noProof/>
            <w:webHidden/>
          </w:rPr>
        </w:r>
        <w:r w:rsidR="00566447">
          <w:rPr>
            <w:noProof/>
            <w:webHidden/>
          </w:rPr>
          <w:fldChar w:fldCharType="separate"/>
        </w:r>
        <w:r w:rsidR="00566447">
          <w:rPr>
            <w:noProof/>
            <w:webHidden/>
          </w:rPr>
          <w:t>33</w:t>
        </w:r>
        <w:r w:rsidR="00566447">
          <w:rPr>
            <w:noProof/>
            <w:webHidden/>
          </w:rPr>
          <w:fldChar w:fldCharType="end"/>
        </w:r>
      </w:hyperlink>
    </w:p>
    <w:p w14:paraId="648FB0DA" w14:textId="0C883128" w:rsidR="00566447" w:rsidRDefault="00000000">
      <w:pPr>
        <w:pStyle w:val="TOC3"/>
        <w:rPr>
          <w:rFonts w:eastAsiaTheme="minorEastAsia" w:cstheme="minorBidi"/>
          <w:iCs w:val="0"/>
          <w:color w:val="auto"/>
          <w:kern w:val="2"/>
          <w:sz w:val="24"/>
          <w:szCs w:val="24"/>
          <w14:ligatures w14:val="standardContextual"/>
        </w:rPr>
      </w:pPr>
      <w:hyperlink w:anchor="_Toc135637362" w:history="1">
        <w:r w:rsidR="00566447" w:rsidRPr="00D9339D">
          <w:rPr>
            <w:rStyle w:val="Hyperlink"/>
          </w:rPr>
          <w:t>14.2.1</w:t>
        </w:r>
        <w:r w:rsidR="00566447">
          <w:rPr>
            <w:rFonts w:eastAsiaTheme="minorEastAsia" w:cstheme="minorBidi"/>
            <w:iCs w:val="0"/>
            <w:color w:val="auto"/>
            <w:kern w:val="2"/>
            <w:sz w:val="24"/>
            <w:szCs w:val="24"/>
            <w14:ligatures w14:val="standardContextual"/>
          </w:rPr>
          <w:tab/>
        </w:r>
        <w:r w:rsidR="00566447" w:rsidRPr="00D9339D">
          <w:rPr>
            <w:rStyle w:val="Hyperlink"/>
          </w:rPr>
          <w:t>Coursework from another California Community College</w:t>
        </w:r>
        <w:r w:rsidR="00566447">
          <w:rPr>
            <w:webHidden/>
          </w:rPr>
          <w:tab/>
        </w:r>
        <w:r w:rsidR="00566447">
          <w:rPr>
            <w:webHidden/>
          </w:rPr>
          <w:fldChar w:fldCharType="begin"/>
        </w:r>
        <w:r w:rsidR="00566447">
          <w:rPr>
            <w:webHidden/>
          </w:rPr>
          <w:instrText xml:space="preserve"> PAGEREF _Toc135637362 \h </w:instrText>
        </w:r>
        <w:r w:rsidR="00566447">
          <w:rPr>
            <w:webHidden/>
          </w:rPr>
        </w:r>
        <w:r w:rsidR="00566447">
          <w:rPr>
            <w:webHidden/>
          </w:rPr>
          <w:fldChar w:fldCharType="separate"/>
        </w:r>
        <w:r w:rsidR="00566447">
          <w:rPr>
            <w:webHidden/>
          </w:rPr>
          <w:t>33</w:t>
        </w:r>
        <w:r w:rsidR="00566447">
          <w:rPr>
            <w:webHidden/>
          </w:rPr>
          <w:fldChar w:fldCharType="end"/>
        </w:r>
      </w:hyperlink>
    </w:p>
    <w:p w14:paraId="77809912" w14:textId="4C6EC2F5" w:rsidR="00566447" w:rsidRDefault="00000000">
      <w:pPr>
        <w:pStyle w:val="TOC3"/>
        <w:rPr>
          <w:rFonts w:eastAsiaTheme="minorEastAsia" w:cstheme="minorBidi"/>
          <w:iCs w:val="0"/>
          <w:color w:val="auto"/>
          <w:kern w:val="2"/>
          <w:sz w:val="24"/>
          <w:szCs w:val="24"/>
          <w14:ligatures w14:val="standardContextual"/>
        </w:rPr>
      </w:pPr>
      <w:hyperlink w:anchor="_Toc135637363" w:history="1">
        <w:r w:rsidR="00566447" w:rsidRPr="00D9339D">
          <w:rPr>
            <w:rStyle w:val="Hyperlink"/>
          </w:rPr>
          <w:t>14.2.2</w:t>
        </w:r>
        <w:r w:rsidR="00566447">
          <w:rPr>
            <w:rFonts w:eastAsiaTheme="minorEastAsia" w:cstheme="minorBidi"/>
            <w:iCs w:val="0"/>
            <w:color w:val="auto"/>
            <w:kern w:val="2"/>
            <w:sz w:val="24"/>
            <w:szCs w:val="24"/>
            <w14:ligatures w14:val="standardContextual"/>
          </w:rPr>
          <w:tab/>
        </w:r>
        <w:r w:rsidR="00566447" w:rsidRPr="00D9339D">
          <w:rPr>
            <w:rStyle w:val="Hyperlink"/>
          </w:rPr>
          <w:t>Coursework from all Other United States institutionally accredited institutions</w:t>
        </w:r>
        <w:r w:rsidR="00566447">
          <w:rPr>
            <w:webHidden/>
          </w:rPr>
          <w:tab/>
        </w:r>
        <w:r w:rsidR="00566447">
          <w:rPr>
            <w:webHidden/>
          </w:rPr>
          <w:fldChar w:fldCharType="begin"/>
        </w:r>
        <w:r w:rsidR="00566447">
          <w:rPr>
            <w:webHidden/>
          </w:rPr>
          <w:instrText xml:space="preserve"> PAGEREF _Toc135637363 \h </w:instrText>
        </w:r>
        <w:r w:rsidR="00566447">
          <w:rPr>
            <w:webHidden/>
          </w:rPr>
        </w:r>
        <w:r w:rsidR="00566447">
          <w:rPr>
            <w:webHidden/>
          </w:rPr>
          <w:fldChar w:fldCharType="separate"/>
        </w:r>
        <w:r w:rsidR="00566447">
          <w:rPr>
            <w:webHidden/>
          </w:rPr>
          <w:t>33</w:t>
        </w:r>
        <w:r w:rsidR="00566447">
          <w:rPr>
            <w:webHidden/>
          </w:rPr>
          <w:fldChar w:fldCharType="end"/>
        </w:r>
      </w:hyperlink>
    </w:p>
    <w:p w14:paraId="1B7D4DBD" w14:textId="631C44FE" w:rsidR="00566447" w:rsidRDefault="00000000">
      <w:pPr>
        <w:pStyle w:val="TOC2"/>
        <w:rPr>
          <w:rFonts w:eastAsiaTheme="minorEastAsia" w:cstheme="minorBidi"/>
          <w:noProof/>
          <w:color w:val="auto"/>
          <w:kern w:val="2"/>
          <w:sz w:val="24"/>
          <w:szCs w:val="24"/>
          <w14:ligatures w14:val="standardContextual"/>
        </w:rPr>
      </w:pPr>
      <w:hyperlink w:anchor="_Toc135637364" w:history="1">
        <w:r w:rsidR="00566447" w:rsidRPr="00D9339D">
          <w:rPr>
            <w:rStyle w:val="Hyperlink"/>
            <w:noProof/>
          </w:rPr>
          <w:t>14.3</w:t>
        </w:r>
        <w:r w:rsidR="00566447">
          <w:rPr>
            <w:rFonts w:eastAsiaTheme="minorEastAsia" w:cstheme="minorBidi"/>
            <w:noProof/>
            <w:color w:val="auto"/>
            <w:kern w:val="2"/>
            <w:sz w:val="24"/>
            <w:szCs w:val="24"/>
            <w14:ligatures w14:val="standardContextual"/>
          </w:rPr>
          <w:tab/>
        </w:r>
        <w:r w:rsidR="00566447" w:rsidRPr="00D9339D">
          <w:rPr>
            <w:rStyle w:val="Hyperlink"/>
            <w:noProof/>
          </w:rPr>
          <w:t>Instructions for Completing the California General Education Transfer Curriculum Certification (Cal-GETC) Form</w:t>
        </w:r>
        <w:r w:rsidR="00566447">
          <w:rPr>
            <w:noProof/>
            <w:webHidden/>
          </w:rPr>
          <w:tab/>
        </w:r>
        <w:r w:rsidR="00566447">
          <w:rPr>
            <w:noProof/>
            <w:webHidden/>
          </w:rPr>
          <w:fldChar w:fldCharType="begin"/>
        </w:r>
        <w:r w:rsidR="00566447">
          <w:rPr>
            <w:noProof/>
            <w:webHidden/>
          </w:rPr>
          <w:instrText xml:space="preserve"> PAGEREF _Toc135637364 \h </w:instrText>
        </w:r>
        <w:r w:rsidR="00566447">
          <w:rPr>
            <w:noProof/>
            <w:webHidden/>
          </w:rPr>
        </w:r>
        <w:r w:rsidR="00566447">
          <w:rPr>
            <w:noProof/>
            <w:webHidden/>
          </w:rPr>
          <w:fldChar w:fldCharType="separate"/>
        </w:r>
        <w:r w:rsidR="00566447">
          <w:rPr>
            <w:noProof/>
            <w:webHidden/>
          </w:rPr>
          <w:t>33</w:t>
        </w:r>
        <w:r w:rsidR="00566447">
          <w:rPr>
            <w:noProof/>
            <w:webHidden/>
          </w:rPr>
          <w:fldChar w:fldCharType="end"/>
        </w:r>
      </w:hyperlink>
    </w:p>
    <w:p w14:paraId="311C0B6D" w14:textId="6AB63C45" w:rsidR="00566447" w:rsidRDefault="00000000">
      <w:pPr>
        <w:pStyle w:val="TOC2"/>
        <w:rPr>
          <w:rFonts w:eastAsiaTheme="minorEastAsia" w:cstheme="minorBidi"/>
          <w:noProof/>
          <w:color w:val="auto"/>
          <w:kern w:val="2"/>
          <w:sz w:val="24"/>
          <w:szCs w:val="24"/>
          <w14:ligatures w14:val="standardContextual"/>
        </w:rPr>
      </w:pPr>
      <w:hyperlink w:anchor="_Toc135637365" w:history="1">
        <w:r w:rsidR="00566447" w:rsidRPr="00D9339D">
          <w:rPr>
            <w:rStyle w:val="Hyperlink"/>
            <w:noProof/>
          </w:rPr>
          <w:t>14.4</w:t>
        </w:r>
        <w:r w:rsidR="00566447">
          <w:rPr>
            <w:rFonts w:eastAsiaTheme="minorEastAsia" w:cstheme="minorBidi"/>
            <w:noProof/>
            <w:color w:val="auto"/>
            <w:kern w:val="2"/>
            <w:sz w:val="24"/>
            <w:szCs w:val="24"/>
            <w14:ligatures w14:val="standardContextual"/>
          </w:rPr>
          <w:tab/>
        </w:r>
        <w:r w:rsidR="00566447" w:rsidRPr="00D9339D">
          <w:rPr>
            <w:rStyle w:val="Hyperlink"/>
            <w:noProof/>
          </w:rPr>
          <w:t>Cal-GETC Certification Form</w:t>
        </w:r>
        <w:r w:rsidR="00566447">
          <w:rPr>
            <w:noProof/>
            <w:webHidden/>
          </w:rPr>
          <w:tab/>
        </w:r>
        <w:r w:rsidR="00566447">
          <w:rPr>
            <w:noProof/>
            <w:webHidden/>
          </w:rPr>
          <w:fldChar w:fldCharType="begin"/>
        </w:r>
        <w:r w:rsidR="00566447">
          <w:rPr>
            <w:noProof/>
            <w:webHidden/>
          </w:rPr>
          <w:instrText xml:space="preserve"> PAGEREF _Toc135637365 \h </w:instrText>
        </w:r>
        <w:r w:rsidR="00566447">
          <w:rPr>
            <w:noProof/>
            <w:webHidden/>
          </w:rPr>
        </w:r>
        <w:r w:rsidR="00566447">
          <w:rPr>
            <w:noProof/>
            <w:webHidden/>
          </w:rPr>
          <w:fldChar w:fldCharType="separate"/>
        </w:r>
        <w:r w:rsidR="00566447">
          <w:rPr>
            <w:noProof/>
            <w:webHidden/>
          </w:rPr>
          <w:t>36</w:t>
        </w:r>
        <w:r w:rsidR="00566447">
          <w:rPr>
            <w:noProof/>
            <w:webHidden/>
          </w:rPr>
          <w:fldChar w:fldCharType="end"/>
        </w:r>
      </w:hyperlink>
    </w:p>
    <w:p w14:paraId="1BEF1E2E" w14:textId="5C7BD230" w:rsidR="00566447" w:rsidRDefault="00000000">
      <w:pPr>
        <w:pStyle w:val="TOC1"/>
        <w:rPr>
          <w:rFonts w:eastAsiaTheme="minorEastAsia" w:cstheme="minorBidi"/>
          <w:b w:val="0"/>
          <w:bCs w:val="0"/>
          <w:noProof/>
          <w:color w:val="auto"/>
          <w:kern w:val="2"/>
          <w:sz w:val="24"/>
          <w:szCs w:val="24"/>
          <w14:ligatures w14:val="standardContextual"/>
        </w:rPr>
      </w:pPr>
      <w:hyperlink w:anchor="_Toc135637366" w:history="1">
        <w:r w:rsidR="00566447" w:rsidRPr="00D9339D">
          <w:rPr>
            <w:rStyle w:val="Hyperlink"/>
            <w:iCs/>
            <w:noProof/>
          </w:rPr>
          <w:t>15</w:t>
        </w:r>
        <w:r w:rsidR="00566447">
          <w:rPr>
            <w:rFonts w:eastAsiaTheme="minorEastAsia" w:cstheme="minorBidi"/>
            <w:b w:val="0"/>
            <w:bCs w:val="0"/>
            <w:noProof/>
            <w:color w:val="auto"/>
            <w:kern w:val="2"/>
            <w:sz w:val="24"/>
            <w:szCs w:val="24"/>
            <w14:ligatures w14:val="standardContextual"/>
          </w:rPr>
          <w:tab/>
        </w:r>
        <w:r w:rsidR="00566447" w:rsidRPr="00D9339D">
          <w:rPr>
            <w:rStyle w:val="Hyperlink"/>
            <w:iCs/>
            <w:noProof/>
          </w:rPr>
          <w:t>Revision History</w:t>
        </w:r>
        <w:r w:rsidR="00566447">
          <w:rPr>
            <w:noProof/>
            <w:webHidden/>
          </w:rPr>
          <w:tab/>
        </w:r>
        <w:r w:rsidR="00566447">
          <w:rPr>
            <w:noProof/>
            <w:webHidden/>
          </w:rPr>
          <w:fldChar w:fldCharType="begin"/>
        </w:r>
        <w:r w:rsidR="00566447">
          <w:rPr>
            <w:noProof/>
            <w:webHidden/>
          </w:rPr>
          <w:instrText xml:space="preserve"> PAGEREF _Toc135637366 \h </w:instrText>
        </w:r>
        <w:r w:rsidR="00566447">
          <w:rPr>
            <w:noProof/>
            <w:webHidden/>
          </w:rPr>
        </w:r>
        <w:r w:rsidR="00566447">
          <w:rPr>
            <w:noProof/>
            <w:webHidden/>
          </w:rPr>
          <w:fldChar w:fldCharType="separate"/>
        </w:r>
        <w:r w:rsidR="00566447">
          <w:rPr>
            <w:noProof/>
            <w:webHidden/>
          </w:rPr>
          <w:t>38</w:t>
        </w:r>
        <w:r w:rsidR="00566447">
          <w:rPr>
            <w:noProof/>
            <w:webHidden/>
          </w:rPr>
          <w:fldChar w:fldCharType="end"/>
        </w:r>
      </w:hyperlink>
    </w:p>
    <w:p w14:paraId="3F658C6C" w14:textId="098BB01F" w:rsidR="00566447" w:rsidRDefault="00000000">
      <w:pPr>
        <w:pStyle w:val="TOC1"/>
        <w:rPr>
          <w:rFonts w:eastAsiaTheme="minorEastAsia" w:cstheme="minorBidi"/>
          <w:b w:val="0"/>
          <w:bCs w:val="0"/>
          <w:noProof/>
          <w:color w:val="auto"/>
          <w:kern w:val="2"/>
          <w:sz w:val="24"/>
          <w:szCs w:val="24"/>
          <w14:ligatures w14:val="standardContextual"/>
        </w:rPr>
      </w:pPr>
      <w:hyperlink w:anchor="_Toc135637367" w:history="1">
        <w:r w:rsidR="00566447" w:rsidRPr="00D9339D">
          <w:rPr>
            <w:rStyle w:val="Hyperlink"/>
            <w:iCs/>
            <w:noProof/>
          </w:rPr>
          <w:t>16</w:t>
        </w:r>
        <w:r w:rsidR="00566447">
          <w:rPr>
            <w:rFonts w:eastAsiaTheme="minorEastAsia" w:cstheme="minorBidi"/>
            <w:b w:val="0"/>
            <w:bCs w:val="0"/>
            <w:noProof/>
            <w:color w:val="auto"/>
            <w:kern w:val="2"/>
            <w:sz w:val="24"/>
            <w:szCs w:val="24"/>
            <w14:ligatures w14:val="standardContextual"/>
          </w:rPr>
          <w:tab/>
        </w:r>
        <w:r w:rsidR="00566447" w:rsidRPr="00D9339D">
          <w:rPr>
            <w:rStyle w:val="Hyperlink"/>
            <w:iCs/>
            <w:noProof/>
          </w:rPr>
          <w:t>Cal-GETC Standards Committee</w:t>
        </w:r>
        <w:r w:rsidR="00566447">
          <w:rPr>
            <w:noProof/>
            <w:webHidden/>
          </w:rPr>
          <w:tab/>
        </w:r>
        <w:r w:rsidR="00566447">
          <w:rPr>
            <w:noProof/>
            <w:webHidden/>
          </w:rPr>
          <w:fldChar w:fldCharType="begin"/>
        </w:r>
        <w:r w:rsidR="00566447">
          <w:rPr>
            <w:noProof/>
            <w:webHidden/>
          </w:rPr>
          <w:instrText xml:space="preserve"> PAGEREF _Toc135637367 \h </w:instrText>
        </w:r>
        <w:r w:rsidR="00566447">
          <w:rPr>
            <w:noProof/>
            <w:webHidden/>
          </w:rPr>
        </w:r>
        <w:r w:rsidR="00566447">
          <w:rPr>
            <w:noProof/>
            <w:webHidden/>
          </w:rPr>
          <w:fldChar w:fldCharType="separate"/>
        </w:r>
        <w:r w:rsidR="00566447">
          <w:rPr>
            <w:noProof/>
            <w:webHidden/>
          </w:rPr>
          <w:t>38</w:t>
        </w:r>
        <w:r w:rsidR="00566447">
          <w:rPr>
            <w:noProof/>
            <w:webHidden/>
          </w:rPr>
          <w:fldChar w:fldCharType="end"/>
        </w:r>
      </w:hyperlink>
    </w:p>
    <w:p w14:paraId="35C8F08A" w14:textId="0863AEBC" w:rsidR="00566447" w:rsidRDefault="00000000">
      <w:pPr>
        <w:pStyle w:val="TOC1"/>
        <w:rPr>
          <w:rFonts w:eastAsiaTheme="minorEastAsia" w:cstheme="minorBidi"/>
          <w:b w:val="0"/>
          <w:bCs w:val="0"/>
          <w:noProof/>
          <w:color w:val="auto"/>
          <w:kern w:val="2"/>
          <w:sz w:val="24"/>
          <w:szCs w:val="24"/>
          <w14:ligatures w14:val="standardContextual"/>
        </w:rPr>
      </w:pPr>
      <w:hyperlink w:anchor="_Toc135637368" w:history="1">
        <w:r w:rsidR="00566447" w:rsidRPr="00D9339D">
          <w:rPr>
            <w:rStyle w:val="Hyperlink"/>
            <w:iCs/>
            <w:noProof/>
          </w:rPr>
          <w:t>17</w:t>
        </w:r>
        <w:r w:rsidR="00566447">
          <w:rPr>
            <w:rFonts w:eastAsiaTheme="minorEastAsia" w:cstheme="minorBidi"/>
            <w:b w:val="0"/>
            <w:bCs w:val="0"/>
            <w:noProof/>
            <w:color w:val="auto"/>
            <w:kern w:val="2"/>
            <w:sz w:val="24"/>
            <w:szCs w:val="24"/>
            <w14:ligatures w14:val="standardContextual"/>
          </w:rPr>
          <w:tab/>
        </w:r>
        <w:r w:rsidR="00566447" w:rsidRPr="00D9339D">
          <w:rPr>
            <w:rStyle w:val="Hyperlink"/>
            <w:iCs/>
            <w:noProof/>
          </w:rPr>
          <w:t>Cal-GETC Standards Ongoing Governance</w:t>
        </w:r>
        <w:r w:rsidR="00566447">
          <w:rPr>
            <w:noProof/>
            <w:webHidden/>
          </w:rPr>
          <w:tab/>
        </w:r>
        <w:r w:rsidR="00566447">
          <w:rPr>
            <w:noProof/>
            <w:webHidden/>
          </w:rPr>
          <w:fldChar w:fldCharType="begin"/>
        </w:r>
        <w:r w:rsidR="00566447">
          <w:rPr>
            <w:noProof/>
            <w:webHidden/>
          </w:rPr>
          <w:instrText xml:space="preserve"> PAGEREF _Toc135637368 \h </w:instrText>
        </w:r>
        <w:r w:rsidR="00566447">
          <w:rPr>
            <w:noProof/>
            <w:webHidden/>
          </w:rPr>
        </w:r>
        <w:r w:rsidR="00566447">
          <w:rPr>
            <w:noProof/>
            <w:webHidden/>
          </w:rPr>
          <w:fldChar w:fldCharType="separate"/>
        </w:r>
        <w:r w:rsidR="00566447">
          <w:rPr>
            <w:noProof/>
            <w:webHidden/>
          </w:rPr>
          <w:t>38</w:t>
        </w:r>
        <w:r w:rsidR="00566447">
          <w:rPr>
            <w:noProof/>
            <w:webHidden/>
          </w:rPr>
          <w:fldChar w:fldCharType="end"/>
        </w:r>
      </w:hyperlink>
    </w:p>
    <w:p w14:paraId="5E3D3AEB" w14:textId="78C0A7C9" w:rsidR="00EA3959" w:rsidRPr="002648C5" w:rsidRDefault="00EA3959" w:rsidP="00EA3959">
      <w:pPr>
        <w:pStyle w:val="Heading1"/>
        <w:ind w:left="432"/>
        <w:rPr>
          <w:color w:val="auto"/>
        </w:rPr>
      </w:pPr>
      <w:r w:rsidRPr="002648C5">
        <w:rPr>
          <w:color w:val="auto"/>
        </w:rPr>
        <w:fldChar w:fldCharType="end"/>
      </w:r>
      <w:bookmarkStart w:id="2" w:name="_Hlk132297326"/>
      <w:bookmarkStart w:id="3" w:name="_Hlk132297459"/>
    </w:p>
    <w:p w14:paraId="6E0A20E3" w14:textId="77777777" w:rsidR="00EA3959" w:rsidRPr="002648C5" w:rsidRDefault="00EA3959" w:rsidP="00EA3959">
      <w:pPr>
        <w:rPr>
          <w:b/>
          <w:bCs/>
          <w:i/>
          <w:color w:val="auto"/>
          <w:sz w:val="40"/>
          <w:szCs w:val="40"/>
        </w:rPr>
      </w:pPr>
      <w:r w:rsidRPr="002648C5">
        <w:rPr>
          <w:color w:val="auto"/>
        </w:rPr>
        <w:br w:type="page"/>
      </w:r>
    </w:p>
    <w:p w14:paraId="159C844D" w14:textId="77777777" w:rsidR="00EA3959" w:rsidRPr="002648C5" w:rsidRDefault="00EA3959" w:rsidP="00EA3959">
      <w:pPr>
        <w:pStyle w:val="Heading1"/>
        <w:ind w:left="432"/>
        <w:rPr>
          <w:i/>
          <w:iCs/>
          <w:color w:val="auto"/>
        </w:rPr>
      </w:pPr>
    </w:p>
    <w:p w14:paraId="308C3DBD" w14:textId="77777777" w:rsidR="00EA3959" w:rsidRPr="002648C5" w:rsidRDefault="00EA3959" w:rsidP="008259EE">
      <w:pPr>
        <w:pStyle w:val="Heading1"/>
        <w:numPr>
          <w:ilvl w:val="0"/>
          <w:numId w:val="7"/>
        </w:numPr>
        <w:ind w:left="0" w:firstLine="0"/>
        <w:rPr>
          <w:i/>
          <w:iCs/>
          <w:color w:val="auto"/>
        </w:rPr>
      </w:pPr>
      <w:bookmarkStart w:id="4" w:name="_Toc135637293"/>
      <w:r w:rsidRPr="002648C5">
        <w:rPr>
          <w:iCs/>
          <w:color w:val="auto"/>
        </w:rPr>
        <w:t>History</w:t>
      </w:r>
      <w:bookmarkEnd w:id="4"/>
    </w:p>
    <w:p w14:paraId="0F29453E" w14:textId="77777777" w:rsidR="00EA3959" w:rsidRPr="002648C5" w:rsidRDefault="00EA3959" w:rsidP="008259EE">
      <w:pPr>
        <w:pStyle w:val="Heading2"/>
        <w:numPr>
          <w:ilvl w:val="1"/>
          <w:numId w:val="7"/>
        </w:numPr>
        <w:ind w:left="0" w:firstLine="0"/>
        <w:rPr>
          <w:color w:val="auto"/>
        </w:rPr>
      </w:pPr>
      <w:bookmarkStart w:id="5" w:name="_Toc135637294"/>
      <w:bookmarkEnd w:id="0"/>
      <w:bookmarkEnd w:id="2"/>
      <w:bookmarkEnd w:id="3"/>
      <w:r w:rsidRPr="002648C5">
        <w:rPr>
          <w:color w:val="auto"/>
        </w:rPr>
        <w:t>Purpose</w:t>
      </w:r>
      <w:bookmarkEnd w:id="5"/>
      <w:r w:rsidRPr="002648C5">
        <w:rPr>
          <w:color w:val="auto"/>
        </w:rPr>
        <w:t xml:space="preserve"> </w:t>
      </w:r>
    </w:p>
    <w:p w14:paraId="12386C1A" w14:textId="260372E7" w:rsidR="00EA3959" w:rsidRPr="00296662" w:rsidRDefault="00EA3959" w:rsidP="00EA3959">
      <w:pPr>
        <w:rPr>
          <w:color w:val="auto"/>
          <w:sz w:val="24"/>
        </w:rPr>
      </w:pPr>
      <w:r w:rsidRPr="002648C5">
        <w:rPr>
          <w:color w:val="auto"/>
          <w:sz w:val="24"/>
        </w:rPr>
        <w:t>The California General Education Transfer Curriculum (Cal-GETC) is the singular general education pathway for California Community College (CCC) students to fulfill lower-division general education requirements necessary for transfer and admission to both the California State University (CSU) and the University of California (UC). The curriculum and its policies are overseen by the Intersegmental Committee of</w:t>
      </w:r>
      <w:r w:rsidR="00E75559">
        <w:rPr>
          <w:color w:val="auto"/>
          <w:sz w:val="24"/>
        </w:rPr>
        <w:t xml:space="preserve"> the</w:t>
      </w:r>
      <w:r w:rsidRPr="002648C5">
        <w:rPr>
          <w:color w:val="auto"/>
          <w:sz w:val="24"/>
        </w:rPr>
        <w:t xml:space="preserve"> Academic Senates (ICAS), representing faculty from California’s three segments of public higher education.</w:t>
      </w:r>
    </w:p>
    <w:p w14:paraId="1997EB1A" w14:textId="77777777" w:rsidR="00EA3959" w:rsidRPr="002648C5" w:rsidRDefault="00EA3959" w:rsidP="008259EE">
      <w:pPr>
        <w:pStyle w:val="Heading2"/>
        <w:numPr>
          <w:ilvl w:val="1"/>
          <w:numId w:val="7"/>
        </w:numPr>
        <w:ind w:left="0" w:firstLine="0"/>
        <w:rPr>
          <w:color w:val="auto"/>
        </w:rPr>
      </w:pPr>
      <w:bookmarkStart w:id="6" w:name="_Toc135637295"/>
      <w:r w:rsidRPr="002648C5">
        <w:rPr>
          <w:color w:val="auto"/>
        </w:rPr>
        <w:t>Background</w:t>
      </w:r>
      <w:bookmarkEnd w:id="6"/>
    </w:p>
    <w:p w14:paraId="7FBB65CE" w14:textId="49D30A66" w:rsidR="00EA3959" w:rsidRPr="002648C5" w:rsidRDefault="00EA3959" w:rsidP="0054527A">
      <w:pPr>
        <w:rPr>
          <w:color w:val="auto"/>
          <w:sz w:val="24"/>
        </w:rPr>
      </w:pPr>
      <w:r w:rsidRPr="002648C5">
        <w:rPr>
          <w:color w:val="auto"/>
          <w:sz w:val="24"/>
        </w:rPr>
        <w:t>Since the development of the 1960 Master Plan for Higher Education, ease of transfer has been the cornerstone of California’s three-tiered system of higher education. Transfer issues were therefore central to the concerns of legislators and members of the Commission to Review the Master Plan (“the Commission”), who examined and renewed the Master Plan for Higher Education in California in the 1980s.</w:t>
      </w:r>
    </w:p>
    <w:p w14:paraId="796FFC89" w14:textId="7F03CEE9" w:rsidR="00EA3959" w:rsidRPr="002648C5" w:rsidRDefault="00EA3959" w:rsidP="0054527A">
      <w:pPr>
        <w:rPr>
          <w:bCs/>
          <w:color w:val="auto"/>
          <w:sz w:val="24"/>
        </w:rPr>
      </w:pPr>
      <w:r w:rsidRPr="002648C5">
        <w:rPr>
          <w:bCs/>
          <w:color w:val="auto"/>
          <w:sz w:val="24"/>
        </w:rPr>
        <w:t xml:space="preserve">Beginning in Fall 1981, CCC students were able to use the statewide CSU General Education- Breadth pattern (CSU GE) to meet lower-division general education requirements if transferring to the CSU. This lower-division component of the CSU GE pattern was predominantly used by CCC students who transferred to a CSU campus. For these CSU-bound students, the CSU GE-Breadth requirements were defined within Title 5 and in executive orders defining the CSU GE pattern (cf., </w:t>
      </w:r>
      <w:hyperlink r:id="rId11" w:history="1">
        <w:r w:rsidRPr="002648C5">
          <w:rPr>
            <w:rStyle w:val="Hyperlink"/>
            <w:bCs/>
            <w:color w:val="auto"/>
            <w:sz w:val="24"/>
          </w:rPr>
          <w:t>https://calstate.policystat.com/policy/8919100/latest/</w:t>
        </w:r>
      </w:hyperlink>
      <w:r w:rsidRPr="002648C5">
        <w:rPr>
          <w:bCs/>
          <w:color w:val="auto"/>
          <w:sz w:val="24"/>
        </w:rPr>
        <w:t xml:space="preserve"> ). </w:t>
      </w:r>
    </w:p>
    <w:p w14:paraId="78D37B1A" w14:textId="5025A9EB" w:rsidR="00EA3959" w:rsidRPr="002648C5" w:rsidRDefault="00EA3959" w:rsidP="00EA3959">
      <w:pPr>
        <w:rPr>
          <w:bCs/>
          <w:color w:val="auto"/>
          <w:sz w:val="24"/>
        </w:rPr>
      </w:pPr>
      <w:r w:rsidRPr="002648C5">
        <w:rPr>
          <w:bCs/>
          <w:color w:val="auto"/>
          <w:sz w:val="24"/>
        </w:rPr>
        <w:t>In response to the concerns raised by the Commission and the Legislature, embodied in Assembly Bill 1725 (Chapter 973, Statutes of 1988), faculty from the California Community Colleges, the California State University, and the University of California developed IGETC (</w:t>
      </w:r>
      <w:r w:rsidRPr="002648C5">
        <w:rPr>
          <w:color w:val="auto"/>
          <w:sz w:val="24"/>
        </w:rPr>
        <w:t>Intersegmental General Education Transfer Curriculum</w:t>
      </w:r>
      <w:r w:rsidRPr="002648C5">
        <w:rPr>
          <w:bCs/>
          <w:color w:val="auto"/>
          <w:sz w:val="24"/>
        </w:rPr>
        <w:t xml:space="preserve">) to provide a statewide, lower-division general education transfer curriculum applicable to all California Community College (CCC) students transferring to a California State University (CSU) or University of California (UC) campus. </w:t>
      </w:r>
    </w:p>
    <w:p w14:paraId="36AB9B6E" w14:textId="369D9FC4" w:rsidR="00EA3959" w:rsidRPr="0054527A" w:rsidRDefault="00EA3959" w:rsidP="0054527A">
      <w:pPr>
        <w:rPr>
          <w:bCs/>
          <w:color w:val="auto"/>
          <w:sz w:val="24"/>
        </w:rPr>
      </w:pPr>
      <w:r w:rsidRPr="002648C5">
        <w:rPr>
          <w:bCs/>
          <w:color w:val="auto"/>
          <w:sz w:val="24"/>
        </w:rPr>
        <w:t xml:space="preserve">The IGETC pattern, as implemented, differed for the UC and the CSU. The CSU required an additional course in Oral Communication in addition to the common IGETC pattern whereas the UC required </w:t>
      </w:r>
      <w:r w:rsidR="00AB2C1F">
        <w:rPr>
          <w:bCs/>
          <w:color w:val="auto"/>
          <w:sz w:val="24"/>
        </w:rPr>
        <w:t>proficiency</w:t>
      </w:r>
      <w:r w:rsidRPr="002648C5">
        <w:rPr>
          <w:bCs/>
          <w:color w:val="auto"/>
          <w:sz w:val="24"/>
        </w:rPr>
        <w:t xml:space="preserve"> in a language other than English (LOTE) in addition to the common </w:t>
      </w:r>
      <w:r w:rsidRPr="002648C5">
        <w:rPr>
          <w:bCs/>
          <w:color w:val="auto"/>
          <w:sz w:val="24"/>
        </w:rPr>
        <w:lastRenderedPageBreak/>
        <w:t xml:space="preserve">IGETC pattern. </w:t>
      </w:r>
      <w:r w:rsidRPr="002648C5">
        <w:rPr>
          <w:color w:val="auto"/>
          <w:sz w:val="24"/>
        </w:rPr>
        <w:t>Ostensibly to reduce confusion given the differences in standards</w:t>
      </w:r>
      <w:r w:rsidRPr="002648C5">
        <w:rPr>
          <w:rStyle w:val="FootnoteReference"/>
          <w:color w:val="auto"/>
          <w:sz w:val="24"/>
        </w:rPr>
        <w:footnoteReference w:id="1"/>
      </w:r>
      <w:r w:rsidRPr="002648C5">
        <w:rPr>
          <w:color w:val="auto"/>
          <w:sz w:val="24"/>
        </w:rPr>
        <w:t xml:space="preserve"> and content</w:t>
      </w:r>
      <w:r w:rsidRPr="002648C5">
        <w:rPr>
          <w:rStyle w:val="FootnoteReference"/>
          <w:color w:val="auto"/>
          <w:sz w:val="24"/>
        </w:rPr>
        <w:footnoteReference w:id="2"/>
      </w:r>
      <w:r w:rsidRPr="002648C5">
        <w:rPr>
          <w:color w:val="auto"/>
          <w:sz w:val="24"/>
        </w:rPr>
        <w:t xml:space="preserve"> for lower-division General Education transfer pathways (CSU GE, IGETC for the CSU, IGETC for the UC, UC specific patterns), AB</w:t>
      </w:r>
      <w:r w:rsidR="00EA6344" w:rsidRPr="002648C5">
        <w:rPr>
          <w:color w:val="auto"/>
          <w:sz w:val="24"/>
        </w:rPr>
        <w:t xml:space="preserve"> </w:t>
      </w:r>
      <w:r w:rsidRPr="002648C5">
        <w:rPr>
          <w:color w:val="auto"/>
          <w:sz w:val="24"/>
        </w:rPr>
        <w:t xml:space="preserve">928 (Berman, 2021) required the development of a singular lower-division general education pathway that would meet </w:t>
      </w:r>
      <w:r w:rsidRPr="002648C5">
        <w:rPr>
          <w:color w:val="auto"/>
          <w:sz w:val="24"/>
          <w:shd w:val="clear" w:color="auto" w:fill="FFFFFF" w:themeFill="background1"/>
        </w:rPr>
        <w:t xml:space="preserve">academic eligibility and sufficient academic preparation for transfer admission to both the CSU and the UC (i.e., a single set of requirements for lower-division GE certification and transfer admission). </w:t>
      </w:r>
      <w:r w:rsidRPr="002648C5">
        <w:rPr>
          <w:color w:val="auto"/>
          <w:sz w:val="24"/>
        </w:rPr>
        <w:t>AB 928 (Berman, 2021), states, in part:</w:t>
      </w:r>
    </w:p>
    <w:p w14:paraId="1135CE50" w14:textId="71987994" w:rsidR="00EA3959" w:rsidRPr="002648C5" w:rsidRDefault="00EA3959" w:rsidP="0054527A">
      <w:pPr>
        <w:pBdr>
          <w:top w:val="nil"/>
          <w:left w:val="nil"/>
          <w:bottom w:val="nil"/>
          <w:right w:val="nil"/>
          <w:between w:val="nil"/>
        </w:pBdr>
        <w:ind w:left="1080"/>
        <w:rPr>
          <w:color w:val="auto"/>
          <w:sz w:val="24"/>
        </w:rPr>
      </w:pPr>
      <w:r w:rsidRPr="002648C5">
        <w:rPr>
          <w:i/>
          <w:iCs/>
          <w:color w:val="auto"/>
          <w:sz w:val="24"/>
        </w:rPr>
        <w:t>On or before May 31, 2023, the Intersegmental Committee of the Academic Senates of the University of California, the California State University, and the California Community Colleges shall establish a singular lower division general education pathway that meets the academic requirements necessary for transfer admission to both the California State University and University of California. If the Intersegmental Committee of the Academic Senates of the University of California, the California State University, and the California Community Colleges is unable to come to agreement on or before May 31, 2023, the respective administrative bodies of those segments shall establish a singular lower division general education pathway that meets the academic requirements necessary for transfer admission to the California State University and the University of California by December 31, 2023.</w:t>
      </w:r>
    </w:p>
    <w:p w14:paraId="0DF55222" w14:textId="017D13B0" w:rsidR="00EA3959" w:rsidRPr="002648C5" w:rsidRDefault="00EA3959" w:rsidP="00EA3959">
      <w:pPr>
        <w:rPr>
          <w:color w:val="auto"/>
          <w:sz w:val="24"/>
        </w:rPr>
      </w:pPr>
      <w:r w:rsidRPr="002648C5">
        <w:rPr>
          <w:color w:val="auto"/>
          <w:sz w:val="24"/>
        </w:rPr>
        <w:t xml:space="preserve">The Academic Senates of the CCC, the CSU, and the UC endorsed the creation of Cal-GETC to facilitate the ease of transfer for California Community College students, regardless of the CSU or UC campus to which they transfer. The Cal-GETC pattern for transfer and admissions to the CSU or UC began to be formulated in 2022. ICAS developed the Cal-GETC framework based on a modification of the IGETC pattern in Spring 2022 and approved a preliminary structure in Spring of 2023.  </w:t>
      </w:r>
    </w:p>
    <w:p w14:paraId="175C95D5" w14:textId="7A64AE18" w:rsidR="00EA3959" w:rsidRPr="002648C5" w:rsidRDefault="00EA3959" w:rsidP="00EA3959">
      <w:pPr>
        <w:rPr>
          <w:color w:val="auto"/>
          <w:sz w:val="24"/>
        </w:rPr>
      </w:pPr>
      <w:r w:rsidRPr="002648C5">
        <w:rPr>
          <w:color w:val="auto"/>
          <w:sz w:val="24"/>
        </w:rPr>
        <w:t>The use of the Cal-GETC transfer pat</w:t>
      </w:r>
      <w:r w:rsidR="002648C5">
        <w:rPr>
          <w:color w:val="auto"/>
          <w:sz w:val="24"/>
        </w:rPr>
        <w:t>hway</w:t>
      </w:r>
      <w:r w:rsidRPr="002648C5">
        <w:rPr>
          <w:color w:val="auto"/>
          <w:sz w:val="24"/>
        </w:rPr>
        <w:t xml:space="preserve"> is intended to begin Fall 2025 of the 2025-26 Academic Year. Under Cal-GETC, every student will be designated simply as having achieved, or not having achieved, Cal-GETC certification irrespective of their transfer destination. Transfer students with catalog rights will be able to maintain their use of their grandfathered CSU GE or IGETC pattern to the extent permitted by the relevant programs and institutions.</w:t>
      </w:r>
    </w:p>
    <w:p w14:paraId="55ECB7B0" w14:textId="77777777" w:rsidR="00EA3959" w:rsidRPr="002648C5" w:rsidRDefault="00EA3959" w:rsidP="00EA3959">
      <w:pPr>
        <w:pBdr>
          <w:top w:val="nil"/>
          <w:left w:val="nil"/>
          <w:bottom w:val="nil"/>
          <w:right w:val="nil"/>
          <w:between w:val="nil"/>
        </w:pBdr>
        <w:rPr>
          <w:color w:val="auto"/>
          <w:sz w:val="24"/>
        </w:rPr>
        <w:sectPr w:rsidR="00EA3959" w:rsidRPr="002648C5" w:rsidSect="00033912">
          <w:footerReference w:type="default" r:id="rId12"/>
          <w:pgSz w:w="12240" w:h="15840"/>
          <w:pgMar w:top="1440" w:right="1440" w:bottom="1440" w:left="1440" w:header="720" w:footer="720" w:gutter="0"/>
          <w:pgNumType w:start="1"/>
          <w:cols w:space="720"/>
        </w:sectPr>
      </w:pPr>
    </w:p>
    <w:p w14:paraId="754FB453" w14:textId="77777777" w:rsidR="00EA3959" w:rsidRPr="002648C5" w:rsidRDefault="00EA3959" w:rsidP="008259EE">
      <w:pPr>
        <w:pStyle w:val="Heading1"/>
        <w:numPr>
          <w:ilvl w:val="0"/>
          <w:numId w:val="7"/>
        </w:numPr>
        <w:ind w:left="0" w:firstLine="0"/>
        <w:rPr>
          <w:i/>
          <w:iCs/>
          <w:color w:val="auto"/>
        </w:rPr>
      </w:pPr>
      <w:bookmarkStart w:id="7" w:name="bookmark=id.3znysh7" w:colFirst="0" w:colLast="0"/>
      <w:bookmarkStart w:id="8" w:name="_Toc135637296"/>
      <w:bookmarkEnd w:id="7"/>
      <w:r w:rsidRPr="002648C5">
        <w:rPr>
          <w:iCs/>
          <w:color w:val="auto"/>
        </w:rPr>
        <w:lastRenderedPageBreak/>
        <w:t>Areas of Distribution for Cal-GETC</w:t>
      </w:r>
      <w:bookmarkEnd w:id="8"/>
    </w:p>
    <w:p w14:paraId="77B2ECC6" w14:textId="6D8976F5" w:rsidR="00EA3959" w:rsidRPr="002648C5" w:rsidRDefault="00EA3959" w:rsidP="0054527A">
      <w:pPr>
        <w:pBdr>
          <w:top w:val="nil"/>
          <w:left w:val="nil"/>
          <w:bottom w:val="nil"/>
          <w:right w:val="nil"/>
          <w:between w:val="nil"/>
        </w:pBdr>
        <w:spacing w:before="60"/>
        <w:rPr>
          <w:color w:val="auto"/>
          <w:sz w:val="24"/>
        </w:rPr>
      </w:pPr>
      <w:r w:rsidRPr="002648C5">
        <w:rPr>
          <w:color w:val="auto"/>
          <w:sz w:val="24"/>
        </w:rPr>
        <w:t>The California General Education Transfer Curriculum is comprised of courses taught at California Community Colleges that satisfy specific areas of general education:</w:t>
      </w:r>
    </w:p>
    <w:p w14:paraId="26325A46" w14:textId="77777777" w:rsidR="00EA3959" w:rsidRPr="002648C5" w:rsidRDefault="00EA3959" w:rsidP="00EA3959">
      <w:pPr>
        <w:pBdr>
          <w:top w:val="nil"/>
          <w:left w:val="nil"/>
          <w:bottom w:val="nil"/>
          <w:right w:val="nil"/>
          <w:between w:val="nil"/>
        </w:pBdr>
        <w:ind w:left="720"/>
        <w:rPr>
          <w:color w:val="auto"/>
          <w:sz w:val="24"/>
        </w:rPr>
      </w:pPr>
      <w:r w:rsidRPr="002648C5">
        <w:rPr>
          <w:color w:val="auto"/>
          <w:sz w:val="24"/>
        </w:rPr>
        <w:t>AREA 1 - ENGLISH COMMUNICATION (Three courses: one English Composition, one Critical Thinking and Composition, and one Oral Communication. 9 semester or 12 quarter units)</w:t>
      </w:r>
    </w:p>
    <w:p w14:paraId="74BDEA18" w14:textId="77777777" w:rsidR="00EA3959" w:rsidRPr="002648C5" w:rsidRDefault="00EA3959" w:rsidP="00EA3959">
      <w:pPr>
        <w:pBdr>
          <w:top w:val="nil"/>
          <w:left w:val="nil"/>
          <w:bottom w:val="nil"/>
          <w:right w:val="nil"/>
          <w:between w:val="nil"/>
        </w:pBdr>
        <w:ind w:left="1440"/>
        <w:rPr>
          <w:color w:val="auto"/>
          <w:sz w:val="24"/>
        </w:rPr>
      </w:pPr>
      <w:r w:rsidRPr="002648C5">
        <w:rPr>
          <w:color w:val="auto"/>
          <w:sz w:val="24"/>
        </w:rPr>
        <w:t xml:space="preserve">1A: ENGLISH COMPOSITION </w:t>
      </w:r>
      <w:bookmarkStart w:id="9" w:name="_Hlk132297700"/>
      <w:r w:rsidRPr="002648C5">
        <w:rPr>
          <w:color w:val="auto"/>
          <w:sz w:val="24"/>
        </w:rPr>
        <w:t>(One course: 3 semester or 4 quarter units)</w:t>
      </w:r>
      <w:bookmarkEnd w:id="9"/>
    </w:p>
    <w:p w14:paraId="34CAA38A" w14:textId="77777777" w:rsidR="00EA3959" w:rsidRPr="002648C5" w:rsidRDefault="00EA3959" w:rsidP="00EA3959">
      <w:pPr>
        <w:pBdr>
          <w:top w:val="nil"/>
          <w:left w:val="nil"/>
          <w:bottom w:val="nil"/>
          <w:right w:val="nil"/>
          <w:between w:val="nil"/>
        </w:pBdr>
        <w:ind w:left="1440"/>
        <w:rPr>
          <w:color w:val="auto"/>
          <w:sz w:val="24"/>
        </w:rPr>
      </w:pPr>
      <w:r w:rsidRPr="002648C5">
        <w:rPr>
          <w:color w:val="auto"/>
          <w:sz w:val="24"/>
        </w:rPr>
        <w:t>1B:</w:t>
      </w:r>
      <w:sdt>
        <w:sdtPr>
          <w:rPr>
            <w:color w:val="auto"/>
            <w:sz w:val="24"/>
          </w:rPr>
          <w:tag w:val="goog_rdk_177"/>
          <w:id w:val="-492878165"/>
        </w:sdtPr>
        <w:sdtContent/>
      </w:sdt>
      <w:r w:rsidRPr="002648C5">
        <w:rPr>
          <w:color w:val="auto"/>
          <w:sz w:val="24"/>
        </w:rPr>
        <w:t xml:space="preserve"> CRITICAL THINKING AND COMPOSITION (One course: 3 semester or 4 quarter units)</w:t>
      </w:r>
    </w:p>
    <w:p w14:paraId="1903BD57" w14:textId="4DA58A44" w:rsidR="00EA3959" w:rsidRPr="0054527A" w:rsidRDefault="00EA3959" w:rsidP="0054527A">
      <w:pPr>
        <w:pBdr>
          <w:top w:val="nil"/>
          <w:left w:val="nil"/>
          <w:bottom w:val="nil"/>
          <w:right w:val="nil"/>
          <w:between w:val="nil"/>
        </w:pBdr>
        <w:ind w:left="1440"/>
        <w:rPr>
          <w:color w:val="auto"/>
          <w:sz w:val="24"/>
        </w:rPr>
      </w:pPr>
      <w:r w:rsidRPr="002648C5">
        <w:rPr>
          <w:color w:val="auto"/>
          <w:sz w:val="24"/>
        </w:rPr>
        <w:t>1C: ORAL COMMUNICATION (One Course: 3 semester or 4 quarter units)</w:t>
      </w:r>
    </w:p>
    <w:p w14:paraId="326B1D36" w14:textId="3A09398B" w:rsidR="00EA3959" w:rsidRPr="002648C5" w:rsidRDefault="00EA3959" w:rsidP="0054527A">
      <w:pPr>
        <w:ind w:left="720"/>
        <w:rPr>
          <w:color w:val="auto"/>
          <w:sz w:val="24"/>
        </w:rPr>
      </w:pPr>
      <w:r w:rsidRPr="002648C5">
        <w:rPr>
          <w:color w:val="auto"/>
          <w:sz w:val="24"/>
        </w:rPr>
        <w:t>AREA 2 - MATHEMATICAL CONCEPTS AND QUANTITATIVE REASONING (One course: 3 semester or 4 quarter unit)</w:t>
      </w:r>
    </w:p>
    <w:p w14:paraId="524C6E78" w14:textId="77777777" w:rsidR="00EA3959" w:rsidRPr="002648C5" w:rsidRDefault="00EA3959" w:rsidP="00EA3959">
      <w:pPr>
        <w:ind w:left="720"/>
        <w:rPr>
          <w:color w:val="auto"/>
          <w:sz w:val="24"/>
        </w:rPr>
      </w:pPr>
      <w:r w:rsidRPr="002648C5">
        <w:rPr>
          <w:color w:val="auto"/>
          <w:sz w:val="24"/>
        </w:rPr>
        <w:t>AREA 3 - ARTS AND HUMANITIES (Two courses: one Arts and one Humanities. 6 semester or 8 quarter units)</w:t>
      </w:r>
    </w:p>
    <w:p w14:paraId="5936C0DE" w14:textId="77777777" w:rsidR="00EA3959" w:rsidRPr="002648C5" w:rsidRDefault="00EA3959" w:rsidP="00EA3959">
      <w:pPr>
        <w:ind w:left="1440"/>
        <w:rPr>
          <w:color w:val="auto"/>
          <w:sz w:val="24"/>
        </w:rPr>
      </w:pPr>
      <w:r w:rsidRPr="002648C5">
        <w:rPr>
          <w:color w:val="auto"/>
          <w:sz w:val="24"/>
        </w:rPr>
        <w:t>3A: ARTS (One course: 3 semester or 4 quarter units)</w:t>
      </w:r>
    </w:p>
    <w:p w14:paraId="0C13E772" w14:textId="0EF16609" w:rsidR="00EA3959" w:rsidRPr="002648C5" w:rsidRDefault="00EA3959" w:rsidP="0054527A">
      <w:pPr>
        <w:ind w:left="1440"/>
        <w:rPr>
          <w:color w:val="auto"/>
          <w:sz w:val="24"/>
        </w:rPr>
      </w:pPr>
      <w:r w:rsidRPr="002648C5">
        <w:rPr>
          <w:color w:val="auto"/>
          <w:sz w:val="24"/>
        </w:rPr>
        <w:t>3B: HUMANITIES (One course: 3 semester or 4 quarter units)</w:t>
      </w:r>
    </w:p>
    <w:p w14:paraId="68B36E4A" w14:textId="5DE42742" w:rsidR="00EA3959" w:rsidRPr="002648C5" w:rsidRDefault="00EA3959" w:rsidP="0054527A">
      <w:pPr>
        <w:pBdr>
          <w:top w:val="nil"/>
          <w:left w:val="nil"/>
          <w:bottom w:val="nil"/>
          <w:right w:val="nil"/>
          <w:between w:val="nil"/>
        </w:pBdr>
        <w:ind w:left="720"/>
        <w:rPr>
          <w:color w:val="auto"/>
          <w:sz w:val="24"/>
        </w:rPr>
      </w:pPr>
      <w:r w:rsidRPr="002648C5">
        <w:rPr>
          <w:color w:val="auto"/>
          <w:sz w:val="24"/>
        </w:rPr>
        <w:t>AREA 4 - SOCIAL AND BEHAVIORAL SCIENCES (Two courses: two academic disciplines. 6 semester or 8 quarter units)</w:t>
      </w:r>
    </w:p>
    <w:p w14:paraId="469AF51C" w14:textId="77777777" w:rsidR="00EA3959" w:rsidRPr="002648C5" w:rsidRDefault="00EA3959" w:rsidP="00EA3959">
      <w:pPr>
        <w:pBdr>
          <w:top w:val="nil"/>
          <w:left w:val="nil"/>
          <w:bottom w:val="nil"/>
          <w:right w:val="nil"/>
          <w:between w:val="nil"/>
        </w:pBdr>
        <w:ind w:left="720"/>
        <w:rPr>
          <w:color w:val="auto"/>
          <w:sz w:val="24"/>
        </w:rPr>
      </w:pPr>
      <w:r w:rsidRPr="002648C5">
        <w:rPr>
          <w:color w:val="auto"/>
          <w:sz w:val="24"/>
        </w:rPr>
        <w:t>AREA 5 - PHYSICAL AND BIOLOGICAL SCIENCES (Two courses: one Physical Science and one Biological Science. One of the two courses must be associated with a one-semester or one-quarter unit laboratory [Section 9.5.3]. 7 semester units or 9 quarter units)</w:t>
      </w:r>
    </w:p>
    <w:p w14:paraId="41BA000C" w14:textId="77777777" w:rsidR="00EA3959" w:rsidRPr="002648C5" w:rsidRDefault="00EA3959" w:rsidP="00EA3959">
      <w:pPr>
        <w:pBdr>
          <w:top w:val="nil"/>
          <w:left w:val="nil"/>
          <w:bottom w:val="nil"/>
          <w:right w:val="nil"/>
          <w:between w:val="nil"/>
        </w:pBdr>
        <w:ind w:left="1440"/>
        <w:rPr>
          <w:color w:val="auto"/>
          <w:sz w:val="24"/>
        </w:rPr>
      </w:pPr>
      <w:r w:rsidRPr="002648C5">
        <w:rPr>
          <w:color w:val="auto"/>
          <w:sz w:val="24"/>
        </w:rPr>
        <w:t>5A: PHYSICAL SCIENCE (One course: 3 semester or 4 quarter units)</w:t>
      </w:r>
    </w:p>
    <w:p w14:paraId="17A0B423" w14:textId="77777777" w:rsidR="00EA3959" w:rsidRPr="002648C5" w:rsidRDefault="00EA3959" w:rsidP="00EA3959">
      <w:pPr>
        <w:pBdr>
          <w:top w:val="nil"/>
          <w:left w:val="nil"/>
          <w:bottom w:val="nil"/>
          <w:right w:val="nil"/>
          <w:between w:val="nil"/>
        </w:pBdr>
        <w:ind w:left="1440"/>
        <w:rPr>
          <w:color w:val="auto"/>
          <w:sz w:val="24"/>
        </w:rPr>
      </w:pPr>
      <w:r w:rsidRPr="002648C5">
        <w:rPr>
          <w:color w:val="auto"/>
          <w:sz w:val="24"/>
        </w:rPr>
        <w:t>5B: BIOLOGICAL SCIENCE (One course: 3 semester or 4 quarter units)</w:t>
      </w:r>
    </w:p>
    <w:p w14:paraId="1BE0A195" w14:textId="14C2ED77" w:rsidR="00EA3959" w:rsidRPr="002648C5" w:rsidRDefault="00EA3959" w:rsidP="0054527A">
      <w:pPr>
        <w:pBdr>
          <w:top w:val="nil"/>
          <w:left w:val="nil"/>
          <w:bottom w:val="nil"/>
          <w:right w:val="nil"/>
          <w:between w:val="nil"/>
        </w:pBdr>
        <w:ind w:left="1440"/>
        <w:rPr>
          <w:color w:val="auto"/>
          <w:sz w:val="24"/>
        </w:rPr>
      </w:pPr>
      <w:r w:rsidRPr="002648C5">
        <w:rPr>
          <w:color w:val="auto"/>
          <w:sz w:val="24"/>
        </w:rPr>
        <w:t>5C: LABORATORY (1 semester or 1 quarter unit)</w:t>
      </w:r>
    </w:p>
    <w:p w14:paraId="13A39850" w14:textId="77777777" w:rsidR="00EA3959" w:rsidRPr="002648C5" w:rsidRDefault="00EA3959" w:rsidP="00EA3959">
      <w:pPr>
        <w:pBdr>
          <w:top w:val="nil"/>
          <w:left w:val="nil"/>
          <w:bottom w:val="nil"/>
          <w:right w:val="nil"/>
          <w:between w:val="nil"/>
        </w:pBdr>
        <w:ind w:left="720"/>
        <w:rPr>
          <w:color w:val="auto"/>
          <w:sz w:val="24"/>
        </w:rPr>
      </w:pPr>
      <w:r w:rsidRPr="002648C5">
        <w:rPr>
          <w:color w:val="auto"/>
          <w:sz w:val="24"/>
        </w:rPr>
        <w:t xml:space="preserve">AREA 6 – ETHNIC STUDIES (One course: 3 semester units or 4 quarter units) </w:t>
      </w:r>
    </w:p>
    <w:p w14:paraId="3B19E2D1" w14:textId="151CA395" w:rsidR="00EA3959" w:rsidRPr="002648C5" w:rsidRDefault="00EA3959" w:rsidP="0054527A">
      <w:pPr>
        <w:pBdr>
          <w:top w:val="nil"/>
          <w:left w:val="nil"/>
          <w:bottom w:val="nil"/>
          <w:right w:val="nil"/>
          <w:between w:val="nil"/>
        </w:pBdr>
        <w:ind w:left="720"/>
        <w:rPr>
          <w:color w:val="auto"/>
          <w:sz w:val="24"/>
        </w:rPr>
      </w:pPr>
      <w:r w:rsidRPr="002648C5">
        <w:rPr>
          <w:color w:val="auto"/>
          <w:sz w:val="24"/>
        </w:rPr>
        <w:t xml:space="preserve">This course must be in ethnic studies or in a similar field provided that the course is </w:t>
      </w:r>
      <w:proofErr w:type="gramStart"/>
      <w:r w:rsidRPr="002648C5">
        <w:rPr>
          <w:color w:val="auto"/>
          <w:sz w:val="24"/>
        </w:rPr>
        <w:t>cross-listed</w:t>
      </w:r>
      <w:proofErr w:type="gramEnd"/>
      <w:r w:rsidRPr="002648C5">
        <w:rPr>
          <w:color w:val="auto"/>
          <w:sz w:val="24"/>
        </w:rPr>
        <w:t xml:space="preserve"> with ethnic studies</w:t>
      </w:r>
      <w:bookmarkStart w:id="10" w:name="_heading=h.3dy6vkm" w:colFirst="0" w:colLast="0"/>
      <w:bookmarkStart w:id="11" w:name="bookmark=id.tyjcwt" w:colFirst="0" w:colLast="0"/>
      <w:bookmarkEnd w:id="10"/>
      <w:bookmarkEnd w:id="11"/>
    </w:p>
    <w:p w14:paraId="2B4B304A" w14:textId="221D4464" w:rsidR="00EA3959" w:rsidRPr="002648C5" w:rsidRDefault="00EA3959" w:rsidP="00EA3959">
      <w:pPr>
        <w:rPr>
          <w:color w:val="auto"/>
          <w:sz w:val="24"/>
        </w:rPr>
      </w:pPr>
      <w:r w:rsidRPr="002648C5">
        <w:rPr>
          <w:color w:val="auto"/>
          <w:sz w:val="24"/>
        </w:rPr>
        <w:t>Summary table for areas of Distribution for Cal-GETC</w:t>
      </w:r>
    </w:p>
    <w:tbl>
      <w:tblPr>
        <w:tblStyle w:val="TableGrid"/>
        <w:tblpPr w:leftFromText="180" w:rightFromText="180" w:vertAnchor="page" w:horzAnchor="margin" w:tblpX="-365" w:tblpY="2716"/>
        <w:tblW w:w="5532" w:type="pct"/>
        <w:tblLook w:val="0600" w:firstRow="0" w:lastRow="0" w:firstColumn="0" w:lastColumn="0" w:noHBand="1" w:noVBand="1"/>
      </w:tblPr>
      <w:tblGrid>
        <w:gridCol w:w="2071"/>
        <w:gridCol w:w="2878"/>
        <w:gridCol w:w="2973"/>
        <w:gridCol w:w="2423"/>
      </w:tblGrid>
      <w:tr w:rsidR="002648C5" w:rsidRPr="0054527A" w14:paraId="2CB566E2" w14:textId="77777777" w:rsidTr="00D515DD">
        <w:trPr>
          <w:trHeight w:val="620"/>
        </w:trPr>
        <w:tc>
          <w:tcPr>
            <w:tcW w:w="1001" w:type="pct"/>
            <w:shd w:val="clear" w:color="auto" w:fill="auto"/>
          </w:tcPr>
          <w:p w14:paraId="7E88490A" w14:textId="77777777" w:rsidR="00EA3959" w:rsidRPr="0054527A" w:rsidRDefault="00EA3959" w:rsidP="00D515DD">
            <w:pPr>
              <w:rPr>
                <w:rFonts w:cs="Calibri"/>
                <w:b/>
                <w:bCs/>
                <w:color w:val="auto"/>
                <w:sz w:val="24"/>
                <w:szCs w:val="24"/>
              </w:rPr>
            </w:pPr>
            <w:r w:rsidRPr="0054527A">
              <w:rPr>
                <w:rFonts w:cs="Calibri"/>
                <w:b/>
                <w:bCs/>
                <w:color w:val="auto"/>
                <w:sz w:val="24"/>
                <w:szCs w:val="24"/>
              </w:rPr>
              <w:lastRenderedPageBreak/>
              <w:t>Cal-GETC Subject Areas</w:t>
            </w:r>
          </w:p>
        </w:tc>
        <w:tc>
          <w:tcPr>
            <w:tcW w:w="2828" w:type="pct"/>
            <w:gridSpan w:val="2"/>
            <w:shd w:val="clear" w:color="auto" w:fill="auto"/>
          </w:tcPr>
          <w:p w14:paraId="4D6713BF" w14:textId="77777777" w:rsidR="00EA3959" w:rsidRPr="0054527A" w:rsidRDefault="00EA3959" w:rsidP="00D515DD">
            <w:pPr>
              <w:rPr>
                <w:rFonts w:cs="Calibri"/>
                <w:b/>
                <w:bCs/>
                <w:color w:val="auto"/>
                <w:sz w:val="24"/>
                <w:szCs w:val="24"/>
              </w:rPr>
            </w:pPr>
            <w:r w:rsidRPr="0054527A">
              <w:rPr>
                <w:rFonts w:cs="Calibri"/>
                <w:b/>
                <w:bCs/>
                <w:color w:val="auto"/>
                <w:sz w:val="24"/>
                <w:szCs w:val="24"/>
              </w:rPr>
              <w:t>Subject Area Descriptions</w:t>
            </w:r>
          </w:p>
        </w:tc>
        <w:tc>
          <w:tcPr>
            <w:tcW w:w="1171" w:type="pct"/>
            <w:shd w:val="clear" w:color="auto" w:fill="auto"/>
          </w:tcPr>
          <w:p w14:paraId="066D5DD5" w14:textId="77777777" w:rsidR="00EA3959" w:rsidRPr="0054527A" w:rsidRDefault="00EA3959" w:rsidP="00D515DD">
            <w:pPr>
              <w:rPr>
                <w:rFonts w:cs="Calibri"/>
                <w:b/>
                <w:bCs/>
                <w:color w:val="auto"/>
                <w:sz w:val="24"/>
                <w:szCs w:val="24"/>
              </w:rPr>
            </w:pPr>
            <w:r w:rsidRPr="0054527A">
              <w:rPr>
                <w:rFonts w:cs="Calibri"/>
                <w:b/>
                <w:bCs/>
                <w:color w:val="auto"/>
                <w:sz w:val="24"/>
                <w:szCs w:val="24"/>
              </w:rPr>
              <w:t>Courses per Subject Area</w:t>
            </w:r>
          </w:p>
        </w:tc>
      </w:tr>
      <w:tr w:rsidR="002648C5" w:rsidRPr="0054527A" w14:paraId="26A55AA0" w14:textId="77777777" w:rsidTr="00D515DD">
        <w:tc>
          <w:tcPr>
            <w:tcW w:w="1001" w:type="pct"/>
            <w:shd w:val="clear" w:color="auto" w:fill="D9D9D9" w:themeFill="background1" w:themeFillShade="D9"/>
          </w:tcPr>
          <w:p w14:paraId="4638AFE9" w14:textId="77777777" w:rsidR="00EA3959" w:rsidRPr="0054527A" w:rsidRDefault="00EA3959" w:rsidP="00D515DD">
            <w:pPr>
              <w:rPr>
                <w:rFonts w:cs="Calibri"/>
                <w:color w:val="auto"/>
                <w:sz w:val="24"/>
                <w:szCs w:val="24"/>
              </w:rPr>
            </w:pPr>
            <w:r w:rsidRPr="0054527A">
              <w:rPr>
                <w:rFonts w:cs="Calibri"/>
                <w:color w:val="auto"/>
                <w:sz w:val="24"/>
                <w:szCs w:val="24"/>
              </w:rPr>
              <w:t>Area 1 – English Communication</w:t>
            </w:r>
          </w:p>
        </w:tc>
        <w:tc>
          <w:tcPr>
            <w:tcW w:w="2828" w:type="pct"/>
            <w:gridSpan w:val="2"/>
            <w:shd w:val="clear" w:color="auto" w:fill="D9D9D9" w:themeFill="background1" w:themeFillShade="D9"/>
          </w:tcPr>
          <w:p w14:paraId="07C16640" w14:textId="77777777" w:rsidR="00EA3959" w:rsidRPr="0054527A" w:rsidRDefault="00EA3959" w:rsidP="00D515DD">
            <w:pPr>
              <w:rPr>
                <w:rFonts w:cs="Calibri"/>
                <w:color w:val="auto"/>
                <w:sz w:val="24"/>
                <w:szCs w:val="24"/>
              </w:rPr>
            </w:pPr>
            <w:r w:rsidRPr="0054527A">
              <w:rPr>
                <w:rFonts w:cs="Calibri"/>
                <w:color w:val="auto"/>
                <w:sz w:val="24"/>
                <w:szCs w:val="24"/>
              </w:rPr>
              <w:t>One course from each 1A, 1B, and 1C subject area.</w:t>
            </w:r>
          </w:p>
        </w:tc>
        <w:tc>
          <w:tcPr>
            <w:tcW w:w="1171" w:type="pct"/>
            <w:shd w:val="clear" w:color="auto" w:fill="D9D9D9" w:themeFill="background1" w:themeFillShade="D9"/>
          </w:tcPr>
          <w:p w14:paraId="217C483E" w14:textId="77777777" w:rsidR="00EA3959" w:rsidRPr="0054527A" w:rsidRDefault="00EA3959" w:rsidP="00D515DD">
            <w:pPr>
              <w:rPr>
                <w:rFonts w:cs="Calibri"/>
                <w:color w:val="auto"/>
                <w:sz w:val="24"/>
                <w:szCs w:val="24"/>
              </w:rPr>
            </w:pPr>
            <w:r w:rsidRPr="0054527A">
              <w:rPr>
                <w:rFonts w:cs="Calibri"/>
                <w:color w:val="auto"/>
                <w:sz w:val="24"/>
                <w:szCs w:val="24"/>
              </w:rPr>
              <w:t>3 courses</w:t>
            </w:r>
          </w:p>
          <w:p w14:paraId="37EC45B2" w14:textId="77777777" w:rsidR="00EA3959" w:rsidRPr="0054527A" w:rsidRDefault="00EA3959" w:rsidP="00D515DD">
            <w:pPr>
              <w:rPr>
                <w:rFonts w:cs="Calibri"/>
                <w:color w:val="auto"/>
                <w:sz w:val="24"/>
                <w:szCs w:val="24"/>
              </w:rPr>
            </w:pPr>
            <w:r w:rsidRPr="0054527A">
              <w:rPr>
                <w:rFonts w:cs="Calibri"/>
                <w:color w:val="auto"/>
                <w:sz w:val="24"/>
                <w:szCs w:val="24"/>
              </w:rPr>
              <w:t>(9 semester or</w:t>
            </w:r>
          </w:p>
          <w:p w14:paraId="7E3A88F7" w14:textId="77777777" w:rsidR="00EA3959" w:rsidRPr="0054527A" w:rsidRDefault="00EA3959" w:rsidP="00D515DD">
            <w:pPr>
              <w:rPr>
                <w:rFonts w:cs="Calibri"/>
                <w:color w:val="auto"/>
                <w:sz w:val="24"/>
                <w:szCs w:val="24"/>
              </w:rPr>
            </w:pPr>
            <w:r w:rsidRPr="0054527A">
              <w:rPr>
                <w:rFonts w:cs="Calibri"/>
                <w:color w:val="auto"/>
                <w:sz w:val="24"/>
                <w:szCs w:val="24"/>
              </w:rPr>
              <w:t>12 quarter units)</w:t>
            </w:r>
          </w:p>
        </w:tc>
      </w:tr>
      <w:tr w:rsidR="002648C5" w:rsidRPr="0054527A" w14:paraId="3F64C8CC" w14:textId="77777777" w:rsidTr="00D515DD">
        <w:tc>
          <w:tcPr>
            <w:tcW w:w="1001" w:type="pct"/>
            <w:vMerge w:val="restart"/>
            <w:shd w:val="clear" w:color="auto" w:fill="auto"/>
          </w:tcPr>
          <w:p w14:paraId="30927F5F" w14:textId="77777777" w:rsidR="00EA3959" w:rsidRPr="0054527A" w:rsidRDefault="00EA3959" w:rsidP="00D515DD">
            <w:pPr>
              <w:rPr>
                <w:rFonts w:cs="Calibri"/>
                <w:color w:val="auto"/>
                <w:sz w:val="24"/>
                <w:szCs w:val="24"/>
              </w:rPr>
            </w:pPr>
          </w:p>
        </w:tc>
        <w:tc>
          <w:tcPr>
            <w:tcW w:w="1391" w:type="pct"/>
            <w:shd w:val="clear" w:color="auto" w:fill="F2F2F2" w:themeFill="background1" w:themeFillShade="F2"/>
            <w:vAlign w:val="center"/>
          </w:tcPr>
          <w:p w14:paraId="7F2D31C8" w14:textId="77777777" w:rsidR="00EA3959" w:rsidRPr="0054527A" w:rsidRDefault="00EA3959" w:rsidP="00D515DD">
            <w:pPr>
              <w:rPr>
                <w:rFonts w:cs="Calibri"/>
                <w:color w:val="auto"/>
                <w:sz w:val="24"/>
                <w:szCs w:val="24"/>
              </w:rPr>
            </w:pPr>
            <w:r w:rsidRPr="0054527A">
              <w:rPr>
                <w:rFonts w:cs="Calibri"/>
                <w:color w:val="auto"/>
                <w:sz w:val="24"/>
                <w:szCs w:val="24"/>
              </w:rPr>
              <w:t>Area 1A: English Composition</w:t>
            </w:r>
          </w:p>
        </w:tc>
        <w:tc>
          <w:tcPr>
            <w:tcW w:w="1437" w:type="pct"/>
            <w:shd w:val="clear" w:color="auto" w:fill="F2F2F2" w:themeFill="background1" w:themeFillShade="F2"/>
          </w:tcPr>
          <w:p w14:paraId="03DBB06F" w14:textId="77777777" w:rsidR="00EA3959" w:rsidRPr="0054527A" w:rsidRDefault="00EA3959" w:rsidP="00D515DD">
            <w:pPr>
              <w:rPr>
                <w:rFonts w:cs="Calibri"/>
                <w:color w:val="auto"/>
                <w:sz w:val="24"/>
                <w:szCs w:val="24"/>
              </w:rPr>
            </w:pPr>
            <w:r w:rsidRPr="0054527A">
              <w:rPr>
                <w:rFonts w:cs="Calibri"/>
                <w:color w:val="auto"/>
                <w:sz w:val="24"/>
                <w:szCs w:val="24"/>
              </w:rPr>
              <w:t>1 course</w:t>
            </w:r>
          </w:p>
          <w:p w14:paraId="1E0C3FA9" w14:textId="77777777" w:rsidR="00EA3959" w:rsidRPr="0054527A" w:rsidRDefault="00EA3959" w:rsidP="00D515DD">
            <w:pPr>
              <w:rPr>
                <w:rFonts w:cs="Calibri"/>
                <w:color w:val="auto"/>
                <w:sz w:val="24"/>
                <w:szCs w:val="24"/>
              </w:rPr>
            </w:pPr>
            <w:r w:rsidRPr="0054527A">
              <w:rPr>
                <w:rFonts w:cs="Calibri"/>
                <w:color w:val="auto"/>
                <w:sz w:val="24"/>
                <w:szCs w:val="24"/>
              </w:rPr>
              <w:t>(3 semester or 4 quarter units)</w:t>
            </w:r>
          </w:p>
        </w:tc>
        <w:tc>
          <w:tcPr>
            <w:tcW w:w="1171" w:type="pct"/>
            <w:vMerge w:val="restart"/>
            <w:shd w:val="clear" w:color="auto" w:fill="auto"/>
          </w:tcPr>
          <w:p w14:paraId="56F2E5C0" w14:textId="77777777" w:rsidR="00EA3959" w:rsidRPr="0054527A" w:rsidRDefault="00EA3959" w:rsidP="00D515DD">
            <w:pPr>
              <w:rPr>
                <w:rFonts w:cs="Calibri"/>
                <w:color w:val="auto"/>
                <w:sz w:val="24"/>
                <w:szCs w:val="24"/>
              </w:rPr>
            </w:pPr>
          </w:p>
        </w:tc>
      </w:tr>
      <w:tr w:rsidR="002648C5" w:rsidRPr="0054527A" w14:paraId="782DE6CC" w14:textId="77777777" w:rsidTr="00D515DD">
        <w:tc>
          <w:tcPr>
            <w:tcW w:w="1001" w:type="pct"/>
            <w:vMerge/>
            <w:shd w:val="clear" w:color="auto" w:fill="auto"/>
          </w:tcPr>
          <w:p w14:paraId="18780FFB" w14:textId="77777777" w:rsidR="00EA3959" w:rsidRPr="0054527A" w:rsidRDefault="00EA3959" w:rsidP="00D515DD">
            <w:pPr>
              <w:rPr>
                <w:rFonts w:cs="Calibri"/>
                <w:color w:val="auto"/>
                <w:sz w:val="24"/>
                <w:szCs w:val="24"/>
              </w:rPr>
            </w:pPr>
          </w:p>
        </w:tc>
        <w:tc>
          <w:tcPr>
            <w:tcW w:w="1391" w:type="pct"/>
            <w:shd w:val="clear" w:color="auto" w:fill="F2F2F2" w:themeFill="background1" w:themeFillShade="F2"/>
            <w:vAlign w:val="center"/>
          </w:tcPr>
          <w:p w14:paraId="5109C9CE" w14:textId="77777777" w:rsidR="00EA3959" w:rsidRPr="0054527A" w:rsidRDefault="00EA3959" w:rsidP="00D515DD">
            <w:pPr>
              <w:rPr>
                <w:rFonts w:cs="Calibri"/>
                <w:color w:val="auto"/>
                <w:sz w:val="24"/>
                <w:szCs w:val="24"/>
              </w:rPr>
            </w:pPr>
            <w:r w:rsidRPr="0054527A">
              <w:rPr>
                <w:rFonts w:cs="Calibri"/>
                <w:color w:val="auto"/>
                <w:sz w:val="24"/>
                <w:szCs w:val="24"/>
              </w:rPr>
              <w:t>Area 1B: Critical Thinking and Composition</w:t>
            </w:r>
          </w:p>
        </w:tc>
        <w:tc>
          <w:tcPr>
            <w:tcW w:w="1437" w:type="pct"/>
            <w:shd w:val="clear" w:color="auto" w:fill="F2F2F2" w:themeFill="background1" w:themeFillShade="F2"/>
          </w:tcPr>
          <w:p w14:paraId="7F8FB175" w14:textId="77777777" w:rsidR="00EA3959" w:rsidRPr="0054527A" w:rsidRDefault="00EA3959" w:rsidP="00D515DD">
            <w:pPr>
              <w:rPr>
                <w:rFonts w:cs="Calibri"/>
                <w:color w:val="auto"/>
                <w:sz w:val="24"/>
                <w:szCs w:val="24"/>
              </w:rPr>
            </w:pPr>
            <w:r w:rsidRPr="0054527A">
              <w:rPr>
                <w:rFonts w:cs="Calibri"/>
                <w:color w:val="auto"/>
                <w:sz w:val="24"/>
                <w:szCs w:val="24"/>
              </w:rPr>
              <w:t>1 course</w:t>
            </w:r>
          </w:p>
          <w:p w14:paraId="4697DC99" w14:textId="77777777" w:rsidR="00EA3959" w:rsidRPr="0054527A" w:rsidRDefault="00EA3959" w:rsidP="00D515DD">
            <w:pPr>
              <w:rPr>
                <w:rFonts w:cs="Calibri"/>
                <w:color w:val="auto"/>
                <w:sz w:val="24"/>
                <w:szCs w:val="24"/>
              </w:rPr>
            </w:pPr>
            <w:r w:rsidRPr="0054527A">
              <w:rPr>
                <w:rFonts w:cs="Calibri"/>
                <w:color w:val="auto"/>
                <w:sz w:val="24"/>
                <w:szCs w:val="24"/>
              </w:rPr>
              <w:t>(3 semester or 4 quarter units)</w:t>
            </w:r>
          </w:p>
        </w:tc>
        <w:tc>
          <w:tcPr>
            <w:tcW w:w="1171" w:type="pct"/>
            <w:vMerge/>
            <w:shd w:val="clear" w:color="auto" w:fill="auto"/>
          </w:tcPr>
          <w:p w14:paraId="4AF6C69A" w14:textId="77777777" w:rsidR="00EA3959" w:rsidRPr="0054527A" w:rsidRDefault="00EA3959" w:rsidP="00D515DD">
            <w:pPr>
              <w:rPr>
                <w:rFonts w:cs="Calibri"/>
                <w:color w:val="auto"/>
                <w:sz w:val="24"/>
                <w:szCs w:val="24"/>
              </w:rPr>
            </w:pPr>
          </w:p>
        </w:tc>
      </w:tr>
      <w:tr w:rsidR="002648C5" w:rsidRPr="0054527A" w14:paraId="39DBDCD2" w14:textId="77777777" w:rsidTr="00D515DD">
        <w:tc>
          <w:tcPr>
            <w:tcW w:w="1001" w:type="pct"/>
            <w:vMerge/>
            <w:shd w:val="clear" w:color="auto" w:fill="auto"/>
          </w:tcPr>
          <w:p w14:paraId="13FC0CAF" w14:textId="77777777" w:rsidR="00EA3959" w:rsidRPr="0054527A" w:rsidRDefault="00EA3959" w:rsidP="00D515DD">
            <w:pPr>
              <w:rPr>
                <w:rFonts w:cs="Calibri"/>
                <w:color w:val="auto"/>
                <w:sz w:val="24"/>
                <w:szCs w:val="24"/>
              </w:rPr>
            </w:pPr>
          </w:p>
        </w:tc>
        <w:tc>
          <w:tcPr>
            <w:tcW w:w="1391" w:type="pct"/>
            <w:shd w:val="clear" w:color="auto" w:fill="F2F2F2" w:themeFill="background1" w:themeFillShade="F2"/>
            <w:vAlign w:val="center"/>
          </w:tcPr>
          <w:p w14:paraId="477F50B1" w14:textId="77777777" w:rsidR="00EA3959" w:rsidRPr="0054527A" w:rsidRDefault="00EA3959" w:rsidP="00D515DD">
            <w:pPr>
              <w:rPr>
                <w:rFonts w:cs="Calibri"/>
                <w:color w:val="auto"/>
                <w:sz w:val="24"/>
                <w:szCs w:val="24"/>
              </w:rPr>
            </w:pPr>
            <w:r w:rsidRPr="0054527A">
              <w:rPr>
                <w:rFonts w:cs="Calibri"/>
                <w:color w:val="auto"/>
                <w:sz w:val="24"/>
                <w:szCs w:val="24"/>
              </w:rPr>
              <w:t>Area 1C: Oral Communication</w:t>
            </w:r>
          </w:p>
        </w:tc>
        <w:tc>
          <w:tcPr>
            <w:tcW w:w="1437" w:type="pct"/>
            <w:shd w:val="clear" w:color="auto" w:fill="F2F2F2" w:themeFill="background1" w:themeFillShade="F2"/>
          </w:tcPr>
          <w:p w14:paraId="7A477C33" w14:textId="77777777" w:rsidR="00EA3959" w:rsidRPr="0054527A" w:rsidRDefault="00EA3959" w:rsidP="00D515DD">
            <w:pPr>
              <w:rPr>
                <w:rFonts w:cs="Calibri"/>
                <w:color w:val="auto"/>
                <w:sz w:val="24"/>
                <w:szCs w:val="24"/>
              </w:rPr>
            </w:pPr>
            <w:r w:rsidRPr="0054527A">
              <w:rPr>
                <w:rFonts w:cs="Calibri"/>
                <w:color w:val="auto"/>
                <w:sz w:val="24"/>
                <w:szCs w:val="24"/>
              </w:rPr>
              <w:t>1 course</w:t>
            </w:r>
          </w:p>
          <w:p w14:paraId="2374B1EE" w14:textId="77777777" w:rsidR="00EA3959" w:rsidRPr="0054527A" w:rsidRDefault="00EA3959" w:rsidP="00D515DD">
            <w:pPr>
              <w:rPr>
                <w:rFonts w:cs="Calibri"/>
                <w:color w:val="auto"/>
                <w:sz w:val="24"/>
                <w:szCs w:val="24"/>
              </w:rPr>
            </w:pPr>
            <w:r w:rsidRPr="0054527A">
              <w:rPr>
                <w:rFonts w:cs="Calibri"/>
                <w:color w:val="auto"/>
                <w:sz w:val="24"/>
                <w:szCs w:val="24"/>
              </w:rPr>
              <w:t>(3 semester or 4 quarter units)</w:t>
            </w:r>
          </w:p>
        </w:tc>
        <w:tc>
          <w:tcPr>
            <w:tcW w:w="1171" w:type="pct"/>
            <w:vMerge/>
            <w:shd w:val="clear" w:color="auto" w:fill="auto"/>
          </w:tcPr>
          <w:p w14:paraId="4EDAC59C" w14:textId="77777777" w:rsidR="00EA3959" w:rsidRPr="0054527A" w:rsidRDefault="00EA3959" w:rsidP="00D515DD">
            <w:pPr>
              <w:rPr>
                <w:rFonts w:cs="Calibri"/>
                <w:color w:val="auto"/>
                <w:sz w:val="24"/>
                <w:szCs w:val="24"/>
              </w:rPr>
            </w:pPr>
          </w:p>
        </w:tc>
      </w:tr>
      <w:tr w:rsidR="002648C5" w:rsidRPr="0054527A" w14:paraId="04B3259D" w14:textId="77777777" w:rsidTr="00D515DD">
        <w:tc>
          <w:tcPr>
            <w:tcW w:w="1001" w:type="pct"/>
            <w:shd w:val="clear" w:color="auto" w:fill="D9D9D9" w:themeFill="background1" w:themeFillShade="D9"/>
          </w:tcPr>
          <w:p w14:paraId="42B33463" w14:textId="77777777" w:rsidR="00EA3959" w:rsidRPr="0054527A" w:rsidRDefault="00EA3959" w:rsidP="00D515DD">
            <w:pPr>
              <w:rPr>
                <w:rFonts w:cs="Calibri"/>
                <w:color w:val="auto"/>
                <w:sz w:val="24"/>
                <w:szCs w:val="24"/>
              </w:rPr>
            </w:pPr>
            <w:r w:rsidRPr="0054527A">
              <w:rPr>
                <w:rFonts w:cs="Calibri"/>
                <w:color w:val="auto"/>
                <w:sz w:val="24"/>
                <w:szCs w:val="24"/>
              </w:rPr>
              <w:t>Area 2 – Mathematical Concepts and Quantitative Reasoning</w:t>
            </w:r>
          </w:p>
        </w:tc>
        <w:tc>
          <w:tcPr>
            <w:tcW w:w="2828" w:type="pct"/>
            <w:gridSpan w:val="2"/>
            <w:shd w:val="clear" w:color="auto" w:fill="D9D9D9" w:themeFill="background1" w:themeFillShade="D9"/>
          </w:tcPr>
          <w:p w14:paraId="6FED9A78" w14:textId="77777777" w:rsidR="00EA3959" w:rsidRPr="0054527A" w:rsidRDefault="00EA3959" w:rsidP="00D515DD">
            <w:pPr>
              <w:rPr>
                <w:rFonts w:cs="Calibri"/>
                <w:color w:val="auto"/>
                <w:sz w:val="24"/>
                <w:szCs w:val="24"/>
              </w:rPr>
            </w:pPr>
            <w:r w:rsidRPr="0054527A">
              <w:rPr>
                <w:rFonts w:cs="Calibri"/>
                <w:color w:val="auto"/>
                <w:sz w:val="24"/>
                <w:szCs w:val="24"/>
              </w:rPr>
              <w:t>One course in Area 2.</w:t>
            </w:r>
          </w:p>
        </w:tc>
        <w:tc>
          <w:tcPr>
            <w:tcW w:w="1171" w:type="pct"/>
            <w:shd w:val="clear" w:color="auto" w:fill="D9D9D9" w:themeFill="background1" w:themeFillShade="D9"/>
          </w:tcPr>
          <w:p w14:paraId="094BEC00" w14:textId="77777777" w:rsidR="00EA3959" w:rsidRPr="0054527A" w:rsidRDefault="00EA3959" w:rsidP="00D515DD">
            <w:pPr>
              <w:rPr>
                <w:rFonts w:cs="Calibri"/>
                <w:color w:val="auto"/>
                <w:sz w:val="24"/>
                <w:szCs w:val="24"/>
              </w:rPr>
            </w:pPr>
            <w:r w:rsidRPr="0054527A">
              <w:rPr>
                <w:rFonts w:cs="Calibri"/>
                <w:color w:val="auto"/>
                <w:sz w:val="24"/>
                <w:szCs w:val="24"/>
              </w:rPr>
              <w:t>1 course</w:t>
            </w:r>
          </w:p>
          <w:p w14:paraId="40A97FF6" w14:textId="77777777" w:rsidR="00EA3959" w:rsidRPr="0054527A" w:rsidRDefault="00EA3959" w:rsidP="00D515DD">
            <w:pPr>
              <w:rPr>
                <w:rFonts w:cs="Calibri"/>
                <w:color w:val="auto"/>
                <w:sz w:val="24"/>
                <w:szCs w:val="24"/>
              </w:rPr>
            </w:pPr>
            <w:r w:rsidRPr="0054527A">
              <w:rPr>
                <w:rFonts w:cs="Calibri"/>
                <w:color w:val="auto"/>
                <w:sz w:val="24"/>
                <w:szCs w:val="24"/>
              </w:rPr>
              <w:t>(3 semester or</w:t>
            </w:r>
          </w:p>
          <w:p w14:paraId="419ED08A" w14:textId="77777777" w:rsidR="00EA3959" w:rsidRPr="0054527A" w:rsidRDefault="00EA3959" w:rsidP="00D515DD">
            <w:pPr>
              <w:rPr>
                <w:rFonts w:cs="Calibri"/>
                <w:color w:val="auto"/>
                <w:sz w:val="24"/>
                <w:szCs w:val="24"/>
              </w:rPr>
            </w:pPr>
            <w:r w:rsidRPr="0054527A">
              <w:rPr>
                <w:rFonts w:cs="Calibri"/>
                <w:color w:val="auto"/>
                <w:sz w:val="24"/>
                <w:szCs w:val="24"/>
              </w:rPr>
              <w:t>4 quarter units)</w:t>
            </w:r>
          </w:p>
        </w:tc>
      </w:tr>
      <w:tr w:rsidR="002648C5" w:rsidRPr="0054527A" w14:paraId="05E84BAD" w14:textId="77777777" w:rsidTr="00D515DD">
        <w:tc>
          <w:tcPr>
            <w:tcW w:w="1001" w:type="pct"/>
            <w:shd w:val="clear" w:color="auto" w:fill="D9D9D9" w:themeFill="background1" w:themeFillShade="D9"/>
          </w:tcPr>
          <w:p w14:paraId="67B6A597" w14:textId="77777777" w:rsidR="00EA3959" w:rsidRPr="0054527A" w:rsidRDefault="00EA3959" w:rsidP="00D515DD">
            <w:pPr>
              <w:rPr>
                <w:rFonts w:cs="Calibri"/>
                <w:color w:val="auto"/>
                <w:sz w:val="24"/>
                <w:szCs w:val="24"/>
              </w:rPr>
            </w:pPr>
            <w:r w:rsidRPr="0054527A">
              <w:rPr>
                <w:rFonts w:cs="Calibri"/>
                <w:color w:val="auto"/>
                <w:sz w:val="24"/>
                <w:szCs w:val="24"/>
              </w:rPr>
              <w:t>Area 3 – Arts and Humanities</w:t>
            </w:r>
          </w:p>
        </w:tc>
        <w:tc>
          <w:tcPr>
            <w:tcW w:w="2828" w:type="pct"/>
            <w:gridSpan w:val="2"/>
            <w:shd w:val="clear" w:color="auto" w:fill="D9D9D9" w:themeFill="background1" w:themeFillShade="D9"/>
          </w:tcPr>
          <w:p w14:paraId="64FB7C7A" w14:textId="77777777" w:rsidR="00EA3959" w:rsidRPr="0054527A" w:rsidRDefault="00EA3959" w:rsidP="00D515DD">
            <w:pPr>
              <w:rPr>
                <w:rFonts w:cs="Calibri"/>
                <w:color w:val="auto"/>
                <w:sz w:val="24"/>
                <w:szCs w:val="24"/>
              </w:rPr>
            </w:pPr>
            <w:r w:rsidRPr="0054527A">
              <w:rPr>
                <w:rFonts w:cs="Calibri"/>
                <w:color w:val="auto"/>
                <w:sz w:val="24"/>
                <w:szCs w:val="24"/>
              </w:rPr>
              <w:t>One course from each 3A and 3B subject area.</w:t>
            </w:r>
          </w:p>
        </w:tc>
        <w:tc>
          <w:tcPr>
            <w:tcW w:w="1171" w:type="pct"/>
            <w:shd w:val="clear" w:color="auto" w:fill="D9D9D9" w:themeFill="background1" w:themeFillShade="D9"/>
          </w:tcPr>
          <w:p w14:paraId="1EE3405F" w14:textId="77777777" w:rsidR="00EA3959" w:rsidRPr="0054527A" w:rsidRDefault="00EA3959" w:rsidP="00D515DD">
            <w:pPr>
              <w:rPr>
                <w:rFonts w:cs="Calibri"/>
                <w:color w:val="auto"/>
                <w:sz w:val="24"/>
                <w:szCs w:val="24"/>
              </w:rPr>
            </w:pPr>
            <w:r w:rsidRPr="0054527A">
              <w:rPr>
                <w:rFonts w:cs="Calibri"/>
                <w:color w:val="auto"/>
                <w:sz w:val="24"/>
                <w:szCs w:val="24"/>
              </w:rPr>
              <w:t>2 courses</w:t>
            </w:r>
          </w:p>
          <w:p w14:paraId="0F292D25" w14:textId="77777777" w:rsidR="00EA3959" w:rsidRPr="0054527A" w:rsidRDefault="00EA3959" w:rsidP="00D515DD">
            <w:pPr>
              <w:rPr>
                <w:rFonts w:cs="Calibri"/>
                <w:color w:val="auto"/>
                <w:sz w:val="24"/>
                <w:szCs w:val="24"/>
              </w:rPr>
            </w:pPr>
            <w:r w:rsidRPr="0054527A">
              <w:rPr>
                <w:rFonts w:cs="Calibri"/>
                <w:color w:val="auto"/>
                <w:sz w:val="24"/>
                <w:szCs w:val="24"/>
              </w:rPr>
              <w:t>(6 semester or</w:t>
            </w:r>
          </w:p>
          <w:p w14:paraId="39B5937F" w14:textId="77777777" w:rsidR="00EA3959" w:rsidRPr="0054527A" w:rsidRDefault="00EA3959" w:rsidP="00D515DD">
            <w:pPr>
              <w:rPr>
                <w:rFonts w:cs="Calibri"/>
                <w:color w:val="auto"/>
                <w:sz w:val="24"/>
                <w:szCs w:val="24"/>
              </w:rPr>
            </w:pPr>
            <w:r w:rsidRPr="0054527A">
              <w:rPr>
                <w:rFonts w:cs="Calibri"/>
                <w:color w:val="auto"/>
                <w:sz w:val="24"/>
                <w:szCs w:val="24"/>
              </w:rPr>
              <w:t>8 quarter units)</w:t>
            </w:r>
          </w:p>
        </w:tc>
      </w:tr>
      <w:tr w:rsidR="002648C5" w:rsidRPr="0054527A" w14:paraId="6B9A4E38" w14:textId="77777777" w:rsidTr="00D515DD">
        <w:tc>
          <w:tcPr>
            <w:tcW w:w="1001" w:type="pct"/>
            <w:vMerge w:val="restart"/>
            <w:shd w:val="clear" w:color="auto" w:fill="auto"/>
          </w:tcPr>
          <w:p w14:paraId="3BABEBD6" w14:textId="77777777" w:rsidR="00EA3959" w:rsidRPr="0054527A" w:rsidRDefault="00EA3959" w:rsidP="00D515DD">
            <w:pPr>
              <w:rPr>
                <w:rFonts w:cs="Calibri"/>
                <w:color w:val="auto"/>
                <w:sz w:val="24"/>
                <w:szCs w:val="24"/>
              </w:rPr>
            </w:pPr>
          </w:p>
        </w:tc>
        <w:tc>
          <w:tcPr>
            <w:tcW w:w="1391" w:type="pct"/>
            <w:shd w:val="clear" w:color="auto" w:fill="F2F2F2" w:themeFill="background1" w:themeFillShade="F2"/>
            <w:vAlign w:val="center"/>
          </w:tcPr>
          <w:p w14:paraId="4D834F3A" w14:textId="77777777" w:rsidR="00EA3959" w:rsidRPr="0054527A" w:rsidRDefault="00EA3959" w:rsidP="00D515DD">
            <w:pPr>
              <w:rPr>
                <w:rFonts w:cs="Calibri"/>
                <w:color w:val="auto"/>
                <w:sz w:val="24"/>
                <w:szCs w:val="24"/>
              </w:rPr>
            </w:pPr>
            <w:r w:rsidRPr="0054527A">
              <w:rPr>
                <w:rFonts w:cs="Calibri"/>
                <w:color w:val="auto"/>
                <w:sz w:val="24"/>
                <w:szCs w:val="24"/>
              </w:rPr>
              <w:t>Area 3A: Arts</w:t>
            </w:r>
          </w:p>
        </w:tc>
        <w:tc>
          <w:tcPr>
            <w:tcW w:w="1437" w:type="pct"/>
            <w:shd w:val="clear" w:color="auto" w:fill="F2F2F2" w:themeFill="background1" w:themeFillShade="F2"/>
          </w:tcPr>
          <w:p w14:paraId="41833FC8" w14:textId="77777777" w:rsidR="00EA3959" w:rsidRPr="0054527A" w:rsidRDefault="00EA3959" w:rsidP="00D515DD">
            <w:pPr>
              <w:rPr>
                <w:rFonts w:cs="Calibri"/>
                <w:color w:val="auto"/>
                <w:sz w:val="24"/>
                <w:szCs w:val="24"/>
              </w:rPr>
            </w:pPr>
            <w:r w:rsidRPr="0054527A">
              <w:rPr>
                <w:rFonts w:cs="Calibri"/>
                <w:color w:val="auto"/>
                <w:sz w:val="24"/>
                <w:szCs w:val="24"/>
              </w:rPr>
              <w:t>1 course</w:t>
            </w:r>
          </w:p>
          <w:p w14:paraId="6332C215" w14:textId="77777777" w:rsidR="00EA3959" w:rsidRPr="0054527A" w:rsidRDefault="00EA3959" w:rsidP="00D515DD">
            <w:pPr>
              <w:rPr>
                <w:rFonts w:cs="Calibri"/>
                <w:color w:val="auto"/>
                <w:sz w:val="24"/>
                <w:szCs w:val="24"/>
              </w:rPr>
            </w:pPr>
            <w:r w:rsidRPr="0054527A">
              <w:rPr>
                <w:rFonts w:cs="Calibri"/>
                <w:color w:val="auto"/>
                <w:sz w:val="24"/>
                <w:szCs w:val="24"/>
              </w:rPr>
              <w:t>(3 semester or 4 quarter units)</w:t>
            </w:r>
          </w:p>
        </w:tc>
        <w:tc>
          <w:tcPr>
            <w:tcW w:w="1171" w:type="pct"/>
            <w:vMerge w:val="restart"/>
            <w:shd w:val="clear" w:color="auto" w:fill="auto"/>
          </w:tcPr>
          <w:p w14:paraId="2D4C8515" w14:textId="77777777" w:rsidR="00EA3959" w:rsidRPr="0054527A" w:rsidRDefault="00EA3959" w:rsidP="00D515DD">
            <w:pPr>
              <w:rPr>
                <w:rFonts w:cs="Calibri"/>
                <w:color w:val="auto"/>
                <w:sz w:val="24"/>
                <w:szCs w:val="24"/>
              </w:rPr>
            </w:pPr>
          </w:p>
        </w:tc>
      </w:tr>
      <w:tr w:rsidR="002648C5" w:rsidRPr="0054527A" w14:paraId="112FDF55" w14:textId="77777777" w:rsidTr="00D515DD">
        <w:tc>
          <w:tcPr>
            <w:tcW w:w="1001" w:type="pct"/>
            <w:vMerge/>
            <w:shd w:val="clear" w:color="auto" w:fill="auto"/>
          </w:tcPr>
          <w:p w14:paraId="19B7A126" w14:textId="77777777" w:rsidR="00EA3959" w:rsidRPr="0054527A" w:rsidRDefault="00EA3959" w:rsidP="00D515DD">
            <w:pPr>
              <w:rPr>
                <w:rFonts w:cs="Calibri"/>
                <w:color w:val="auto"/>
                <w:sz w:val="24"/>
                <w:szCs w:val="24"/>
              </w:rPr>
            </w:pPr>
          </w:p>
        </w:tc>
        <w:tc>
          <w:tcPr>
            <w:tcW w:w="1391" w:type="pct"/>
            <w:shd w:val="clear" w:color="auto" w:fill="F2F2F2" w:themeFill="background1" w:themeFillShade="F2"/>
            <w:vAlign w:val="center"/>
          </w:tcPr>
          <w:p w14:paraId="34ADEA60" w14:textId="77777777" w:rsidR="00EA3959" w:rsidRPr="0054527A" w:rsidRDefault="00EA3959" w:rsidP="00D515DD">
            <w:pPr>
              <w:rPr>
                <w:rFonts w:cs="Calibri"/>
                <w:color w:val="auto"/>
                <w:sz w:val="24"/>
                <w:szCs w:val="24"/>
              </w:rPr>
            </w:pPr>
            <w:r w:rsidRPr="0054527A">
              <w:rPr>
                <w:rFonts w:cs="Calibri"/>
                <w:color w:val="auto"/>
                <w:sz w:val="24"/>
                <w:szCs w:val="24"/>
              </w:rPr>
              <w:t>Area 3B: Humanities</w:t>
            </w:r>
          </w:p>
        </w:tc>
        <w:tc>
          <w:tcPr>
            <w:tcW w:w="1437" w:type="pct"/>
            <w:shd w:val="clear" w:color="auto" w:fill="F2F2F2" w:themeFill="background1" w:themeFillShade="F2"/>
          </w:tcPr>
          <w:p w14:paraId="0F0527DD" w14:textId="77777777" w:rsidR="00EA3959" w:rsidRPr="0054527A" w:rsidRDefault="00EA3959" w:rsidP="00D515DD">
            <w:pPr>
              <w:rPr>
                <w:rFonts w:cs="Calibri"/>
                <w:color w:val="auto"/>
                <w:sz w:val="24"/>
                <w:szCs w:val="24"/>
              </w:rPr>
            </w:pPr>
            <w:r w:rsidRPr="0054527A">
              <w:rPr>
                <w:rFonts w:cs="Calibri"/>
                <w:color w:val="auto"/>
                <w:sz w:val="24"/>
                <w:szCs w:val="24"/>
              </w:rPr>
              <w:t>1 course</w:t>
            </w:r>
          </w:p>
          <w:p w14:paraId="53D70B99" w14:textId="77777777" w:rsidR="00EA3959" w:rsidRPr="0054527A" w:rsidRDefault="00EA3959" w:rsidP="00D515DD">
            <w:pPr>
              <w:rPr>
                <w:rFonts w:cs="Calibri"/>
                <w:color w:val="auto"/>
                <w:sz w:val="24"/>
                <w:szCs w:val="24"/>
              </w:rPr>
            </w:pPr>
            <w:r w:rsidRPr="0054527A">
              <w:rPr>
                <w:rFonts w:cs="Calibri"/>
                <w:color w:val="auto"/>
                <w:sz w:val="24"/>
                <w:szCs w:val="24"/>
              </w:rPr>
              <w:t>(3 semester or 4 quarter units)</w:t>
            </w:r>
          </w:p>
        </w:tc>
        <w:tc>
          <w:tcPr>
            <w:tcW w:w="1171" w:type="pct"/>
            <w:vMerge/>
            <w:shd w:val="clear" w:color="auto" w:fill="auto"/>
          </w:tcPr>
          <w:p w14:paraId="7BE4BCE7" w14:textId="77777777" w:rsidR="00EA3959" w:rsidRPr="0054527A" w:rsidRDefault="00EA3959" w:rsidP="00D515DD">
            <w:pPr>
              <w:rPr>
                <w:rFonts w:cs="Calibri"/>
                <w:color w:val="auto"/>
                <w:sz w:val="24"/>
                <w:szCs w:val="24"/>
              </w:rPr>
            </w:pPr>
          </w:p>
        </w:tc>
      </w:tr>
      <w:tr w:rsidR="002648C5" w:rsidRPr="0054527A" w14:paraId="1F6E4C63" w14:textId="77777777" w:rsidTr="00D515DD">
        <w:tc>
          <w:tcPr>
            <w:tcW w:w="1001" w:type="pct"/>
            <w:shd w:val="clear" w:color="auto" w:fill="D9D9D9" w:themeFill="background1" w:themeFillShade="D9"/>
          </w:tcPr>
          <w:p w14:paraId="74978BA1" w14:textId="77777777" w:rsidR="00EA3959" w:rsidRPr="0054527A" w:rsidRDefault="00EA3959" w:rsidP="00D515DD">
            <w:pPr>
              <w:rPr>
                <w:rFonts w:cs="Calibri"/>
                <w:color w:val="auto"/>
                <w:sz w:val="24"/>
                <w:szCs w:val="24"/>
              </w:rPr>
            </w:pPr>
            <w:r w:rsidRPr="0054527A">
              <w:rPr>
                <w:rFonts w:cs="Calibri"/>
                <w:color w:val="auto"/>
                <w:sz w:val="24"/>
                <w:szCs w:val="24"/>
              </w:rPr>
              <w:lastRenderedPageBreak/>
              <w:t>Area 4 – Social and Behavioral Sciences</w:t>
            </w:r>
          </w:p>
        </w:tc>
        <w:tc>
          <w:tcPr>
            <w:tcW w:w="2828" w:type="pct"/>
            <w:gridSpan w:val="2"/>
            <w:shd w:val="clear" w:color="auto" w:fill="D9D9D9" w:themeFill="background1" w:themeFillShade="D9"/>
          </w:tcPr>
          <w:p w14:paraId="74D491D3" w14:textId="77777777" w:rsidR="00EA3959" w:rsidRPr="0054527A" w:rsidRDefault="00EA3959" w:rsidP="00D515DD">
            <w:pPr>
              <w:rPr>
                <w:rFonts w:cs="Calibri"/>
                <w:color w:val="auto"/>
                <w:sz w:val="24"/>
                <w:szCs w:val="24"/>
              </w:rPr>
            </w:pPr>
            <w:r w:rsidRPr="0054527A">
              <w:rPr>
                <w:rFonts w:cs="Calibri"/>
                <w:color w:val="auto"/>
                <w:sz w:val="24"/>
                <w:szCs w:val="24"/>
              </w:rPr>
              <w:t>Two courses from two academic disciplines or in an interdisciplinary sequence.</w:t>
            </w:r>
          </w:p>
        </w:tc>
        <w:tc>
          <w:tcPr>
            <w:tcW w:w="1171" w:type="pct"/>
            <w:shd w:val="clear" w:color="auto" w:fill="D9D9D9" w:themeFill="background1" w:themeFillShade="D9"/>
          </w:tcPr>
          <w:p w14:paraId="19EB530D" w14:textId="77777777" w:rsidR="00EA3959" w:rsidRPr="0054527A" w:rsidRDefault="00EA3959" w:rsidP="00D515DD">
            <w:pPr>
              <w:rPr>
                <w:rFonts w:cs="Calibri"/>
                <w:color w:val="auto"/>
                <w:sz w:val="24"/>
                <w:szCs w:val="24"/>
              </w:rPr>
            </w:pPr>
            <w:r w:rsidRPr="0054527A">
              <w:rPr>
                <w:rFonts w:cs="Calibri"/>
                <w:color w:val="auto"/>
                <w:sz w:val="24"/>
                <w:szCs w:val="24"/>
              </w:rPr>
              <w:t>2 courses</w:t>
            </w:r>
          </w:p>
          <w:p w14:paraId="73DDD5E3" w14:textId="77777777" w:rsidR="00EA3959" w:rsidRPr="0054527A" w:rsidRDefault="00EA3959" w:rsidP="00D515DD">
            <w:pPr>
              <w:rPr>
                <w:rFonts w:cs="Calibri"/>
                <w:color w:val="auto"/>
                <w:sz w:val="24"/>
                <w:szCs w:val="24"/>
              </w:rPr>
            </w:pPr>
            <w:r w:rsidRPr="0054527A">
              <w:rPr>
                <w:rFonts w:cs="Calibri"/>
                <w:color w:val="auto"/>
                <w:sz w:val="24"/>
                <w:szCs w:val="24"/>
              </w:rPr>
              <w:t>(6 semester or</w:t>
            </w:r>
          </w:p>
          <w:p w14:paraId="20636033" w14:textId="77777777" w:rsidR="00EA3959" w:rsidRPr="0054527A" w:rsidRDefault="00EA3959" w:rsidP="00D515DD">
            <w:pPr>
              <w:rPr>
                <w:rFonts w:cs="Calibri"/>
                <w:color w:val="auto"/>
                <w:sz w:val="24"/>
                <w:szCs w:val="24"/>
              </w:rPr>
            </w:pPr>
            <w:r w:rsidRPr="0054527A">
              <w:rPr>
                <w:rFonts w:cs="Calibri"/>
                <w:color w:val="auto"/>
                <w:sz w:val="24"/>
                <w:szCs w:val="24"/>
              </w:rPr>
              <w:t>8 quarter units)</w:t>
            </w:r>
          </w:p>
        </w:tc>
      </w:tr>
      <w:tr w:rsidR="002648C5" w:rsidRPr="0054527A" w14:paraId="75A87A5A" w14:textId="77777777" w:rsidTr="00D515DD">
        <w:tc>
          <w:tcPr>
            <w:tcW w:w="1001" w:type="pct"/>
            <w:shd w:val="clear" w:color="auto" w:fill="D9D9D9" w:themeFill="background1" w:themeFillShade="D9"/>
          </w:tcPr>
          <w:p w14:paraId="65752CDB" w14:textId="77777777" w:rsidR="00EA3959" w:rsidRPr="0054527A" w:rsidRDefault="00EA3959" w:rsidP="00D515DD">
            <w:pPr>
              <w:rPr>
                <w:rFonts w:cs="Calibri"/>
                <w:color w:val="auto"/>
                <w:sz w:val="24"/>
                <w:szCs w:val="24"/>
              </w:rPr>
            </w:pPr>
            <w:r w:rsidRPr="0054527A">
              <w:rPr>
                <w:rFonts w:cs="Calibri"/>
                <w:color w:val="auto"/>
                <w:sz w:val="24"/>
                <w:szCs w:val="24"/>
              </w:rPr>
              <w:t>Area 5 – Physical and Biological Sciences</w:t>
            </w:r>
          </w:p>
        </w:tc>
        <w:tc>
          <w:tcPr>
            <w:tcW w:w="2828" w:type="pct"/>
            <w:gridSpan w:val="2"/>
            <w:shd w:val="clear" w:color="auto" w:fill="D9D9D9" w:themeFill="background1" w:themeFillShade="D9"/>
          </w:tcPr>
          <w:p w14:paraId="5B46C4EB" w14:textId="77777777" w:rsidR="00EA3959" w:rsidRPr="0054527A" w:rsidRDefault="00EA3959" w:rsidP="00D515DD">
            <w:pPr>
              <w:rPr>
                <w:rFonts w:cs="Calibri"/>
                <w:color w:val="auto"/>
                <w:sz w:val="24"/>
                <w:szCs w:val="24"/>
              </w:rPr>
            </w:pPr>
            <w:r w:rsidRPr="0054527A">
              <w:rPr>
                <w:rFonts w:cs="Calibri"/>
                <w:color w:val="auto"/>
                <w:sz w:val="24"/>
                <w:szCs w:val="24"/>
              </w:rPr>
              <w:t>One course from each 5A and 5B subject area. One of the two courses must include a laboratory.</w:t>
            </w:r>
          </w:p>
        </w:tc>
        <w:tc>
          <w:tcPr>
            <w:tcW w:w="1171" w:type="pct"/>
            <w:shd w:val="clear" w:color="auto" w:fill="D9D9D9" w:themeFill="background1" w:themeFillShade="D9"/>
          </w:tcPr>
          <w:p w14:paraId="44FD52C6" w14:textId="77777777" w:rsidR="00EA3959" w:rsidRPr="0054527A" w:rsidRDefault="00EA3959" w:rsidP="00D515DD">
            <w:pPr>
              <w:rPr>
                <w:rFonts w:cs="Calibri"/>
                <w:color w:val="auto"/>
                <w:sz w:val="24"/>
                <w:szCs w:val="24"/>
              </w:rPr>
            </w:pPr>
            <w:r w:rsidRPr="0054527A">
              <w:rPr>
                <w:rFonts w:cs="Calibri"/>
                <w:color w:val="auto"/>
                <w:sz w:val="24"/>
                <w:szCs w:val="24"/>
              </w:rPr>
              <w:t>2 courses</w:t>
            </w:r>
          </w:p>
          <w:p w14:paraId="455D42E2" w14:textId="77777777" w:rsidR="00EA3959" w:rsidRPr="0054527A" w:rsidRDefault="00EA3959" w:rsidP="00D515DD">
            <w:pPr>
              <w:rPr>
                <w:rFonts w:cs="Calibri"/>
                <w:color w:val="auto"/>
                <w:sz w:val="24"/>
                <w:szCs w:val="24"/>
              </w:rPr>
            </w:pPr>
            <w:r w:rsidRPr="0054527A">
              <w:rPr>
                <w:rFonts w:cs="Calibri"/>
                <w:color w:val="auto"/>
                <w:sz w:val="24"/>
                <w:szCs w:val="24"/>
              </w:rPr>
              <w:t>(7 semester or</w:t>
            </w:r>
          </w:p>
          <w:p w14:paraId="25DBA07C" w14:textId="77777777" w:rsidR="00EA3959" w:rsidRPr="0054527A" w:rsidRDefault="00EA3959" w:rsidP="00D515DD">
            <w:pPr>
              <w:rPr>
                <w:rFonts w:cs="Calibri"/>
                <w:color w:val="auto"/>
                <w:sz w:val="24"/>
                <w:szCs w:val="24"/>
              </w:rPr>
            </w:pPr>
            <w:r w:rsidRPr="0054527A">
              <w:rPr>
                <w:rFonts w:cs="Calibri"/>
                <w:color w:val="auto"/>
                <w:sz w:val="24"/>
                <w:szCs w:val="24"/>
              </w:rPr>
              <w:t>9 quarter units)</w:t>
            </w:r>
          </w:p>
        </w:tc>
      </w:tr>
      <w:tr w:rsidR="002648C5" w:rsidRPr="0054527A" w14:paraId="011AC219" w14:textId="77777777" w:rsidTr="00D515DD">
        <w:tc>
          <w:tcPr>
            <w:tcW w:w="1001" w:type="pct"/>
            <w:vMerge w:val="restart"/>
            <w:shd w:val="clear" w:color="auto" w:fill="auto"/>
          </w:tcPr>
          <w:p w14:paraId="5B6ACF92" w14:textId="77777777" w:rsidR="00EA3959" w:rsidRPr="0054527A" w:rsidRDefault="00EA3959" w:rsidP="00D515DD">
            <w:pPr>
              <w:rPr>
                <w:rFonts w:cs="Calibri"/>
                <w:color w:val="auto"/>
                <w:sz w:val="24"/>
                <w:szCs w:val="24"/>
              </w:rPr>
            </w:pPr>
          </w:p>
        </w:tc>
        <w:tc>
          <w:tcPr>
            <w:tcW w:w="1391" w:type="pct"/>
            <w:shd w:val="clear" w:color="auto" w:fill="F2F2F2" w:themeFill="background1" w:themeFillShade="F2"/>
            <w:vAlign w:val="center"/>
          </w:tcPr>
          <w:p w14:paraId="2BA9FE10" w14:textId="77777777" w:rsidR="00EA3959" w:rsidRPr="0054527A" w:rsidRDefault="00EA3959" w:rsidP="00D515DD">
            <w:pPr>
              <w:rPr>
                <w:rFonts w:cs="Calibri"/>
                <w:color w:val="auto"/>
                <w:sz w:val="24"/>
                <w:szCs w:val="24"/>
              </w:rPr>
            </w:pPr>
            <w:r w:rsidRPr="0054527A">
              <w:rPr>
                <w:rFonts w:cs="Calibri"/>
                <w:color w:val="auto"/>
                <w:sz w:val="24"/>
                <w:szCs w:val="24"/>
              </w:rPr>
              <w:t>Area 5A: Physical Science</w:t>
            </w:r>
          </w:p>
        </w:tc>
        <w:tc>
          <w:tcPr>
            <w:tcW w:w="1437" w:type="pct"/>
            <w:shd w:val="clear" w:color="auto" w:fill="F2F2F2" w:themeFill="background1" w:themeFillShade="F2"/>
          </w:tcPr>
          <w:p w14:paraId="3384867A" w14:textId="77777777" w:rsidR="00EA3959" w:rsidRPr="0054527A" w:rsidRDefault="00EA3959" w:rsidP="00D515DD">
            <w:pPr>
              <w:rPr>
                <w:rFonts w:cs="Calibri"/>
                <w:color w:val="auto"/>
                <w:sz w:val="24"/>
                <w:szCs w:val="24"/>
              </w:rPr>
            </w:pPr>
            <w:r w:rsidRPr="0054527A">
              <w:rPr>
                <w:rFonts w:cs="Calibri"/>
                <w:color w:val="auto"/>
                <w:sz w:val="24"/>
                <w:szCs w:val="24"/>
              </w:rPr>
              <w:t>1 course</w:t>
            </w:r>
          </w:p>
          <w:p w14:paraId="7E27C7EA" w14:textId="77777777" w:rsidR="00EA3959" w:rsidRPr="0054527A" w:rsidRDefault="00EA3959" w:rsidP="00D515DD">
            <w:pPr>
              <w:rPr>
                <w:rFonts w:cs="Calibri"/>
                <w:color w:val="auto"/>
                <w:sz w:val="24"/>
                <w:szCs w:val="24"/>
              </w:rPr>
            </w:pPr>
            <w:r w:rsidRPr="0054527A">
              <w:rPr>
                <w:rFonts w:cs="Calibri"/>
                <w:color w:val="auto"/>
                <w:sz w:val="24"/>
                <w:szCs w:val="24"/>
              </w:rPr>
              <w:t>(3 semester or 4 quarter units)</w:t>
            </w:r>
          </w:p>
        </w:tc>
        <w:tc>
          <w:tcPr>
            <w:tcW w:w="1171" w:type="pct"/>
            <w:vMerge w:val="restart"/>
            <w:shd w:val="clear" w:color="auto" w:fill="auto"/>
          </w:tcPr>
          <w:p w14:paraId="572D54CB" w14:textId="77777777" w:rsidR="00EA3959" w:rsidRPr="0054527A" w:rsidRDefault="00EA3959" w:rsidP="00D515DD">
            <w:pPr>
              <w:rPr>
                <w:rFonts w:cs="Calibri"/>
                <w:color w:val="auto"/>
                <w:sz w:val="24"/>
                <w:szCs w:val="24"/>
              </w:rPr>
            </w:pPr>
          </w:p>
        </w:tc>
      </w:tr>
      <w:tr w:rsidR="002648C5" w:rsidRPr="0054527A" w14:paraId="394217E1" w14:textId="77777777" w:rsidTr="00D515DD">
        <w:tc>
          <w:tcPr>
            <w:tcW w:w="1001" w:type="pct"/>
            <w:vMerge/>
            <w:shd w:val="clear" w:color="auto" w:fill="auto"/>
          </w:tcPr>
          <w:p w14:paraId="7A94DE18" w14:textId="77777777" w:rsidR="00EA3959" w:rsidRPr="0054527A" w:rsidRDefault="00EA3959" w:rsidP="00D515DD">
            <w:pPr>
              <w:rPr>
                <w:rFonts w:cs="Calibri"/>
                <w:color w:val="auto"/>
                <w:sz w:val="24"/>
                <w:szCs w:val="24"/>
              </w:rPr>
            </w:pPr>
          </w:p>
        </w:tc>
        <w:tc>
          <w:tcPr>
            <w:tcW w:w="1391" w:type="pct"/>
            <w:shd w:val="clear" w:color="auto" w:fill="F2F2F2" w:themeFill="background1" w:themeFillShade="F2"/>
            <w:vAlign w:val="center"/>
          </w:tcPr>
          <w:p w14:paraId="3C193495" w14:textId="77777777" w:rsidR="00EA3959" w:rsidRPr="0054527A" w:rsidRDefault="00EA3959" w:rsidP="00D515DD">
            <w:pPr>
              <w:rPr>
                <w:rFonts w:cs="Calibri"/>
                <w:color w:val="auto"/>
                <w:sz w:val="24"/>
                <w:szCs w:val="24"/>
              </w:rPr>
            </w:pPr>
            <w:r w:rsidRPr="0054527A">
              <w:rPr>
                <w:rFonts w:cs="Calibri"/>
                <w:color w:val="auto"/>
                <w:sz w:val="24"/>
                <w:szCs w:val="24"/>
              </w:rPr>
              <w:t>Area 5B: Biological Science</w:t>
            </w:r>
          </w:p>
        </w:tc>
        <w:tc>
          <w:tcPr>
            <w:tcW w:w="1437" w:type="pct"/>
            <w:shd w:val="clear" w:color="auto" w:fill="F2F2F2" w:themeFill="background1" w:themeFillShade="F2"/>
          </w:tcPr>
          <w:p w14:paraId="2E0312DE" w14:textId="77777777" w:rsidR="00EA3959" w:rsidRPr="0054527A" w:rsidRDefault="00EA3959" w:rsidP="00D515DD">
            <w:pPr>
              <w:rPr>
                <w:rFonts w:cs="Calibri"/>
                <w:color w:val="auto"/>
                <w:sz w:val="24"/>
                <w:szCs w:val="24"/>
              </w:rPr>
            </w:pPr>
            <w:r w:rsidRPr="0054527A">
              <w:rPr>
                <w:rFonts w:cs="Calibri"/>
                <w:color w:val="auto"/>
                <w:sz w:val="24"/>
                <w:szCs w:val="24"/>
              </w:rPr>
              <w:t>1 course</w:t>
            </w:r>
          </w:p>
          <w:p w14:paraId="46F7A737" w14:textId="77777777" w:rsidR="00EA3959" w:rsidRPr="0054527A" w:rsidRDefault="00EA3959" w:rsidP="00D515DD">
            <w:pPr>
              <w:rPr>
                <w:rFonts w:cs="Calibri"/>
                <w:color w:val="auto"/>
                <w:sz w:val="24"/>
                <w:szCs w:val="24"/>
              </w:rPr>
            </w:pPr>
            <w:r w:rsidRPr="0054527A">
              <w:rPr>
                <w:rFonts w:cs="Calibri"/>
                <w:color w:val="auto"/>
                <w:sz w:val="24"/>
                <w:szCs w:val="24"/>
              </w:rPr>
              <w:t>(3 semester or 4 quarter units)</w:t>
            </w:r>
          </w:p>
        </w:tc>
        <w:tc>
          <w:tcPr>
            <w:tcW w:w="1171" w:type="pct"/>
            <w:vMerge/>
            <w:shd w:val="clear" w:color="auto" w:fill="auto"/>
          </w:tcPr>
          <w:p w14:paraId="25D6B748" w14:textId="77777777" w:rsidR="00EA3959" w:rsidRPr="0054527A" w:rsidRDefault="00EA3959" w:rsidP="00D515DD">
            <w:pPr>
              <w:rPr>
                <w:rFonts w:cs="Calibri"/>
                <w:color w:val="auto"/>
                <w:sz w:val="24"/>
                <w:szCs w:val="24"/>
              </w:rPr>
            </w:pPr>
          </w:p>
        </w:tc>
      </w:tr>
      <w:tr w:rsidR="002648C5" w:rsidRPr="0054527A" w14:paraId="60B516F7" w14:textId="77777777" w:rsidTr="00D515DD">
        <w:tc>
          <w:tcPr>
            <w:tcW w:w="1001" w:type="pct"/>
            <w:vMerge/>
            <w:tcBorders>
              <w:bottom w:val="single" w:sz="4" w:space="0" w:color="auto"/>
            </w:tcBorders>
            <w:shd w:val="clear" w:color="auto" w:fill="auto"/>
          </w:tcPr>
          <w:p w14:paraId="379ADA98" w14:textId="77777777" w:rsidR="00EA3959" w:rsidRPr="0054527A" w:rsidRDefault="00EA3959" w:rsidP="00D515DD">
            <w:pPr>
              <w:rPr>
                <w:rFonts w:cs="Calibri"/>
                <w:color w:val="auto"/>
                <w:sz w:val="24"/>
                <w:szCs w:val="24"/>
              </w:rPr>
            </w:pPr>
          </w:p>
        </w:tc>
        <w:tc>
          <w:tcPr>
            <w:tcW w:w="1391" w:type="pct"/>
            <w:tcBorders>
              <w:bottom w:val="single" w:sz="4" w:space="0" w:color="auto"/>
            </w:tcBorders>
            <w:shd w:val="clear" w:color="auto" w:fill="F2F2F2" w:themeFill="background1" w:themeFillShade="F2"/>
            <w:vAlign w:val="center"/>
          </w:tcPr>
          <w:p w14:paraId="4AC0DA7A" w14:textId="77777777" w:rsidR="00EA3959" w:rsidRPr="0054527A" w:rsidRDefault="00EA3959" w:rsidP="00D515DD">
            <w:pPr>
              <w:rPr>
                <w:rFonts w:cs="Calibri"/>
                <w:color w:val="auto"/>
                <w:sz w:val="24"/>
                <w:szCs w:val="24"/>
              </w:rPr>
            </w:pPr>
            <w:r w:rsidRPr="0054527A">
              <w:rPr>
                <w:rFonts w:cs="Calibri"/>
                <w:color w:val="auto"/>
                <w:sz w:val="24"/>
                <w:szCs w:val="24"/>
              </w:rPr>
              <w:t>Area 5C: Laboratory</w:t>
            </w:r>
          </w:p>
        </w:tc>
        <w:tc>
          <w:tcPr>
            <w:tcW w:w="1437" w:type="pct"/>
            <w:tcBorders>
              <w:bottom w:val="single" w:sz="4" w:space="0" w:color="auto"/>
            </w:tcBorders>
            <w:shd w:val="clear" w:color="auto" w:fill="F2F2F2" w:themeFill="background1" w:themeFillShade="F2"/>
          </w:tcPr>
          <w:p w14:paraId="638A4B51" w14:textId="77777777" w:rsidR="00EA3959" w:rsidRPr="0054527A" w:rsidRDefault="00EA3959" w:rsidP="00D515DD">
            <w:pPr>
              <w:rPr>
                <w:rFonts w:cs="Calibri"/>
                <w:color w:val="auto"/>
                <w:sz w:val="24"/>
                <w:szCs w:val="24"/>
              </w:rPr>
            </w:pPr>
            <w:r w:rsidRPr="0054527A">
              <w:rPr>
                <w:rFonts w:cs="Calibri"/>
                <w:color w:val="auto"/>
                <w:sz w:val="24"/>
                <w:szCs w:val="24"/>
              </w:rPr>
              <w:t>(1 semester or 1 quarter unit)</w:t>
            </w:r>
          </w:p>
        </w:tc>
        <w:tc>
          <w:tcPr>
            <w:tcW w:w="1171" w:type="pct"/>
            <w:vMerge/>
            <w:shd w:val="clear" w:color="auto" w:fill="auto"/>
          </w:tcPr>
          <w:p w14:paraId="4B7849D4" w14:textId="77777777" w:rsidR="00EA3959" w:rsidRPr="0054527A" w:rsidRDefault="00EA3959" w:rsidP="00D515DD">
            <w:pPr>
              <w:rPr>
                <w:rFonts w:cs="Calibri"/>
                <w:color w:val="auto"/>
                <w:sz w:val="24"/>
                <w:szCs w:val="24"/>
              </w:rPr>
            </w:pPr>
          </w:p>
        </w:tc>
      </w:tr>
      <w:tr w:rsidR="002648C5" w:rsidRPr="0054527A" w14:paraId="3D7B5E37" w14:textId="77777777" w:rsidTr="00D515DD">
        <w:tc>
          <w:tcPr>
            <w:tcW w:w="1001" w:type="pct"/>
            <w:tcBorders>
              <w:bottom w:val="single" w:sz="4" w:space="0" w:color="auto"/>
            </w:tcBorders>
            <w:shd w:val="clear" w:color="auto" w:fill="D9D9D9" w:themeFill="background1" w:themeFillShade="D9"/>
          </w:tcPr>
          <w:p w14:paraId="1E3EF07A" w14:textId="77777777" w:rsidR="00EA3959" w:rsidRPr="0054527A" w:rsidRDefault="00EA3959" w:rsidP="00D515DD">
            <w:pPr>
              <w:rPr>
                <w:rFonts w:cs="Calibri"/>
                <w:color w:val="auto"/>
                <w:sz w:val="24"/>
                <w:szCs w:val="24"/>
              </w:rPr>
            </w:pPr>
            <w:r w:rsidRPr="0054527A">
              <w:rPr>
                <w:rFonts w:cs="Calibri"/>
                <w:color w:val="auto"/>
                <w:sz w:val="24"/>
                <w:szCs w:val="24"/>
              </w:rPr>
              <w:t>Area 6 – Ethnic Studies</w:t>
            </w:r>
          </w:p>
        </w:tc>
        <w:tc>
          <w:tcPr>
            <w:tcW w:w="2828" w:type="pct"/>
            <w:gridSpan w:val="2"/>
            <w:tcBorders>
              <w:bottom w:val="single" w:sz="4" w:space="0" w:color="auto"/>
            </w:tcBorders>
            <w:shd w:val="clear" w:color="auto" w:fill="D9D9D9" w:themeFill="background1" w:themeFillShade="D9"/>
          </w:tcPr>
          <w:p w14:paraId="6F9C3DA0" w14:textId="77777777" w:rsidR="00EA3959" w:rsidRPr="0054527A" w:rsidRDefault="00EA3959" w:rsidP="00D515DD">
            <w:pPr>
              <w:rPr>
                <w:rFonts w:cs="Calibri"/>
                <w:color w:val="auto"/>
                <w:sz w:val="24"/>
                <w:szCs w:val="24"/>
              </w:rPr>
            </w:pPr>
            <w:r w:rsidRPr="0054527A">
              <w:rPr>
                <w:rFonts w:cs="Calibri"/>
                <w:color w:val="auto"/>
                <w:sz w:val="24"/>
                <w:szCs w:val="24"/>
              </w:rPr>
              <w:t xml:space="preserve">One course in ethnic studies or in a similar field provided that the course is </w:t>
            </w:r>
            <w:proofErr w:type="gramStart"/>
            <w:r w:rsidRPr="0054527A">
              <w:rPr>
                <w:rFonts w:cs="Calibri"/>
                <w:color w:val="auto"/>
                <w:sz w:val="24"/>
                <w:szCs w:val="24"/>
              </w:rPr>
              <w:t>cross-listed</w:t>
            </w:r>
            <w:proofErr w:type="gramEnd"/>
            <w:r w:rsidRPr="0054527A">
              <w:rPr>
                <w:rFonts w:cs="Calibri"/>
                <w:color w:val="auto"/>
                <w:sz w:val="24"/>
                <w:szCs w:val="24"/>
              </w:rPr>
              <w:t xml:space="preserve"> with ethnic studies.</w:t>
            </w:r>
          </w:p>
        </w:tc>
        <w:tc>
          <w:tcPr>
            <w:tcW w:w="1171" w:type="pct"/>
            <w:tcBorders>
              <w:bottom w:val="single" w:sz="4" w:space="0" w:color="auto"/>
            </w:tcBorders>
            <w:shd w:val="clear" w:color="auto" w:fill="D9D9D9" w:themeFill="background1" w:themeFillShade="D9"/>
          </w:tcPr>
          <w:p w14:paraId="57F52400" w14:textId="77777777" w:rsidR="00EA3959" w:rsidRPr="0054527A" w:rsidRDefault="00EA3959" w:rsidP="00D515DD">
            <w:pPr>
              <w:rPr>
                <w:rFonts w:cs="Calibri"/>
                <w:color w:val="auto"/>
                <w:sz w:val="24"/>
                <w:szCs w:val="24"/>
              </w:rPr>
            </w:pPr>
            <w:r w:rsidRPr="0054527A">
              <w:rPr>
                <w:rFonts w:cs="Calibri"/>
                <w:color w:val="auto"/>
                <w:sz w:val="24"/>
                <w:szCs w:val="24"/>
              </w:rPr>
              <w:t>1 course</w:t>
            </w:r>
          </w:p>
          <w:p w14:paraId="7272FE05" w14:textId="77777777" w:rsidR="00EA3959" w:rsidRPr="0054527A" w:rsidRDefault="00EA3959" w:rsidP="00D515DD">
            <w:pPr>
              <w:rPr>
                <w:rFonts w:cs="Calibri"/>
                <w:color w:val="auto"/>
                <w:sz w:val="24"/>
                <w:szCs w:val="24"/>
              </w:rPr>
            </w:pPr>
            <w:r w:rsidRPr="0054527A">
              <w:rPr>
                <w:rFonts w:cs="Calibri"/>
                <w:color w:val="auto"/>
                <w:sz w:val="24"/>
                <w:szCs w:val="24"/>
              </w:rPr>
              <w:t>(3 semester or</w:t>
            </w:r>
          </w:p>
          <w:p w14:paraId="408806D8" w14:textId="77777777" w:rsidR="00EA3959" w:rsidRPr="0054527A" w:rsidRDefault="00EA3959" w:rsidP="00D515DD">
            <w:pPr>
              <w:rPr>
                <w:rFonts w:cs="Calibri"/>
                <w:color w:val="auto"/>
                <w:sz w:val="24"/>
                <w:szCs w:val="24"/>
              </w:rPr>
            </w:pPr>
            <w:r w:rsidRPr="0054527A">
              <w:rPr>
                <w:rFonts w:cs="Calibri"/>
                <w:color w:val="auto"/>
                <w:sz w:val="24"/>
                <w:szCs w:val="24"/>
              </w:rPr>
              <w:t>4 quarter units)</w:t>
            </w:r>
          </w:p>
        </w:tc>
      </w:tr>
      <w:tr w:rsidR="002648C5" w:rsidRPr="0054527A" w14:paraId="7549763E" w14:textId="77777777" w:rsidTr="00D515DD">
        <w:tc>
          <w:tcPr>
            <w:tcW w:w="382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DA4457" w14:textId="77777777" w:rsidR="00EA3959" w:rsidRPr="0054527A" w:rsidRDefault="00EA3959" w:rsidP="00D515DD">
            <w:pPr>
              <w:jc w:val="right"/>
              <w:rPr>
                <w:rFonts w:cs="Calibri"/>
                <w:color w:val="auto"/>
                <w:sz w:val="24"/>
                <w:szCs w:val="24"/>
              </w:rPr>
            </w:pPr>
            <w:r w:rsidRPr="0054527A">
              <w:rPr>
                <w:rFonts w:cs="Calibri"/>
                <w:color w:val="auto"/>
                <w:sz w:val="24"/>
                <w:szCs w:val="24"/>
              </w:rPr>
              <w:t>TOTAL</w:t>
            </w:r>
          </w:p>
        </w:tc>
        <w:tc>
          <w:tcPr>
            <w:tcW w:w="1171" w:type="pct"/>
            <w:tcBorders>
              <w:left w:val="single" w:sz="4" w:space="0" w:color="auto"/>
            </w:tcBorders>
            <w:shd w:val="clear" w:color="auto" w:fill="auto"/>
          </w:tcPr>
          <w:p w14:paraId="107C87B6" w14:textId="77777777" w:rsidR="00EA3959" w:rsidRPr="0054527A" w:rsidRDefault="00EA3959" w:rsidP="00D515DD">
            <w:pPr>
              <w:rPr>
                <w:rFonts w:cs="Calibri"/>
                <w:color w:val="auto"/>
                <w:sz w:val="24"/>
                <w:szCs w:val="24"/>
              </w:rPr>
            </w:pPr>
            <w:r w:rsidRPr="0054527A">
              <w:rPr>
                <w:rFonts w:cs="Calibri"/>
                <w:color w:val="auto"/>
                <w:sz w:val="24"/>
                <w:szCs w:val="24"/>
              </w:rPr>
              <w:t>11 courses</w:t>
            </w:r>
          </w:p>
          <w:p w14:paraId="146F1D3F" w14:textId="77777777" w:rsidR="00EA3959" w:rsidRPr="0054527A" w:rsidRDefault="00EA3959" w:rsidP="00D515DD">
            <w:pPr>
              <w:rPr>
                <w:rFonts w:cs="Calibri"/>
                <w:color w:val="auto"/>
                <w:sz w:val="24"/>
                <w:szCs w:val="24"/>
              </w:rPr>
            </w:pPr>
            <w:r w:rsidRPr="0054527A">
              <w:rPr>
                <w:rFonts w:cs="Calibri"/>
                <w:color w:val="auto"/>
                <w:sz w:val="24"/>
                <w:szCs w:val="24"/>
              </w:rPr>
              <w:t>(34 semester or</w:t>
            </w:r>
          </w:p>
          <w:p w14:paraId="05C1C259" w14:textId="77777777" w:rsidR="00EA3959" w:rsidRPr="0054527A" w:rsidRDefault="00EA3959" w:rsidP="00D515DD">
            <w:pPr>
              <w:rPr>
                <w:rFonts w:cs="Calibri"/>
                <w:color w:val="auto"/>
                <w:sz w:val="24"/>
                <w:szCs w:val="24"/>
              </w:rPr>
            </w:pPr>
            <w:r w:rsidRPr="0054527A">
              <w:rPr>
                <w:rFonts w:cs="Calibri"/>
                <w:color w:val="auto"/>
                <w:sz w:val="24"/>
                <w:szCs w:val="24"/>
              </w:rPr>
              <w:t>45 quarter units)</w:t>
            </w:r>
          </w:p>
        </w:tc>
      </w:tr>
    </w:tbl>
    <w:p w14:paraId="1E4A2548" w14:textId="77777777" w:rsidR="00EA3959" w:rsidRPr="002648C5" w:rsidRDefault="00EA3959" w:rsidP="00296662">
      <w:pPr>
        <w:pBdr>
          <w:top w:val="nil"/>
          <w:left w:val="nil"/>
          <w:bottom w:val="nil"/>
          <w:right w:val="nil"/>
          <w:between w:val="nil"/>
        </w:pBdr>
        <w:rPr>
          <w:color w:val="auto"/>
          <w:sz w:val="24"/>
        </w:rPr>
      </w:pPr>
    </w:p>
    <w:p w14:paraId="1D84FF45" w14:textId="77777777" w:rsidR="00EA3959" w:rsidRPr="002648C5" w:rsidRDefault="00EA3959" w:rsidP="008259EE">
      <w:pPr>
        <w:pStyle w:val="Heading1"/>
        <w:numPr>
          <w:ilvl w:val="0"/>
          <w:numId w:val="7"/>
        </w:numPr>
        <w:ind w:left="0" w:firstLine="0"/>
        <w:rPr>
          <w:i/>
          <w:iCs/>
          <w:color w:val="auto"/>
        </w:rPr>
      </w:pPr>
      <w:bookmarkStart w:id="12" w:name="_Toc135637297"/>
      <w:r w:rsidRPr="002648C5">
        <w:rPr>
          <w:iCs/>
          <w:color w:val="auto"/>
        </w:rPr>
        <w:t>Students Who May Use Cal-GETC</w:t>
      </w:r>
      <w:bookmarkEnd w:id="12"/>
    </w:p>
    <w:p w14:paraId="7D4F57CB" w14:textId="444F180E" w:rsidR="00EA3959" w:rsidRPr="002648C5" w:rsidRDefault="00EA3959" w:rsidP="00EA3959">
      <w:pPr>
        <w:pBdr>
          <w:top w:val="nil"/>
          <w:left w:val="nil"/>
          <w:bottom w:val="nil"/>
          <w:right w:val="nil"/>
          <w:between w:val="nil"/>
        </w:pBdr>
        <w:spacing w:before="121"/>
        <w:rPr>
          <w:color w:val="auto"/>
          <w:sz w:val="24"/>
        </w:rPr>
      </w:pPr>
      <w:r w:rsidRPr="002648C5">
        <w:rPr>
          <w:color w:val="auto"/>
          <w:sz w:val="24"/>
        </w:rPr>
        <w:t xml:space="preserve">Completion of the California General Education Transfer Curriculum (Cal-GETC) will permit a student to transfer from a </w:t>
      </w:r>
      <w:r w:rsidRPr="002648C5">
        <w:rPr>
          <w:i/>
          <w:iCs/>
          <w:color w:val="auto"/>
          <w:sz w:val="24"/>
        </w:rPr>
        <w:t>California Community College</w:t>
      </w:r>
      <w:r w:rsidRPr="002648C5">
        <w:rPr>
          <w:color w:val="auto"/>
          <w:sz w:val="24"/>
        </w:rPr>
        <w:t xml:space="preserve"> (CCC) to a </w:t>
      </w:r>
      <w:r w:rsidRPr="002648C5">
        <w:rPr>
          <w:i/>
          <w:iCs/>
          <w:color w:val="auto"/>
          <w:sz w:val="24"/>
        </w:rPr>
        <w:t>California State University</w:t>
      </w:r>
      <w:r w:rsidRPr="002648C5">
        <w:rPr>
          <w:color w:val="auto"/>
          <w:sz w:val="24"/>
        </w:rPr>
        <w:t xml:space="preserve"> (CSU) campus or program without the need, after transfer, to take additional lower-division, general education courses to satisfy campus general education requirements. Completion of Cal-GETC will permit a student to transfer from a </w:t>
      </w:r>
      <w:r w:rsidRPr="002648C5">
        <w:rPr>
          <w:i/>
          <w:iCs/>
          <w:color w:val="auto"/>
          <w:sz w:val="24"/>
        </w:rPr>
        <w:t>California Community College</w:t>
      </w:r>
      <w:r w:rsidRPr="002648C5">
        <w:rPr>
          <w:color w:val="auto"/>
          <w:sz w:val="24"/>
        </w:rPr>
        <w:t xml:space="preserve"> (CCC) to a </w:t>
      </w:r>
      <w:r w:rsidRPr="002648C5">
        <w:rPr>
          <w:i/>
          <w:iCs/>
          <w:color w:val="auto"/>
          <w:sz w:val="24"/>
        </w:rPr>
        <w:t>University of California</w:t>
      </w:r>
      <w:r w:rsidRPr="002648C5">
        <w:rPr>
          <w:color w:val="auto"/>
          <w:sz w:val="24"/>
        </w:rPr>
        <w:t xml:space="preserve"> (UC) campus or program generally without the need, after transfer, to take additional lower-division, general education courses to satisfy campus general education requirements. For most students, it is strongly recommended that students complete Cal-GETC </w:t>
      </w:r>
      <w:r w:rsidRPr="002648C5">
        <w:rPr>
          <w:color w:val="auto"/>
          <w:sz w:val="24"/>
        </w:rPr>
        <w:lastRenderedPageBreak/>
        <w:t xml:space="preserve">prior to transfer. Advantages of completing Cal-GETC may include more flexibility in class selection at the university and timely progress to degree completion. All CSUs and most UC campuses and programs will accept certified Cal-GETC completion as satisfying lower-division general education requirements. Note that some individual colleges or majors within a UC campus may not accept or recommend Cal-GETC to fulfill </w:t>
      </w:r>
      <w:proofErr w:type="gramStart"/>
      <w:r w:rsidRPr="002648C5">
        <w:rPr>
          <w:color w:val="auto"/>
          <w:sz w:val="24"/>
        </w:rPr>
        <w:t>all of</w:t>
      </w:r>
      <w:proofErr w:type="gramEnd"/>
      <w:r w:rsidRPr="002648C5">
        <w:rPr>
          <w:color w:val="auto"/>
          <w:sz w:val="24"/>
        </w:rPr>
        <w:t xml:space="preserve"> their general education requirements. A list of those UC colleges and majors is found on the following website: </w:t>
      </w:r>
      <w:hyperlink r:id="rId13" w:history="1">
        <w:r w:rsidRPr="002648C5">
          <w:rPr>
            <w:rStyle w:val="Hyperlink"/>
            <w:color w:val="auto"/>
            <w:sz w:val="24"/>
          </w:rPr>
          <w:t>http://admission.universityofcalifornia.edu/transfer</w:t>
        </w:r>
      </w:hyperlink>
      <w:r w:rsidRPr="002648C5">
        <w:rPr>
          <w:color w:val="auto"/>
          <w:sz w:val="24"/>
        </w:rPr>
        <w:t xml:space="preserve"> (under “general education”).</w:t>
      </w:r>
    </w:p>
    <w:p w14:paraId="4A991306" w14:textId="57D5872B" w:rsidR="00EA3959" w:rsidRPr="002648C5" w:rsidRDefault="00EA3959" w:rsidP="00296662">
      <w:pPr>
        <w:pBdr>
          <w:top w:val="nil"/>
          <w:left w:val="nil"/>
          <w:bottom w:val="nil"/>
          <w:right w:val="nil"/>
          <w:between w:val="nil"/>
        </w:pBdr>
        <w:spacing w:before="10"/>
        <w:rPr>
          <w:color w:val="auto"/>
          <w:sz w:val="24"/>
        </w:rPr>
      </w:pPr>
      <w:r w:rsidRPr="002648C5">
        <w:rPr>
          <w:color w:val="auto"/>
          <w:sz w:val="24"/>
        </w:rPr>
        <w:t>Note: Students transferring to a CSU who have Cal-GETC certified as complete will still need to complete 9 semester units of upper-division general education (GE) after transfer and may also be held to other campus specific graduation requirements outside of general education and major coursework.</w:t>
      </w:r>
    </w:p>
    <w:p w14:paraId="6D7B9DF3" w14:textId="77777777" w:rsidR="00EA3959" w:rsidRPr="002648C5" w:rsidRDefault="00EA3959" w:rsidP="008259EE">
      <w:pPr>
        <w:pStyle w:val="Heading2"/>
        <w:numPr>
          <w:ilvl w:val="1"/>
          <w:numId w:val="7"/>
        </w:numPr>
        <w:ind w:left="0" w:firstLine="0"/>
        <w:rPr>
          <w:color w:val="auto"/>
        </w:rPr>
      </w:pPr>
      <w:bookmarkStart w:id="13" w:name="_Toc135637298"/>
      <w:r w:rsidRPr="002648C5">
        <w:rPr>
          <w:color w:val="auto"/>
        </w:rPr>
        <w:t>Cal-GETC and Other Lower-division General Education Options</w:t>
      </w:r>
      <w:bookmarkEnd w:id="13"/>
    </w:p>
    <w:p w14:paraId="2CAC541B" w14:textId="7CDFE5C3" w:rsidR="00EA3959" w:rsidRPr="002648C5" w:rsidRDefault="00EA3959" w:rsidP="009D633C">
      <w:pPr>
        <w:pBdr>
          <w:top w:val="nil"/>
          <w:left w:val="nil"/>
          <w:bottom w:val="nil"/>
          <w:right w:val="nil"/>
          <w:between w:val="nil"/>
        </w:pBdr>
        <w:rPr>
          <w:color w:val="auto"/>
          <w:sz w:val="24"/>
        </w:rPr>
      </w:pPr>
      <w:bookmarkStart w:id="14" w:name="bookmark=id.4d34og8" w:colFirst="0" w:colLast="0"/>
      <w:bookmarkEnd w:id="14"/>
      <w:r w:rsidRPr="002648C5">
        <w:rPr>
          <w:color w:val="auto"/>
          <w:sz w:val="24"/>
        </w:rPr>
        <w:t>Completion of the Cal-GETC is not an admission requirement or admission guarantee for transfer to the CSU or UC, nor is it the only way to fulfill the lower-division, general education requirements for students at the CSU or UC. However, Cal-GETC may be a requirement for some programs (e.g., if an ADT is required) and under AB</w:t>
      </w:r>
      <w:r w:rsidR="002648C5">
        <w:rPr>
          <w:color w:val="auto"/>
          <w:sz w:val="24"/>
        </w:rPr>
        <w:t xml:space="preserve"> </w:t>
      </w:r>
      <w:r w:rsidRPr="002648C5">
        <w:rPr>
          <w:color w:val="auto"/>
          <w:sz w:val="24"/>
        </w:rPr>
        <w:t>928 is the “singular lower division general education pathway that meets the academic requirements necessary for transfer admission to the California State University and the University of California.”</w:t>
      </w:r>
    </w:p>
    <w:p w14:paraId="69DB4B05" w14:textId="7D57C170" w:rsidR="00EA3959" w:rsidRPr="002648C5" w:rsidRDefault="00EA3959" w:rsidP="009D633C">
      <w:pPr>
        <w:pBdr>
          <w:top w:val="nil"/>
          <w:left w:val="nil"/>
          <w:bottom w:val="nil"/>
          <w:right w:val="nil"/>
          <w:between w:val="nil"/>
        </w:pBdr>
        <w:rPr>
          <w:color w:val="auto"/>
          <w:sz w:val="24"/>
        </w:rPr>
      </w:pPr>
      <w:r w:rsidRPr="002648C5">
        <w:rPr>
          <w:color w:val="auto"/>
          <w:sz w:val="24"/>
        </w:rPr>
        <w:t>For the UC, students may choose to complete coursework to meet the campus general education requirements of the university program to which they plan to transfer. For the CSU, some students may elect to take courses to fulfill the CSU's general education requirements (CSU GE) after transfer, but such a course of action would be inconsistent with the intent of AB</w:t>
      </w:r>
      <w:r w:rsidR="002648C5">
        <w:rPr>
          <w:color w:val="auto"/>
          <w:sz w:val="24"/>
        </w:rPr>
        <w:t xml:space="preserve"> </w:t>
      </w:r>
      <w:r w:rsidRPr="002648C5">
        <w:rPr>
          <w:color w:val="auto"/>
          <w:sz w:val="24"/>
        </w:rPr>
        <w:t>928.</w:t>
      </w:r>
    </w:p>
    <w:p w14:paraId="70056C69" w14:textId="2AA4EB5C" w:rsidR="00EA3959" w:rsidRPr="002648C5" w:rsidRDefault="00EA3959" w:rsidP="00EA3959">
      <w:pPr>
        <w:rPr>
          <w:color w:val="auto"/>
          <w:sz w:val="24"/>
        </w:rPr>
      </w:pPr>
      <w:r w:rsidRPr="002648C5">
        <w:rPr>
          <w:color w:val="auto"/>
          <w:sz w:val="24"/>
        </w:rPr>
        <w:t>Completion of the Cal-GETC lower-division General Education Transfer pat</w:t>
      </w:r>
      <w:r w:rsidR="002648C5">
        <w:rPr>
          <w:color w:val="auto"/>
          <w:sz w:val="24"/>
        </w:rPr>
        <w:t>hway</w:t>
      </w:r>
      <w:r w:rsidRPr="002648C5">
        <w:rPr>
          <w:color w:val="auto"/>
          <w:sz w:val="24"/>
        </w:rPr>
        <w:t xml:space="preserve"> may not be appropriate for some engineering, math, or science students or for students completing majors that have a high number of lower-division unit requirements (especially those without a Transfer Model Curriculum for the </w:t>
      </w:r>
      <w:proofErr w:type="gramStart"/>
      <w:r w:rsidRPr="002648C5">
        <w:rPr>
          <w:color w:val="auto"/>
          <w:sz w:val="24"/>
        </w:rPr>
        <w:t>Associate Degree</w:t>
      </w:r>
      <w:proofErr w:type="gramEnd"/>
      <w:r w:rsidRPr="002648C5">
        <w:rPr>
          <w:color w:val="auto"/>
          <w:sz w:val="24"/>
        </w:rPr>
        <w:t xml:space="preserve"> for Transfer). Such students may be advised to focus on completing their lower-division major preparation requirements while meeting minimum admission requirements (e.g., the UC seven-course pattern for UC admissions). Such a student would not be Cal-GETC certified prior to transfer.</w:t>
      </w:r>
    </w:p>
    <w:p w14:paraId="74CCE183" w14:textId="35AF6A78" w:rsidR="00EA3959" w:rsidRPr="002648C5" w:rsidRDefault="00EA3959" w:rsidP="00296662">
      <w:pPr>
        <w:pBdr>
          <w:top w:val="nil"/>
          <w:left w:val="nil"/>
          <w:bottom w:val="nil"/>
          <w:right w:val="nil"/>
          <w:between w:val="nil"/>
        </w:pBdr>
        <w:spacing w:before="2"/>
        <w:rPr>
          <w:color w:val="auto"/>
          <w:sz w:val="24"/>
        </w:rPr>
      </w:pPr>
      <w:r w:rsidRPr="002648C5">
        <w:rPr>
          <w:color w:val="auto"/>
          <w:sz w:val="24"/>
        </w:rPr>
        <w:t xml:space="preserve">Although CLEP cannot be used for Cal-GETC (Section 6.3), the CSU has a system-wide policy for CLEP exams and awarding transfer credit for admission or towards the completion of CSU GE based on these exams. The CSU policy for CLEP can be found at </w:t>
      </w:r>
      <w:hyperlink r:id="rId14" w:history="1">
        <w:r w:rsidRPr="002648C5">
          <w:rPr>
            <w:rStyle w:val="Hyperlink"/>
            <w:color w:val="auto"/>
            <w:sz w:val="24"/>
          </w:rPr>
          <w:t>https://calstate.policystat.com/policy/10711339/latest/</w:t>
        </w:r>
      </w:hyperlink>
      <w:r w:rsidRPr="002648C5">
        <w:rPr>
          <w:color w:val="auto"/>
          <w:sz w:val="24"/>
        </w:rPr>
        <w:t>.</w:t>
      </w:r>
    </w:p>
    <w:p w14:paraId="72F45EF0" w14:textId="77777777" w:rsidR="00EA3959" w:rsidRPr="002648C5" w:rsidRDefault="00EA3959" w:rsidP="008259EE">
      <w:pPr>
        <w:pStyle w:val="Heading2"/>
        <w:numPr>
          <w:ilvl w:val="1"/>
          <w:numId w:val="7"/>
        </w:numPr>
        <w:ind w:left="0" w:firstLine="0"/>
        <w:rPr>
          <w:color w:val="auto"/>
        </w:rPr>
      </w:pPr>
      <w:bookmarkStart w:id="15" w:name="bookmark=id.17dp8vu" w:colFirst="0" w:colLast="0"/>
      <w:bookmarkStart w:id="16" w:name="_Toc135637299"/>
      <w:bookmarkEnd w:id="15"/>
      <w:r w:rsidRPr="002648C5">
        <w:rPr>
          <w:color w:val="auto"/>
        </w:rPr>
        <w:t>Students who are eligible to use Cal-GETC</w:t>
      </w:r>
      <w:bookmarkEnd w:id="16"/>
    </w:p>
    <w:p w14:paraId="0EB38CFE" w14:textId="25943C03" w:rsidR="00EA3959" w:rsidRPr="002648C5" w:rsidRDefault="00EA3959" w:rsidP="00296662">
      <w:pPr>
        <w:pBdr>
          <w:top w:val="nil"/>
          <w:left w:val="nil"/>
          <w:bottom w:val="nil"/>
          <w:right w:val="nil"/>
          <w:between w:val="nil"/>
        </w:pBdr>
        <w:spacing w:before="9"/>
        <w:rPr>
          <w:color w:val="auto"/>
          <w:sz w:val="24"/>
        </w:rPr>
      </w:pPr>
      <w:r w:rsidRPr="002648C5">
        <w:rPr>
          <w:color w:val="auto"/>
          <w:sz w:val="24"/>
        </w:rPr>
        <w:t xml:space="preserve">ICAS developed Cal-GETC for use by California Community College transfer students. A student may be Cal-GETC certified if they have completed coursework at any of the California Community Colleges without regard to current enrollment status or number of units accrued at a CCC. </w:t>
      </w:r>
    </w:p>
    <w:p w14:paraId="193497BC" w14:textId="77777777" w:rsidR="00EA3959" w:rsidRPr="002648C5" w:rsidRDefault="00EA3959" w:rsidP="008259EE">
      <w:pPr>
        <w:pStyle w:val="Heading2"/>
        <w:numPr>
          <w:ilvl w:val="1"/>
          <w:numId w:val="7"/>
        </w:numPr>
        <w:ind w:left="0" w:firstLine="0"/>
        <w:rPr>
          <w:color w:val="auto"/>
        </w:rPr>
      </w:pPr>
      <w:bookmarkStart w:id="17" w:name="_Toc135637300"/>
      <w:r w:rsidRPr="002648C5">
        <w:rPr>
          <w:color w:val="auto"/>
        </w:rPr>
        <w:lastRenderedPageBreak/>
        <w:t xml:space="preserve">Restrictions for returning </w:t>
      </w:r>
      <w:proofErr w:type="gramStart"/>
      <w:r w:rsidRPr="002648C5">
        <w:rPr>
          <w:color w:val="auto"/>
        </w:rPr>
        <w:t>Students</w:t>
      </w:r>
      <w:bookmarkEnd w:id="17"/>
      <w:proofErr w:type="gramEnd"/>
    </w:p>
    <w:p w14:paraId="52E87852" w14:textId="7A3692E8" w:rsidR="00EA3959" w:rsidRPr="002648C5" w:rsidRDefault="00EA3959" w:rsidP="00EA3959">
      <w:pPr>
        <w:pBdr>
          <w:top w:val="nil"/>
          <w:left w:val="nil"/>
          <w:bottom w:val="nil"/>
          <w:right w:val="nil"/>
          <w:between w:val="nil"/>
        </w:pBdr>
        <w:spacing w:before="9"/>
        <w:rPr>
          <w:color w:val="auto"/>
          <w:sz w:val="24"/>
        </w:rPr>
      </w:pPr>
      <w:r w:rsidRPr="002648C5">
        <w:rPr>
          <w:color w:val="auto"/>
          <w:sz w:val="24"/>
        </w:rPr>
        <w:t xml:space="preserve">Students who initially enroll at a UC campus, then leave and attend a community college, and subsequently return to the same campus are considered “readmits” by </w:t>
      </w:r>
      <w:proofErr w:type="gramStart"/>
      <w:r w:rsidRPr="002648C5">
        <w:rPr>
          <w:color w:val="auto"/>
          <w:sz w:val="24"/>
        </w:rPr>
        <w:t>the UC</w:t>
      </w:r>
      <w:proofErr w:type="gramEnd"/>
      <w:r w:rsidRPr="002648C5">
        <w:rPr>
          <w:color w:val="auto"/>
          <w:sz w:val="24"/>
        </w:rPr>
        <w:t>. Such students cannot use Cal-GETC. CSU does not have a system-wide policy that addresses these students and/or this reverse-transfer situation and thus there is no prohibition on use of Cal-GETC for students returning to the CSU from a CCC.</w:t>
      </w:r>
    </w:p>
    <w:p w14:paraId="3B5CD4A8" w14:textId="77777777" w:rsidR="00EA3959" w:rsidRPr="002648C5" w:rsidRDefault="00EA3959" w:rsidP="008259EE">
      <w:pPr>
        <w:pStyle w:val="Heading1"/>
        <w:numPr>
          <w:ilvl w:val="0"/>
          <w:numId w:val="7"/>
        </w:numPr>
        <w:ind w:left="0" w:firstLine="0"/>
        <w:rPr>
          <w:i/>
          <w:iCs/>
          <w:color w:val="auto"/>
        </w:rPr>
      </w:pPr>
      <w:bookmarkStart w:id="18" w:name="bookmark=id.35nkun2" w:colFirst="0" w:colLast="0"/>
      <w:bookmarkStart w:id="19" w:name="_Toc135637301"/>
      <w:bookmarkEnd w:id="18"/>
      <w:r w:rsidRPr="002648C5">
        <w:rPr>
          <w:iCs/>
          <w:color w:val="auto"/>
        </w:rPr>
        <w:t>Cal-GETC Course Database</w:t>
      </w:r>
      <w:bookmarkEnd w:id="19"/>
    </w:p>
    <w:p w14:paraId="6A26E2C3" w14:textId="775BF0AD" w:rsidR="00EA3959" w:rsidRPr="002648C5" w:rsidRDefault="00EA3959" w:rsidP="009D633C">
      <w:pPr>
        <w:pBdr>
          <w:top w:val="nil"/>
          <w:left w:val="nil"/>
          <w:bottom w:val="nil"/>
          <w:right w:val="nil"/>
          <w:between w:val="nil"/>
        </w:pBdr>
        <w:rPr>
          <w:color w:val="auto"/>
          <w:sz w:val="24"/>
        </w:rPr>
      </w:pPr>
      <w:r w:rsidRPr="002648C5">
        <w:rPr>
          <w:color w:val="auto"/>
          <w:sz w:val="24"/>
        </w:rPr>
        <w:t xml:space="preserve">After a course has been certified for Cal-GETC, it will be available on the Cal-GETC course list on the ASSIST Coordination site at </w:t>
      </w:r>
      <w:hyperlink r:id="rId15" w:history="1">
        <w:r w:rsidRPr="002648C5">
          <w:rPr>
            <w:rStyle w:val="Hyperlink"/>
            <w:color w:val="auto"/>
            <w:sz w:val="24"/>
          </w:rPr>
          <w:t>http://www.assist.org</w:t>
        </w:r>
      </w:hyperlink>
      <w:r w:rsidRPr="002648C5">
        <w:rPr>
          <w:color w:val="auto"/>
          <w:sz w:val="24"/>
        </w:rPr>
        <w:t>. Development and maintenance of the Cal-GETC database allows counselors and students seamless electronic access to all California Community College articulated courses and helps ensure accurate information when certifying coursework completed at other California Community Colleges.</w:t>
      </w:r>
    </w:p>
    <w:p w14:paraId="70D6518A" w14:textId="77777777" w:rsidR="00EA3959" w:rsidRPr="002648C5" w:rsidRDefault="00EA3959" w:rsidP="008259EE">
      <w:pPr>
        <w:pStyle w:val="Heading1"/>
        <w:numPr>
          <w:ilvl w:val="0"/>
          <w:numId w:val="7"/>
        </w:numPr>
        <w:ind w:left="0" w:firstLine="0"/>
        <w:rPr>
          <w:i/>
          <w:iCs/>
          <w:color w:val="auto"/>
        </w:rPr>
      </w:pPr>
      <w:bookmarkStart w:id="20" w:name="_Toc135637302"/>
      <w:r w:rsidRPr="002648C5">
        <w:rPr>
          <w:iCs/>
          <w:color w:val="auto"/>
        </w:rPr>
        <w:t>Courses that can be used for Cal-GETC (Basic Eligibility)</w:t>
      </w:r>
      <w:bookmarkEnd w:id="20"/>
    </w:p>
    <w:p w14:paraId="69032141" w14:textId="77777777" w:rsidR="00EA3959" w:rsidRPr="002648C5" w:rsidRDefault="00EA3959" w:rsidP="008259EE">
      <w:pPr>
        <w:pStyle w:val="Heading2"/>
        <w:numPr>
          <w:ilvl w:val="1"/>
          <w:numId w:val="7"/>
        </w:numPr>
        <w:ind w:left="0" w:firstLine="0"/>
        <w:rPr>
          <w:color w:val="auto"/>
        </w:rPr>
      </w:pPr>
      <w:bookmarkStart w:id="21" w:name="_Toc135637303"/>
      <w:r w:rsidRPr="002648C5">
        <w:rPr>
          <w:color w:val="auto"/>
        </w:rPr>
        <w:t>Cal-GETC Course Submission and Review Process</w:t>
      </w:r>
      <w:bookmarkEnd w:id="21"/>
    </w:p>
    <w:p w14:paraId="2F5DEE81" w14:textId="7ED914D5" w:rsidR="00EA3959" w:rsidRPr="002648C5" w:rsidRDefault="00EA3959" w:rsidP="009D633C">
      <w:pPr>
        <w:pBdr>
          <w:top w:val="nil"/>
          <w:left w:val="nil"/>
          <w:bottom w:val="nil"/>
          <w:right w:val="nil"/>
          <w:between w:val="nil"/>
        </w:pBdr>
        <w:spacing w:before="120"/>
        <w:rPr>
          <w:color w:val="auto"/>
          <w:sz w:val="24"/>
        </w:rPr>
      </w:pPr>
      <w:bookmarkStart w:id="22" w:name="bookmark=id.44sinio" w:colFirst="0" w:colLast="0"/>
      <w:bookmarkEnd w:id="22"/>
      <w:r w:rsidRPr="002648C5">
        <w:rPr>
          <w:color w:val="auto"/>
          <w:sz w:val="24"/>
        </w:rPr>
        <w:t>The UC and the CSU conduct an annual, joint review of CCC courses submitted for Cal-GETC. Submission decisions are announced annually in the Spring to articulation officers and are updated on the ASSIST website each academic year.</w:t>
      </w:r>
    </w:p>
    <w:p w14:paraId="41938814" w14:textId="77777777" w:rsidR="00EA3959" w:rsidRPr="002648C5" w:rsidRDefault="00EA3959" w:rsidP="008259EE">
      <w:pPr>
        <w:pStyle w:val="Heading3"/>
        <w:numPr>
          <w:ilvl w:val="2"/>
          <w:numId w:val="7"/>
        </w:numPr>
        <w:ind w:firstLine="0"/>
        <w:rPr>
          <w:color w:val="auto"/>
        </w:rPr>
      </w:pPr>
      <w:bookmarkStart w:id="23" w:name="_Toc135637304"/>
      <w:r w:rsidRPr="002648C5">
        <w:rPr>
          <w:color w:val="auto"/>
        </w:rPr>
        <w:t>Continuing approvals from prior GE patterns</w:t>
      </w:r>
      <w:bookmarkEnd w:id="23"/>
    </w:p>
    <w:p w14:paraId="2C93BFF8" w14:textId="766667CD" w:rsidR="00EA3959" w:rsidRPr="002648C5" w:rsidRDefault="00EA3959" w:rsidP="00296662">
      <w:pPr>
        <w:rPr>
          <w:color w:val="auto"/>
          <w:sz w:val="24"/>
        </w:rPr>
      </w:pPr>
      <w:r w:rsidRPr="002648C5">
        <w:rPr>
          <w:color w:val="auto"/>
          <w:sz w:val="24"/>
        </w:rPr>
        <w:t xml:space="preserve">If a course is currently approved for an IGETC area that directly aligns with the to-be-requested Cal-GETC area, and (i) the Cal-GETC areas criteria and standards do not differ from those of the IGETC area (cf., Cal-GETC Area 6: </w:t>
      </w:r>
      <w:r w:rsidRPr="002648C5">
        <w:rPr>
          <w:i/>
          <w:iCs/>
          <w:color w:val="auto"/>
          <w:sz w:val="24"/>
        </w:rPr>
        <w:t>Ethnic Studies</w:t>
      </w:r>
      <w:r w:rsidRPr="002648C5">
        <w:rPr>
          <w:color w:val="auto"/>
          <w:sz w:val="24"/>
        </w:rPr>
        <w:t xml:space="preserve">), and (ii) the course has not been substantively modified since its initial approval, the course will be “grandfathered” as an approved Cal-GETC course in the corresponding area of Cal-GETC. </w:t>
      </w:r>
    </w:p>
    <w:p w14:paraId="7DA0D2B1" w14:textId="69011C9F" w:rsidR="00EA3959" w:rsidRPr="002648C5" w:rsidRDefault="00EA3959" w:rsidP="00EA3959">
      <w:pPr>
        <w:rPr>
          <w:color w:val="auto"/>
          <w:sz w:val="24"/>
        </w:rPr>
      </w:pPr>
      <w:r w:rsidRPr="002648C5">
        <w:rPr>
          <w:color w:val="auto"/>
          <w:sz w:val="24"/>
        </w:rPr>
        <w:t>Example 1: Any course approved for CSU GE Area F would be approved for Cal-GETC Area 6 (</w:t>
      </w:r>
      <w:r w:rsidRPr="002648C5">
        <w:rPr>
          <w:i/>
          <w:iCs/>
          <w:color w:val="auto"/>
          <w:sz w:val="24"/>
        </w:rPr>
        <w:t>Ethnic Studies</w:t>
      </w:r>
      <w:r w:rsidRPr="002648C5">
        <w:rPr>
          <w:color w:val="auto"/>
          <w:sz w:val="24"/>
        </w:rPr>
        <w:t>).</w:t>
      </w:r>
    </w:p>
    <w:p w14:paraId="619DA2D2" w14:textId="0DD4B4B6" w:rsidR="00EA3959" w:rsidRPr="009D633C" w:rsidRDefault="00EA3959" w:rsidP="009D633C">
      <w:pPr>
        <w:rPr>
          <w:color w:val="auto"/>
          <w:sz w:val="24"/>
        </w:rPr>
      </w:pPr>
      <w:r w:rsidRPr="002648C5">
        <w:rPr>
          <w:color w:val="auto"/>
          <w:sz w:val="24"/>
        </w:rPr>
        <w:t>Example 2: Any course approved for 2023-24 IGETC Area 7 (</w:t>
      </w:r>
      <w:r w:rsidRPr="002648C5">
        <w:rPr>
          <w:i/>
          <w:iCs/>
          <w:color w:val="auto"/>
          <w:sz w:val="24"/>
        </w:rPr>
        <w:t>Ethnic Studies</w:t>
      </w:r>
      <w:r w:rsidRPr="002648C5">
        <w:rPr>
          <w:color w:val="auto"/>
          <w:sz w:val="24"/>
        </w:rPr>
        <w:t>) would be approved for Cal-GETC Area 6 (</w:t>
      </w:r>
      <w:r w:rsidRPr="002648C5">
        <w:rPr>
          <w:i/>
          <w:iCs/>
          <w:color w:val="auto"/>
          <w:sz w:val="24"/>
        </w:rPr>
        <w:t>Ethnic Studies</w:t>
      </w:r>
      <w:r w:rsidRPr="002648C5">
        <w:rPr>
          <w:color w:val="auto"/>
          <w:sz w:val="24"/>
        </w:rPr>
        <w:t>).</w:t>
      </w:r>
    </w:p>
    <w:p w14:paraId="72D252DB" w14:textId="34256829" w:rsidR="00EA3959" w:rsidRPr="002648C5" w:rsidRDefault="00EA3959" w:rsidP="00EA3959">
      <w:pPr>
        <w:pBdr>
          <w:top w:val="nil"/>
          <w:left w:val="nil"/>
          <w:bottom w:val="nil"/>
          <w:right w:val="nil"/>
          <w:between w:val="nil"/>
        </w:pBdr>
        <w:rPr>
          <w:color w:val="auto"/>
          <w:sz w:val="24"/>
        </w:rPr>
      </w:pPr>
      <w:r w:rsidRPr="002648C5">
        <w:rPr>
          <w:color w:val="auto"/>
          <w:sz w:val="24"/>
        </w:rPr>
        <w:t>Example 3: A course previously approved for CSU GE area A1 (</w:t>
      </w:r>
      <w:r w:rsidRPr="002648C5">
        <w:rPr>
          <w:i/>
          <w:iCs/>
          <w:color w:val="auto"/>
          <w:sz w:val="24"/>
        </w:rPr>
        <w:t>Oral Communication</w:t>
      </w:r>
      <w:r w:rsidRPr="002648C5">
        <w:rPr>
          <w:color w:val="auto"/>
          <w:sz w:val="24"/>
        </w:rPr>
        <w:t>) would NOT be grandfathered into Cal-GETC approval since the criteria and standards for Cal-GETC Area 1C (</w:t>
      </w:r>
      <w:r w:rsidRPr="002648C5">
        <w:rPr>
          <w:i/>
          <w:iCs/>
          <w:color w:val="auto"/>
          <w:sz w:val="24"/>
        </w:rPr>
        <w:t>Oral Communication</w:t>
      </w:r>
      <w:r w:rsidRPr="002648C5">
        <w:rPr>
          <w:color w:val="auto"/>
          <w:sz w:val="24"/>
        </w:rPr>
        <w:t>) are different than those for CSU GE Area A1 (</w:t>
      </w:r>
      <w:r w:rsidRPr="002648C5">
        <w:rPr>
          <w:i/>
          <w:iCs/>
          <w:color w:val="auto"/>
          <w:sz w:val="24"/>
        </w:rPr>
        <w:t>Oral Communication</w:t>
      </w:r>
      <w:r w:rsidRPr="002648C5">
        <w:rPr>
          <w:color w:val="auto"/>
          <w:sz w:val="24"/>
        </w:rPr>
        <w:t>). Note: it is not that the course is “de-listed”; instead, the course was never approved for Cal-GETC and does not carry any (even transient) approval status.</w:t>
      </w:r>
    </w:p>
    <w:p w14:paraId="09C1830A" w14:textId="77777777" w:rsidR="00EA3959" w:rsidRPr="002648C5" w:rsidRDefault="00EA3959" w:rsidP="008259EE">
      <w:pPr>
        <w:pStyle w:val="Heading3"/>
        <w:numPr>
          <w:ilvl w:val="2"/>
          <w:numId w:val="7"/>
        </w:numPr>
        <w:ind w:firstLine="0"/>
        <w:rPr>
          <w:color w:val="auto"/>
        </w:rPr>
      </w:pPr>
      <w:bookmarkStart w:id="24" w:name="_Toc135637305"/>
      <w:r w:rsidRPr="002648C5">
        <w:rPr>
          <w:color w:val="auto"/>
        </w:rPr>
        <w:lastRenderedPageBreak/>
        <w:t>Effective Date</w:t>
      </w:r>
      <w:bookmarkEnd w:id="24"/>
    </w:p>
    <w:p w14:paraId="4D922FEE" w14:textId="21147ED2" w:rsidR="00EA3959" w:rsidRPr="002648C5" w:rsidRDefault="00EA3959" w:rsidP="009D633C">
      <w:pPr>
        <w:rPr>
          <w:color w:val="auto"/>
          <w:sz w:val="24"/>
        </w:rPr>
      </w:pPr>
      <w:r w:rsidRPr="002648C5">
        <w:rPr>
          <w:color w:val="auto"/>
          <w:sz w:val="24"/>
        </w:rPr>
        <w:t>If a course was active in the college’s curriculum at the time of approval (or will be active in the next fall term), the to-be-approved course will start to carry Cal-GETC area certification effective the fall term of the academic year after the course was submitted (presuming the Cal-GETC application was successful).</w:t>
      </w:r>
    </w:p>
    <w:p w14:paraId="16E69E56" w14:textId="2A521488" w:rsidR="00EA3959" w:rsidRPr="002648C5" w:rsidRDefault="00EA3959" w:rsidP="009D633C">
      <w:pPr>
        <w:pBdr>
          <w:top w:val="nil"/>
          <w:left w:val="nil"/>
          <w:bottom w:val="nil"/>
          <w:right w:val="nil"/>
          <w:between w:val="nil"/>
        </w:pBdr>
        <w:rPr>
          <w:color w:val="auto"/>
          <w:sz w:val="24"/>
        </w:rPr>
      </w:pPr>
      <w:r w:rsidRPr="002648C5">
        <w:rPr>
          <w:color w:val="auto"/>
          <w:sz w:val="24"/>
        </w:rPr>
        <w:t>Example: A course submitted in December of 2024, and approved in May 2025, becomes effective on Cal-GETC beginning Fall 2025. If a course is not approved for Cal-GETC inclusion, detailed reasons for denial will be provided to the CCC. The CCC may then modify their outline of record and resubmit in the following submission cycle.</w:t>
      </w:r>
    </w:p>
    <w:p w14:paraId="2854F4ED" w14:textId="77777777" w:rsidR="00EA3959" w:rsidRPr="002648C5" w:rsidRDefault="00EA3959" w:rsidP="008259EE">
      <w:pPr>
        <w:pStyle w:val="Heading3"/>
        <w:numPr>
          <w:ilvl w:val="2"/>
          <w:numId w:val="7"/>
        </w:numPr>
        <w:ind w:firstLine="0"/>
        <w:rPr>
          <w:color w:val="auto"/>
        </w:rPr>
      </w:pPr>
      <w:bookmarkStart w:id="25" w:name="_Toc135637306"/>
      <w:r w:rsidRPr="002648C5">
        <w:rPr>
          <w:color w:val="auto"/>
        </w:rPr>
        <w:t>Re-evaluation of existing approvals</w:t>
      </w:r>
      <w:bookmarkEnd w:id="25"/>
    </w:p>
    <w:p w14:paraId="17CFCCB7" w14:textId="29EA81DF" w:rsidR="00EA3959" w:rsidRPr="002648C5" w:rsidRDefault="00EA3959" w:rsidP="009D633C">
      <w:pPr>
        <w:rPr>
          <w:color w:val="auto"/>
          <w:sz w:val="24"/>
        </w:rPr>
      </w:pPr>
      <w:r w:rsidRPr="002648C5">
        <w:rPr>
          <w:color w:val="auto"/>
          <w:sz w:val="24"/>
        </w:rPr>
        <w:t>Occasionally, during the Cal-GETC review cycle certain existing Cal-GETC course(s) are reviewed to verify that the course(s) continue to meet the Cal-GETC standards. Course(s) found to not meet Cal-GETC standards will be scheduled for delisting but allowed to remain on the CCC Cal-GETC approved list for at least two academic years. This allows the CCC time to submit a revised course outline for review, if appropriate.</w:t>
      </w:r>
    </w:p>
    <w:p w14:paraId="410D2A8B" w14:textId="0578F078" w:rsidR="00EA3959" w:rsidRPr="002648C5" w:rsidRDefault="00EA3959" w:rsidP="00F13F17">
      <w:pPr>
        <w:pBdr>
          <w:top w:val="nil"/>
          <w:left w:val="nil"/>
          <w:bottom w:val="nil"/>
          <w:right w:val="nil"/>
          <w:between w:val="nil"/>
        </w:pBdr>
        <w:rPr>
          <w:color w:val="auto"/>
          <w:sz w:val="24"/>
        </w:rPr>
      </w:pPr>
      <w:r w:rsidRPr="002648C5">
        <w:rPr>
          <w:color w:val="auto"/>
          <w:sz w:val="24"/>
        </w:rPr>
        <w:t>Example: As a result of an incidental review, a CCC may be notified in Spring 2025 that their ART 101 course outline of record was determined to no longer meet Cal-GETC Standard for 3A (</w:t>
      </w:r>
      <w:r w:rsidRPr="002648C5">
        <w:rPr>
          <w:i/>
          <w:iCs/>
          <w:color w:val="auto"/>
          <w:sz w:val="24"/>
        </w:rPr>
        <w:t>Arts</w:t>
      </w:r>
      <w:r w:rsidRPr="002648C5">
        <w:rPr>
          <w:color w:val="auto"/>
          <w:sz w:val="24"/>
        </w:rPr>
        <w:t>). Because the Cal-GETC standard for 3A (</w:t>
      </w:r>
      <w:r w:rsidRPr="002648C5">
        <w:rPr>
          <w:i/>
          <w:iCs/>
          <w:color w:val="auto"/>
          <w:sz w:val="24"/>
        </w:rPr>
        <w:t>Arts</w:t>
      </w:r>
      <w:r w:rsidRPr="002648C5">
        <w:rPr>
          <w:color w:val="auto"/>
          <w:sz w:val="24"/>
        </w:rPr>
        <w:t>) did not differ from its grandfathered IGETC predecessor, the ART 101 course will remain effective on Cal-GETC in area 3A (</w:t>
      </w:r>
      <w:r w:rsidRPr="002648C5">
        <w:rPr>
          <w:i/>
          <w:iCs/>
          <w:color w:val="auto"/>
          <w:sz w:val="24"/>
        </w:rPr>
        <w:t>Arts</w:t>
      </w:r>
      <w:r w:rsidRPr="002648C5">
        <w:rPr>
          <w:color w:val="auto"/>
          <w:sz w:val="24"/>
        </w:rPr>
        <w:t>) through Summer 2027.</w:t>
      </w:r>
    </w:p>
    <w:p w14:paraId="3125DD14" w14:textId="77777777" w:rsidR="00EA3959" w:rsidRPr="002648C5" w:rsidRDefault="00EA3959" w:rsidP="008259EE">
      <w:pPr>
        <w:pStyle w:val="Heading3"/>
        <w:numPr>
          <w:ilvl w:val="2"/>
          <w:numId w:val="7"/>
        </w:numPr>
        <w:ind w:firstLine="0"/>
        <w:rPr>
          <w:color w:val="auto"/>
        </w:rPr>
      </w:pPr>
      <w:bookmarkStart w:id="26" w:name="_Toc135637307"/>
      <w:r w:rsidRPr="002648C5">
        <w:rPr>
          <w:color w:val="auto"/>
        </w:rPr>
        <w:t>Review of new course submissions</w:t>
      </w:r>
      <w:bookmarkEnd w:id="26"/>
    </w:p>
    <w:p w14:paraId="3887707F" w14:textId="0BADED3C" w:rsidR="00EA3959" w:rsidRPr="002648C5" w:rsidRDefault="00EA3959" w:rsidP="00F13F17">
      <w:pPr>
        <w:rPr>
          <w:color w:val="auto"/>
          <w:sz w:val="24"/>
        </w:rPr>
      </w:pPr>
      <w:r w:rsidRPr="002648C5">
        <w:rPr>
          <w:color w:val="auto"/>
          <w:sz w:val="24"/>
        </w:rPr>
        <w:t>Areas in Cal-GETC that do not fully correspond to prior categories of CSU GE or IGETC will require an initial submission and review for each course to be offered.</w:t>
      </w:r>
    </w:p>
    <w:p w14:paraId="3BC571AB" w14:textId="2A72CEC5" w:rsidR="00EA3959" w:rsidRPr="002648C5" w:rsidRDefault="00EA3959" w:rsidP="00EA3959">
      <w:pPr>
        <w:pBdr>
          <w:top w:val="nil"/>
          <w:left w:val="nil"/>
          <w:bottom w:val="nil"/>
          <w:right w:val="nil"/>
          <w:between w:val="nil"/>
        </w:pBdr>
        <w:rPr>
          <w:color w:val="auto"/>
          <w:sz w:val="24"/>
        </w:rPr>
      </w:pPr>
      <w:r w:rsidRPr="002648C5">
        <w:rPr>
          <w:color w:val="auto"/>
          <w:sz w:val="24"/>
        </w:rPr>
        <w:t>Example: A CCC submits a course for the new Cal-GETC Area 1C (</w:t>
      </w:r>
      <w:r w:rsidRPr="002648C5">
        <w:rPr>
          <w:i/>
          <w:iCs/>
          <w:color w:val="auto"/>
          <w:sz w:val="24"/>
        </w:rPr>
        <w:t>Oral Communication</w:t>
      </w:r>
      <w:r w:rsidRPr="002648C5">
        <w:rPr>
          <w:color w:val="auto"/>
          <w:sz w:val="24"/>
        </w:rPr>
        <w:t>). Any prior approval for any area of IGETC or for CSU GE is irrelevant. The course cannot be grandfathered in because there is no equivalent prior category in either IGETC or CSU GE for Cal-GETC area 1C. The course is not approved (but may be invited for resubmission).</w:t>
      </w:r>
    </w:p>
    <w:p w14:paraId="2D7AD539" w14:textId="4C9CB25A" w:rsidR="00EA3959" w:rsidRPr="00F13F17" w:rsidRDefault="00EA3959" w:rsidP="008259EE">
      <w:pPr>
        <w:pStyle w:val="Heading3"/>
        <w:numPr>
          <w:ilvl w:val="2"/>
          <w:numId w:val="7"/>
        </w:numPr>
        <w:ind w:firstLine="0"/>
        <w:rPr>
          <w:color w:val="auto"/>
        </w:rPr>
      </w:pPr>
      <w:bookmarkStart w:id="27" w:name="_Toc135637308"/>
      <w:r w:rsidRPr="002648C5">
        <w:rPr>
          <w:color w:val="auto"/>
        </w:rPr>
        <w:t>Intra- and Inter- segmental transfer of Cal-GETC Courses towards Cal-GETC certification</w:t>
      </w:r>
      <w:bookmarkEnd w:id="27"/>
    </w:p>
    <w:p w14:paraId="6EE1787C" w14:textId="3272F209" w:rsidR="00EA3959" w:rsidRPr="00F13F17" w:rsidRDefault="00EA3959" w:rsidP="00EA3959">
      <w:pPr>
        <w:rPr>
          <w:b/>
          <w:bCs/>
          <w:color w:val="auto"/>
          <w:sz w:val="24"/>
        </w:rPr>
      </w:pPr>
      <w:r w:rsidRPr="002648C5">
        <w:rPr>
          <w:color w:val="auto"/>
          <w:sz w:val="24"/>
        </w:rPr>
        <w:t xml:space="preserve">Given that students often attend multiple California Community Colleges, Cal-GETC coursework completed in specific subject areas of Cal-GETC will be used in the Cal-GETC area designated by the CCC at which the course was completed. In other words, if College A is certifying Cal-GETC completion using work completed at College B, College A should use the coursework according to the approved Cal-GETC Area from College B, regardless of where College A has certified their otherwise </w:t>
      </w:r>
      <w:proofErr w:type="gramStart"/>
      <w:r w:rsidRPr="002648C5">
        <w:rPr>
          <w:color w:val="auto"/>
          <w:sz w:val="24"/>
        </w:rPr>
        <w:t>potentially-similar</w:t>
      </w:r>
      <w:proofErr w:type="gramEnd"/>
      <w:r w:rsidRPr="002648C5">
        <w:rPr>
          <w:color w:val="auto"/>
          <w:sz w:val="24"/>
        </w:rPr>
        <w:t xml:space="preserve"> course. </w:t>
      </w:r>
    </w:p>
    <w:p w14:paraId="3124AF3E" w14:textId="7EBC226D" w:rsidR="00EA3959" w:rsidRPr="002648C5" w:rsidRDefault="00EA3959" w:rsidP="00EA3959">
      <w:pPr>
        <w:rPr>
          <w:color w:val="auto"/>
          <w:sz w:val="24"/>
        </w:rPr>
      </w:pPr>
      <w:r w:rsidRPr="002648C5">
        <w:rPr>
          <w:color w:val="auto"/>
          <w:sz w:val="24"/>
        </w:rPr>
        <w:lastRenderedPageBreak/>
        <w:t>Example: A lower-division research methods course might be qualified (only) in the quantitative reasoning area for Cal-GETC at College A, but (only) in the Critical Thinking area of Cal-GETC for College B. College A could not use the research methods course from College B to meet the quantitative reasoning requirement for Cal-GETC certification.</w:t>
      </w:r>
    </w:p>
    <w:p w14:paraId="77CBD8F6" w14:textId="1281A3AA" w:rsidR="00EA3959" w:rsidRPr="002648C5" w:rsidRDefault="00EA3959" w:rsidP="00EA3959">
      <w:pPr>
        <w:rPr>
          <w:color w:val="auto"/>
          <w:sz w:val="24"/>
        </w:rPr>
      </w:pPr>
      <w:r w:rsidRPr="002648C5">
        <w:rPr>
          <w:color w:val="auto"/>
          <w:sz w:val="24"/>
        </w:rPr>
        <w:t>In a similar manner, if a student has taken a course or courses at a UC or CSU counted for GE areas corresponding to, and which could qualify to meet the standards for, Cal-GETC areas, it is generally appropriate for CCCs to certify the course(s) towards completion of those corresponding areas of the Cal-GETC pattern.</w:t>
      </w:r>
    </w:p>
    <w:p w14:paraId="1913EDE5" w14:textId="1270722C" w:rsidR="00EA3959" w:rsidRPr="00F13F17" w:rsidRDefault="00EA3959" w:rsidP="00EA3959">
      <w:pPr>
        <w:rPr>
          <w:color w:val="auto"/>
          <w:sz w:val="24"/>
        </w:rPr>
      </w:pPr>
      <w:bookmarkStart w:id="28" w:name="_Hlk132308972"/>
      <w:r w:rsidRPr="002648C5">
        <w:rPr>
          <w:color w:val="auto"/>
          <w:sz w:val="24"/>
        </w:rPr>
        <w:t>If a course from California public higher education does not explicitly carry Cal-GETC area certification, it is inappropriate to award Cal-GETC credit.</w:t>
      </w:r>
      <w:bookmarkEnd w:id="28"/>
    </w:p>
    <w:p w14:paraId="2C9A2397" w14:textId="77777777" w:rsidR="00EA3959" w:rsidRPr="002648C5" w:rsidRDefault="00EA3959" w:rsidP="008259EE">
      <w:pPr>
        <w:pStyle w:val="Heading3"/>
        <w:numPr>
          <w:ilvl w:val="2"/>
          <w:numId w:val="7"/>
        </w:numPr>
        <w:ind w:firstLine="0"/>
        <w:rPr>
          <w:rFonts w:cs="Times New Roman"/>
          <w:color w:val="auto"/>
        </w:rPr>
      </w:pPr>
      <w:bookmarkStart w:id="29" w:name="bookmark=id.2xcytpi" w:colFirst="0" w:colLast="0"/>
      <w:bookmarkStart w:id="30" w:name="_Toc135637309"/>
      <w:bookmarkEnd w:id="29"/>
      <w:r w:rsidRPr="002648C5">
        <w:rPr>
          <w:color w:val="auto"/>
        </w:rPr>
        <w:t>California Community College Course Application Rights</w:t>
      </w:r>
      <w:bookmarkEnd w:id="30"/>
    </w:p>
    <w:p w14:paraId="240CC480" w14:textId="53945690" w:rsidR="00EA3959" w:rsidRPr="002648C5" w:rsidRDefault="00EA3959" w:rsidP="00F13F17">
      <w:pPr>
        <w:pBdr>
          <w:top w:val="nil"/>
          <w:left w:val="nil"/>
          <w:bottom w:val="nil"/>
          <w:right w:val="nil"/>
          <w:between w:val="nil"/>
        </w:pBdr>
        <w:rPr>
          <w:color w:val="auto"/>
          <w:sz w:val="24"/>
        </w:rPr>
      </w:pPr>
      <w:r w:rsidRPr="002648C5">
        <w:rPr>
          <w:color w:val="auto"/>
          <w:sz w:val="24"/>
        </w:rPr>
        <w:t>Certification of coursework completed for Cal-GETC will be honored provided that a course was on a college’s approved Cal-GETC list when it was completed.</w:t>
      </w:r>
    </w:p>
    <w:p w14:paraId="2A98CA75" w14:textId="7CC9A22F" w:rsidR="00EA3959" w:rsidRPr="002648C5" w:rsidRDefault="00EA3959" w:rsidP="00EA3959">
      <w:pPr>
        <w:rPr>
          <w:color w:val="auto"/>
        </w:rPr>
      </w:pPr>
      <w:r w:rsidRPr="002648C5">
        <w:rPr>
          <w:color w:val="auto"/>
          <w:sz w:val="24"/>
        </w:rPr>
        <w:t xml:space="preserve">Although California Community College courses may be listed in more than one area, they can only be applied to one area during Cal-GETC certification for each individual student. </w:t>
      </w:r>
    </w:p>
    <w:p w14:paraId="429BA5EC" w14:textId="77777777" w:rsidR="00EA3959" w:rsidRPr="002648C5" w:rsidRDefault="00EA3959" w:rsidP="008259EE">
      <w:pPr>
        <w:pStyle w:val="Heading3"/>
        <w:numPr>
          <w:ilvl w:val="2"/>
          <w:numId w:val="7"/>
        </w:numPr>
        <w:ind w:firstLine="0"/>
        <w:rPr>
          <w:color w:val="auto"/>
        </w:rPr>
      </w:pPr>
      <w:bookmarkStart w:id="31" w:name="_Toc135637310"/>
      <w:r w:rsidRPr="002648C5">
        <w:rPr>
          <w:color w:val="auto"/>
        </w:rPr>
        <w:t>Non-California Community College Courses on Cal-GETC</w:t>
      </w:r>
      <w:bookmarkEnd w:id="31"/>
      <w:r w:rsidRPr="002648C5">
        <w:rPr>
          <w:color w:val="auto"/>
        </w:rPr>
        <w:t xml:space="preserve"> </w:t>
      </w:r>
      <w:bookmarkStart w:id="32" w:name="_Toc132321359"/>
      <w:bookmarkEnd w:id="32"/>
    </w:p>
    <w:p w14:paraId="7412BE5B" w14:textId="5E5FD70A" w:rsidR="00EA3959" w:rsidRPr="002648C5" w:rsidRDefault="00EA3959" w:rsidP="00EA3959">
      <w:pPr>
        <w:rPr>
          <w:color w:val="auto"/>
          <w:sz w:val="24"/>
        </w:rPr>
      </w:pPr>
      <w:r w:rsidRPr="002648C5">
        <w:rPr>
          <w:color w:val="auto"/>
          <w:sz w:val="24"/>
        </w:rPr>
        <w:t>Appropriate non-CCC general education courses in the humanities, mathematics, social sciences, and natural sciences that are completed at United States Institutionally accredited institutions should be routinely included in Cal-GETC. For example, California Community Colleges should not hesitate to include such traditional introductory general education courses as Psychology, Sociology, Economics, Political Science, Biology, or Chemistry that have been completed at non-CCC colleges. Such courses should be from accredited institutions if in the United States.</w:t>
      </w:r>
    </w:p>
    <w:p w14:paraId="0E1D9F00" w14:textId="77777777" w:rsidR="00EA3959" w:rsidRPr="002648C5" w:rsidRDefault="00EA3959" w:rsidP="00EA3959">
      <w:pPr>
        <w:rPr>
          <w:color w:val="auto"/>
          <w:sz w:val="24"/>
        </w:rPr>
      </w:pPr>
      <w:r w:rsidRPr="002648C5">
        <w:rPr>
          <w:color w:val="auto"/>
          <w:sz w:val="24"/>
        </w:rPr>
        <w:t xml:space="preserve">Care should be taken to review course outlines for content, prerequisites, texts, units, and Cal-GETC Area Standards (See Section 9.0 for Standards). </w:t>
      </w:r>
      <w:proofErr w:type="gramStart"/>
      <w:r w:rsidRPr="002648C5">
        <w:rPr>
          <w:color w:val="auto"/>
          <w:sz w:val="24"/>
        </w:rPr>
        <w:t>Particular care</w:t>
      </w:r>
      <w:proofErr w:type="gramEnd"/>
      <w:r w:rsidRPr="002648C5">
        <w:rPr>
          <w:color w:val="auto"/>
          <w:sz w:val="24"/>
        </w:rPr>
        <w:t xml:space="preserve"> should be taken when evaluating non-CCC courses to fulfill any of:</w:t>
      </w:r>
    </w:p>
    <w:p w14:paraId="216972E2" w14:textId="77777777" w:rsidR="00EA3959" w:rsidRPr="002648C5" w:rsidRDefault="00EA3959" w:rsidP="008259EE">
      <w:pPr>
        <w:pStyle w:val="ListParagraph"/>
        <w:widowControl w:val="0"/>
        <w:numPr>
          <w:ilvl w:val="0"/>
          <w:numId w:val="15"/>
        </w:numPr>
        <w:tabs>
          <w:tab w:val="clear" w:pos="1540"/>
        </w:tabs>
        <w:spacing w:before="0" w:after="0"/>
        <w:rPr>
          <w:color w:val="auto"/>
          <w:sz w:val="24"/>
        </w:rPr>
      </w:pPr>
      <w:r w:rsidRPr="002648C5">
        <w:rPr>
          <w:color w:val="auto"/>
          <w:sz w:val="24"/>
        </w:rPr>
        <w:t>Cal-GETC Area 1B (</w:t>
      </w:r>
      <w:r w:rsidRPr="002648C5">
        <w:rPr>
          <w:i/>
          <w:iCs/>
          <w:color w:val="auto"/>
          <w:sz w:val="24"/>
        </w:rPr>
        <w:t>Critical Thinking and Composition</w:t>
      </w:r>
      <w:r w:rsidRPr="002648C5">
        <w:rPr>
          <w:color w:val="auto"/>
          <w:sz w:val="24"/>
        </w:rPr>
        <w:t>) – few non-CCC colleges offer a second semester course that combines Critical Thinking and Composition</w:t>
      </w:r>
    </w:p>
    <w:p w14:paraId="6568FE33" w14:textId="77777777" w:rsidR="00EA3959" w:rsidRPr="002648C5" w:rsidRDefault="00EA3959" w:rsidP="008259EE">
      <w:pPr>
        <w:pStyle w:val="ListParagraph"/>
        <w:widowControl w:val="0"/>
        <w:numPr>
          <w:ilvl w:val="0"/>
          <w:numId w:val="15"/>
        </w:numPr>
        <w:tabs>
          <w:tab w:val="clear" w:pos="1540"/>
        </w:tabs>
        <w:spacing w:before="0" w:after="0"/>
        <w:rPr>
          <w:color w:val="auto"/>
          <w:sz w:val="24"/>
        </w:rPr>
      </w:pPr>
      <w:r w:rsidRPr="002648C5">
        <w:rPr>
          <w:color w:val="auto"/>
          <w:sz w:val="24"/>
        </w:rPr>
        <w:t>Cal-GETC Area 1C (</w:t>
      </w:r>
      <w:r w:rsidRPr="002648C5">
        <w:rPr>
          <w:i/>
          <w:iCs/>
          <w:color w:val="auto"/>
          <w:sz w:val="24"/>
        </w:rPr>
        <w:t>Oral Communication</w:t>
      </w:r>
      <w:r w:rsidRPr="002648C5">
        <w:rPr>
          <w:color w:val="auto"/>
          <w:sz w:val="24"/>
        </w:rPr>
        <w:t xml:space="preserve">) – note differences from CSU GE Area A1 requirements, or </w:t>
      </w:r>
    </w:p>
    <w:p w14:paraId="220AD241" w14:textId="6E5CC1BC" w:rsidR="00EA3959" w:rsidRPr="00F13F17" w:rsidRDefault="00EA3959" w:rsidP="008259EE">
      <w:pPr>
        <w:pStyle w:val="ListParagraph"/>
        <w:widowControl w:val="0"/>
        <w:numPr>
          <w:ilvl w:val="0"/>
          <w:numId w:val="15"/>
        </w:numPr>
        <w:tabs>
          <w:tab w:val="clear" w:pos="1540"/>
        </w:tabs>
        <w:spacing w:before="0" w:after="0"/>
        <w:rPr>
          <w:color w:val="auto"/>
          <w:sz w:val="24"/>
        </w:rPr>
      </w:pPr>
      <w:r w:rsidRPr="002648C5">
        <w:rPr>
          <w:color w:val="auto"/>
          <w:sz w:val="24"/>
        </w:rPr>
        <w:t>Cal-GETC Area 6 (</w:t>
      </w:r>
      <w:r w:rsidRPr="002648C5">
        <w:rPr>
          <w:i/>
          <w:iCs/>
          <w:color w:val="auto"/>
          <w:sz w:val="24"/>
        </w:rPr>
        <w:t>Ethnic Studies</w:t>
      </w:r>
      <w:r w:rsidRPr="002648C5">
        <w:rPr>
          <w:color w:val="auto"/>
          <w:sz w:val="24"/>
        </w:rPr>
        <w:t>) – where there are narrow constraints on course eligibility and required competencies that are unlikely to be met by any one course not specifically targeted to the requirements.</w:t>
      </w:r>
    </w:p>
    <w:p w14:paraId="2CBFB071" w14:textId="77814DFE" w:rsidR="00EA3959" w:rsidRPr="002648C5" w:rsidRDefault="00EA3959" w:rsidP="00F13F17">
      <w:pPr>
        <w:pBdr>
          <w:top w:val="nil"/>
          <w:left w:val="nil"/>
          <w:bottom w:val="nil"/>
          <w:right w:val="nil"/>
          <w:between w:val="nil"/>
        </w:pBdr>
        <w:spacing w:before="60"/>
        <w:rPr>
          <w:color w:val="auto"/>
          <w:sz w:val="24"/>
        </w:rPr>
      </w:pPr>
      <w:bookmarkStart w:id="33" w:name="bookmark=id.qsh70q" w:colFirst="0" w:colLast="0"/>
      <w:bookmarkEnd w:id="33"/>
      <w:r w:rsidRPr="002648C5">
        <w:rPr>
          <w:color w:val="auto"/>
          <w:sz w:val="24"/>
        </w:rPr>
        <w:t>A California Community College may include non-CCC lower-division courses that are completed at a United States Institutionally accredited institution and meet Cal-GETC specifications if the following criteria are met:</w:t>
      </w:r>
    </w:p>
    <w:p w14:paraId="50E0B2BF" w14:textId="77777777" w:rsidR="00EA3959" w:rsidRPr="002648C5" w:rsidRDefault="00EA3959" w:rsidP="008259EE">
      <w:pPr>
        <w:widowControl w:val="0"/>
        <w:numPr>
          <w:ilvl w:val="0"/>
          <w:numId w:val="6"/>
        </w:numPr>
        <w:pBdr>
          <w:top w:val="nil"/>
          <w:left w:val="nil"/>
          <w:bottom w:val="nil"/>
          <w:right w:val="nil"/>
          <w:between w:val="nil"/>
        </w:pBdr>
        <w:tabs>
          <w:tab w:val="left" w:pos="3340"/>
        </w:tabs>
        <w:spacing w:after="0" w:line="240" w:lineRule="auto"/>
        <w:rPr>
          <w:color w:val="auto"/>
          <w:sz w:val="24"/>
        </w:rPr>
      </w:pPr>
      <w:r w:rsidRPr="002648C5">
        <w:rPr>
          <w:color w:val="auto"/>
          <w:sz w:val="24"/>
        </w:rPr>
        <w:t xml:space="preserve">The coursework completed at these institutions is deemed by the CCC faculty in the </w:t>
      </w:r>
      <w:r w:rsidRPr="002648C5">
        <w:rPr>
          <w:color w:val="auto"/>
          <w:sz w:val="24"/>
        </w:rPr>
        <w:lastRenderedPageBreak/>
        <w:t>discipline or their designee (e.g., Articulation Officer) to be comparable to coursework on that community college’s approved Cal-GETC course list; or</w:t>
      </w:r>
    </w:p>
    <w:p w14:paraId="57361F1B" w14:textId="77777777" w:rsidR="00EA3959" w:rsidRPr="002648C5" w:rsidRDefault="00EA3959" w:rsidP="008259EE">
      <w:pPr>
        <w:widowControl w:val="0"/>
        <w:numPr>
          <w:ilvl w:val="0"/>
          <w:numId w:val="6"/>
        </w:numPr>
        <w:pBdr>
          <w:top w:val="nil"/>
          <w:left w:val="nil"/>
          <w:bottom w:val="nil"/>
          <w:right w:val="nil"/>
          <w:between w:val="nil"/>
        </w:pBdr>
        <w:tabs>
          <w:tab w:val="left" w:pos="3340"/>
        </w:tabs>
        <w:spacing w:after="0" w:line="240" w:lineRule="auto"/>
        <w:rPr>
          <w:color w:val="auto"/>
          <w:sz w:val="24"/>
        </w:rPr>
      </w:pPr>
      <w:r w:rsidRPr="002648C5">
        <w:rPr>
          <w:color w:val="auto"/>
          <w:sz w:val="24"/>
        </w:rPr>
        <w:t xml:space="preserve">If the certifying CCC does not have a Cal-GETC comparable course for a non-CCC course, but there is a comparable course at another CCC which is found on their Cal-GETC pattern, the course may be used on Cal-GETC </w:t>
      </w:r>
      <w:proofErr w:type="gramStart"/>
      <w:r w:rsidRPr="002648C5">
        <w:rPr>
          <w:color w:val="auto"/>
          <w:sz w:val="24"/>
        </w:rPr>
        <w:t>as long as</w:t>
      </w:r>
      <w:proofErr w:type="gramEnd"/>
      <w:r w:rsidRPr="002648C5">
        <w:rPr>
          <w:color w:val="auto"/>
          <w:sz w:val="24"/>
        </w:rPr>
        <w:t xml:space="preserve"> the course outlines are comparable in content, prerequisites, texts, units, and conformity to Cal-GETC Area Standards (please see Section 9 for Standards); or</w:t>
      </w:r>
    </w:p>
    <w:p w14:paraId="525420DB" w14:textId="77777777" w:rsidR="00EA3959" w:rsidRPr="002648C5" w:rsidRDefault="00EA3959" w:rsidP="008259EE">
      <w:pPr>
        <w:widowControl w:val="0"/>
        <w:numPr>
          <w:ilvl w:val="0"/>
          <w:numId w:val="6"/>
        </w:numPr>
        <w:pBdr>
          <w:top w:val="nil"/>
          <w:left w:val="nil"/>
          <w:bottom w:val="nil"/>
          <w:right w:val="nil"/>
          <w:between w:val="nil"/>
        </w:pBdr>
        <w:tabs>
          <w:tab w:val="left" w:pos="3340"/>
        </w:tabs>
        <w:spacing w:after="0" w:line="240" w:lineRule="auto"/>
        <w:rPr>
          <w:color w:val="auto"/>
          <w:sz w:val="24"/>
        </w:rPr>
      </w:pPr>
      <w:r w:rsidRPr="002648C5">
        <w:rPr>
          <w:color w:val="auto"/>
          <w:sz w:val="24"/>
        </w:rPr>
        <w:t>If there is no comparable course at either the certifying CCC or at other CCCs, then the certifying CCC may use the non-CCC course on the Cal-GETC provided that the non-CCC course conforms to the Cal-GETC Area Standards (please see Section 9 for Standards); or</w:t>
      </w:r>
    </w:p>
    <w:p w14:paraId="007D476E" w14:textId="77777777" w:rsidR="00EA3959" w:rsidRPr="002648C5" w:rsidRDefault="00EA3959" w:rsidP="008259EE">
      <w:pPr>
        <w:widowControl w:val="0"/>
        <w:numPr>
          <w:ilvl w:val="0"/>
          <w:numId w:val="6"/>
        </w:numPr>
        <w:pBdr>
          <w:top w:val="nil"/>
          <w:left w:val="nil"/>
          <w:bottom w:val="nil"/>
          <w:right w:val="nil"/>
          <w:between w:val="nil"/>
        </w:pBdr>
        <w:tabs>
          <w:tab w:val="left" w:pos="3340"/>
        </w:tabs>
        <w:spacing w:after="0" w:line="240" w:lineRule="auto"/>
        <w:rPr>
          <w:color w:val="auto"/>
          <w:sz w:val="24"/>
        </w:rPr>
      </w:pPr>
      <w:r w:rsidRPr="002648C5">
        <w:rPr>
          <w:color w:val="auto"/>
          <w:sz w:val="24"/>
        </w:rPr>
        <w:t>If the non-CCC course was completed prior to the CCC course’s Cal-GETC effective date and meets the criteria as outlined in number 2 above, the non-CCC course may be applied to Cal-GETC; or</w:t>
      </w:r>
    </w:p>
    <w:p w14:paraId="236521C2" w14:textId="644011C1" w:rsidR="00EA3959" w:rsidRPr="00BE5F6E" w:rsidRDefault="00EA3959" w:rsidP="008259EE">
      <w:pPr>
        <w:widowControl w:val="0"/>
        <w:numPr>
          <w:ilvl w:val="0"/>
          <w:numId w:val="6"/>
        </w:numPr>
        <w:pBdr>
          <w:top w:val="nil"/>
          <w:left w:val="nil"/>
          <w:bottom w:val="nil"/>
          <w:right w:val="nil"/>
          <w:between w:val="nil"/>
        </w:pBdr>
        <w:tabs>
          <w:tab w:val="left" w:pos="3340"/>
        </w:tabs>
        <w:spacing w:after="0" w:line="240" w:lineRule="auto"/>
        <w:rPr>
          <w:color w:val="auto"/>
          <w:sz w:val="24"/>
        </w:rPr>
      </w:pPr>
      <w:r w:rsidRPr="001D6E0D">
        <w:rPr>
          <w:color w:val="auto"/>
          <w:sz w:val="24"/>
        </w:rPr>
        <w:t>If a course has been determined by UC to meet minimum transfer admissions eligibility using the UC seven-course pattern, the course may be applied to Cal-GETC (e.g., UC-E, UC-M, UC-S, etc.).</w:t>
      </w:r>
    </w:p>
    <w:p w14:paraId="42201CA1" w14:textId="2F473A82" w:rsidR="00EA3959" w:rsidRPr="00BE5F6E" w:rsidRDefault="00EA3959" w:rsidP="00BE5F6E">
      <w:pPr>
        <w:pBdr>
          <w:top w:val="nil"/>
          <w:left w:val="nil"/>
          <w:bottom w:val="nil"/>
          <w:right w:val="nil"/>
          <w:between w:val="nil"/>
        </w:pBdr>
        <w:tabs>
          <w:tab w:val="left" w:pos="3340"/>
        </w:tabs>
        <w:rPr>
          <w:color w:val="auto"/>
          <w:sz w:val="24"/>
          <w:highlight w:val="yellow"/>
        </w:rPr>
      </w:pPr>
      <w:bookmarkStart w:id="34" w:name="bookmark=id.1pxezwc" w:colFirst="0" w:colLast="0"/>
      <w:bookmarkEnd w:id="34"/>
      <w:r w:rsidRPr="002648C5">
        <w:rPr>
          <w:bCs/>
          <w:color w:val="auto"/>
          <w:sz w:val="24"/>
        </w:rPr>
        <w:t xml:space="preserve">Note: In all cases, these courses should be carefully assessed </w:t>
      </w:r>
      <w:proofErr w:type="gramStart"/>
      <w:r w:rsidRPr="002648C5">
        <w:rPr>
          <w:bCs/>
          <w:color w:val="auto"/>
          <w:sz w:val="24"/>
        </w:rPr>
        <w:t>in order to</w:t>
      </w:r>
      <w:proofErr w:type="gramEnd"/>
      <w:r w:rsidRPr="002648C5">
        <w:rPr>
          <w:bCs/>
          <w:color w:val="auto"/>
          <w:sz w:val="24"/>
        </w:rPr>
        <w:t xml:space="preserve"> </w:t>
      </w:r>
      <w:proofErr w:type="gramStart"/>
      <w:r w:rsidRPr="002648C5">
        <w:rPr>
          <w:bCs/>
          <w:color w:val="auto"/>
          <w:sz w:val="24"/>
        </w:rPr>
        <w:t>assure</w:t>
      </w:r>
      <w:proofErr w:type="gramEnd"/>
      <w:r w:rsidRPr="002648C5">
        <w:rPr>
          <w:bCs/>
          <w:color w:val="auto"/>
          <w:sz w:val="24"/>
        </w:rPr>
        <w:t xml:space="preserve"> the course offering has sufficient breadth to meet the intent of the Cal-GETC standards.</w:t>
      </w:r>
      <w:r w:rsidRPr="002648C5">
        <w:rPr>
          <w:color w:val="auto"/>
          <w:sz w:val="24"/>
        </w:rPr>
        <w:t xml:space="preserve"> If a course from California public higher education does not explicitly carry Cal-GETC area certification, it is almost</w:t>
      </w:r>
      <w:r w:rsidR="00BE5F6E">
        <w:rPr>
          <w:color w:val="auto"/>
          <w:sz w:val="24"/>
        </w:rPr>
        <w:t xml:space="preserve"> </w:t>
      </w:r>
      <w:r w:rsidRPr="002648C5">
        <w:rPr>
          <w:color w:val="auto"/>
          <w:sz w:val="24"/>
        </w:rPr>
        <w:t>always inappropriate to award Cal-GETC credit.</w:t>
      </w:r>
    </w:p>
    <w:p w14:paraId="64F719BD" w14:textId="77777777" w:rsidR="00EA3959" w:rsidRPr="002648C5" w:rsidRDefault="00EA3959" w:rsidP="00BE5F6E">
      <w:pPr>
        <w:pStyle w:val="Heading3"/>
        <w:rPr>
          <w:i/>
          <w:iCs/>
        </w:rPr>
      </w:pPr>
      <w:bookmarkStart w:id="35" w:name="_Toc135637311"/>
      <w:bookmarkStart w:id="36" w:name="_Hlk132311080"/>
      <w:r w:rsidRPr="002648C5">
        <w:t>Upper Division Courses</w:t>
      </w:r>
      <w:bookmarkEnd w:id="35"/>
    </w:p>
    <w:bookmarkEnd w:id="36"/>
    <w:p w14:paraId="71A42B31" w14:textId="71F8706B" w:rsidR="00EA3959" w:rsidRPr="002648C5" w:rsidRDefault="00EA3959" w:rsidP="00BE5F6E">
      <w:pPr>
        <w:pBdr>
          <w:top w:val="nil"/>
          <w:left w:val="nil"/>
          <w:bottom w:val="nil"/>
          <w:right w:val="nil"/>
          <w:between w:val="nil"/>
        </w:pBdr>
        <w:spacing w:before="60"/>
        <w:rPr>
          <w:color w:val="auto"/>
          <w:sz w:val="24"/>
        </w:rPr>
      </w:pPr>
      <w:r w:rsidRPr="002648C5">
        <w:rPr>
          <w:color w:val="auto"/>
          <w:sz w:val="24"/>
        </w:rPr>
        <w:t>In general, non-CCC courses applied to Cal-GETC should be classified as lower-division. However, there are instances when a course that is listed as upper-division may be applied to Cal-GETC certification. They include the following:</w:t>
      </w:r>
    </w:p>
    <w:p w14:paraId="797BEF3A" w14:textId="60FF19DA" w:rsidR="00EA3959" w:rsidRPr="00BE5F6E" w:rsidRDefault="00EA3959" w:rsidP="008259EE">
      <w:pPr>
        <w:widowControl w:val="0"/>
        <w:numPr>
          <w:ilvl w:val="3"/>
          <w:numId w:val="4"/>
        </w:numPr>
        <w:pBdr>
          <w:top w:val="nil"/>
          <w:left w:val="nil"/>
          <w:bottom w:val="nil"/>
          <w:right w:val="nil"/>
          <w:between w:val="nil"/>
        </w:pBdr>
        <w:tabs>
          <w:tab w:val="left" w:pos="3340"/>
        </w:tabs>
        <w:spacing w:after="0" w:line="240" w:lineRule="auto"/>
        <w:ind w:left="1800"/>
        <w:rPr>
          <w:color w:val="auto"/>
          <w:sz w:val="24"/>
        </w:rPr>
      </w:pPr>
      <w:r w:rsidRPr="002648C5">
        <w:rPr>
          <w:color w:val="auto"/>
          <w:sz w:val="24"/>
        </w:rPr>
        <w:t xml:space="preserve">When there is documentation that a UC or CSU campus has classified a course or series as upper- division but has requested to systematically allow lower- division transfer credit (possibly because an equivalent course is taught at a community college or because the preparation of the subject is desired prior to transfer from the 2-year institution to the 4-year institution). Current examples may include some campus offerings of economics, organic </w:t>
      </w:r>
      <w:proofErr w:type="gramStart"/>
      <w:r w:rsidRPr="002648C5">
        <w:rPr>
          <w:color w:val="auto"/>
          <w:sz w:val="24"/>
        </w:rPr>
        <w:t>chemistry</w:t>
      </w:r>
      <w:proofErr w:type="gramEnd"/>
      <w:r w:rsidRPr="002648C5">
        <w:rPr>
          <w:color w:val="auto"/>
          <w:sz w:val="24"/>
        </w:rPr>
        <w:t xml:space="preserve"> and possibly adult psychopathology (abnormal psychology).</w:t>
      </w:r>
    </w:p>
    <w:p w14:paraId="5CB2A698" w14:textId="03640757" w:rsidR="00EA3959" w:rsidRPr="00BE5F6E" w:rsidRDefault="00EA3959" w:rsidP="008259EE">
      <w:pPr>
        <w:widowControl w:val="0"/>
        <w:numPr>
          <w:ilvl w:val="3"/>
          <w:numId w:val="4"/>
        </w:numPr>
        <w:pBdr>
          <w:top w:val="nil"/>
          <w:left w:val="nil"/>
          <w:bottom w:val="nil"/>
          <w:right w:val="nil"/>
          <w:between w:val="nil"/>
        </w:pBdr>
        <w:tabs>
          <w:tab w:val="left" w:pos="3340"/>
        </w:tabs>
        <w:spacing w:after="0" w:line="240" w:lineRule="auto"/>
        <w:ind w:left="1800"/>
        <w:rPr>
          <w:color w:val="auto"/>
          <w:sz w:val="24"/>
        </w:rPr>
      </w:pPr>
      <w:r w:rsidRPr="002648C5">
        <w:rPr>
          <w:color w:val="auto"/>
          <w:sz w:val="24"/>
        </w:rPr>
        <w:t xml:space="preserve">When a non-CCC course is determined comparable to one taught and approved for Cal-GETC at a CCC, it may be applied to Cal-GETC regardless of its upper-division status </w:t>
      </w:r>
      <w:proofErr w:type="gramStart"/>
      <w:r w:rsidRPr="002648C5">
        <w:rPr>
          <w:color w:val="auto"/>
          <w:sz w:val="24"/>
        </w:rPr>
        <w:t>provided that</w:t>
      </w:r>
      <w:proofErr w:type="gramEnd"/>
      <w:r w:rsidRPr="002648C5">
        <w:rPr>
          <w:color w:val="auto"/>
          <w:sz w:val="24"/>
        </w:rPr>
        <w:t xml:space="preserve"> it meets the standards and criteria for inclusion in the Cal-GETC area and would otherwise be Cal-GETC eligible.</w:t>
      </w:r>
    </w:p>
    <w:p w14:paraId="47150B7E" w14:textId="3168C4CA" w:rsidR="00EA3959" w:rsidRPr="00BE5F6E" w:rsidRDefault="00EA3959" w:rsidP="008259EE">
      <w:pPr>
        <w:widowControl w:val="0"/>
        <w:numPr>
          <w:ilvl w:val="3"/>
          <w:numId w:val="4"/>
        </w:numPr>
        <w:pBdr>
          <w:top w:val="nil"/>
          <w:left w:val="nil"/>
          <w:bottom w:val="nil"/>
          <w:right w:val="nil"/>
          <w:between w:val="nil"/>
        </w:pBdr>
        <w:tabs>
          <w:tab w:val="left" w:pos="3340"/>
        </w:tabs>
        <w:spacing w:after="0" w:line="240" w:lineRule="auto"/>
        <w:ind w:left="1800"/>
        <w:rPr>
          <w:color w:val="auto"/>
          <w:sz w:val="24"/>
        </w:rPr>
      </w:pPr>
      <w:r w:rsidRPr="002648C5">
        <w:rPr>
          <w:color w:val="auto"/>
          <w:sz w:val="24"/>
        </w:rPr>
        <w:t>When a CSU uses an upper-division course to fulfill a “lower-division” CSU GE requirement in an area in which the standards and criteria for CSU GE and Cal-GETC do not differ (cf., Cal-GETC Area 3A (</w:t>
      </w:r>
      <w:r w:rsidRPr="002648C5">
        <w:rPr>
          <w:i/>
          <w:iCs/>
          <w:color w:val="auto"/>
          <w:sz w:val="24"/>
        </w:rPr>
        <w:t>Arts</w:t>
      </w:r>
      <w:r w:rsidRPr="002648C5">
        <w:rPr>
          <w:color w:val="auto"/>
          <w:sz w:val="24"/>
        </w:rPr>
        <w:t>), Cal-GETC Area 3B (</w:t>
      </w:r>
      <w:r w:rsidRPr="002648C5">
        <w:rPr>
          <w:i/>
          <w:iCs/>
          <w:color w:val="auto"/>
          <w:sz w:val="24"/>
        </w:rPr>
        <w:t>Humanities</w:t>
      </w:r>
      <w:r w:rsidRPr="002648C5">
        <w:rPr>
          <w:color w:val="auto"/>
          <w:sz w:val="24"/>
        </w:rPr>
        <w:t>) or Cal-GETC Area 4 (</w:t>
      </w:r>
      <w:r w:rsidRPr="002648C5">
        <w:rPr>
          <w:i/>
          <w:iCs/>
          <w:color w:val="auto"/>
          <w:sz w:val="24"/>
        </w:rPr>
        <w:t>Social and Behavioral Sciences</w:t>
      </w:r>
      <w:r w:rsidRPr="002648C5">
        <w:rPr>
          <w:color w:val="auto"/>
          <w:sz w:val="24"/>
        </w:rPr>
        <w:t>) the course would be Cal-GETC eligible.</w:t>
      </w:r>
    </w:p>
    <w:p w14:paraId="39B5C356" w14:textId="088F22A0" w:rsidR="00EA3959" w:rsidRPr="00BE5F6E" w:rsidRDefault="00EA3959" w:rsidP="00EA3959">
      <w:pPr>
        <w:pStyle w:val="Heading3"/>
        <w:rPr>
          <w:i/>
          <w:iCs/>
        </w:rPr>
      </w:pPr>
      <w:bookmarkStart w:id="37" w:name="_Toc135637312"/>
      <w:r w:rsidRPr="002648C5">
        <w:lastRenderedPageBreak/>
        <w:t>International coursework</w:t>
      </w:r>
      <w:bookmarkEnd w:id="37"/>
    </w:p>
    <w:p w14:paraId="425E6439" w14:textId="7630159C" w:rsidR="00EA3959" w:rsidRPr="002648C5" w:rsidRDefault="00EA3959" w:rsidP="00BE5F6E">
      <w:pPr>
        <w:rPr>
          <w:color w:val="auto"/>
          <w:sz w:val="24"/>
        </w:rPr>
      </w:pPr>
      <w:r w:rsidRPr="002648C5">
        <w:rPr>
          <w:color w:val="auto"/>
          <w:sz w:val="24"/>
        </w:rPr>
        <w:t>International coursework may be used for Cal-GETC when the work is of comparable content to the United States institutionally accredited course that would otherwise be accepted for Cal-GETC under the constraints above and in section 5.3.4.</w:t>
      </w:r>
    </w:p>
    <w:p w14:paraId="08FCEA06" w14:textId="567C1A89" w:rsidR="00EA3959" w:rsidRPr="00BE5F6E" w:rsidRDefault="00EA3959" w:rsidP="008259EE">
      <w:pPr>
        <w:pStyle w:val="Heading3"/>
        <w:numPr>
          <w:ilvl w:val="2"/>
          <w:numId w:val="7"/>
        </w:numPr>
        <w:ind w:firstLine="0"/>
        <w:rPr>
          <w:color w:val="auto"/>
        </w:rPr>
      </w:pPr>
      <w:bookmarkStart w:id="38" w:name="bookmark=id.147n2zr" w:colFirst="0" w:colLast="0"/>
      <w:bookmarkStart w:id="39" w:name="_Toc135637313"/>
      <w:bookmarkEnd w:id="38"/>
      <w:r w:rsidRPr="002648C5">
        <w:rPr>
          <w:color w:val="auto"/>
        </w:rPr>
        <w:t>Coursework Taught in a Language Other Than English</w:t>
      </w:r>
      <w:bookmarkEnd w:id="39"/>
    </w:p>
    <w:p w14:paraId="50F16FE7" w14:textId="7212E690" w:rsidR="00EA3959" w:rsidRPr="002648C5" w:rsidRDefault="00EA3959" w:rsidP="00EA3959">
      <w:pPr>
        <w:pBdr>
          <w:top w:val="nil"/>
          <w:left w:val="nil"/>
          <w:bottom w:val="nil"/>
          <w:right w:val="nil"/>
          <w:between w:val="nil"/>
        </w:pBdr>
        <w:rPr>
          <w:bCs/>
          <w:color w:val="auto"/>
          <w:sz w:val="24"/>
        </w:rPr>
      </w:pPr>
      <w:r w:rsidRPr="002648C5">
        <w:rPr>
          <w:bCs/>
          <w:color w:val="auto"/>
          <w:sz w:val="24"/>
        </w:rPr>
        <w:t>Some United States Institutionally accredited coursework taught in a language other than English may be used for Cal-GETC. However, course outlines must be submitted for review in English.</w:t>
      </w:r>
    </w:p>
    <w:p w14:paraId="23843270" w14:textId="5A24189F" w:rsidR="00EA3959" w:rsidRPr="002648C5" w:rsidRDefault="00EA3959" w:rsidP="00BE5F6E">
      <w:pPr>
        <w:pBdr>
          <w:top w:val="nil"/>
          <w:left w:val="nil"/>
          <w:bottom w:val="nil"/>
          <w:right w:val="nil"/>
          <w:between w:val="nil"/>
        </w:pBdr>
        <w:rPr>
          <w:bCs/>
          <w:color w:val="auto"/>
          <w:sz w:val="24"/>
        </w:rPr>
      </w:pPr>
      <w:r w:rsidRPr="002648C5">
        <w:rPr>
          <w:bCs/>
          <w:color w:val="auto"/>
          <w:sz w:val="24"/>
        </w:rPr>
        <w:t xml:space="preserve">Exception: Courses in Area 1 (Area 1A: </w:t>
      </w:r>
      <w:r w:rsidRPr="002648C5">
        <w:rPr>
          <w:bCs/>
          <w:i/>
          <w:iCs/>
          <w:color w:val="auto"/>
          <w:sz w:val="24"/>
        </w:rPr>
        <w:t>English Composition</w:t>
      </w:r>
      <w:r w:rsidRPr="002648C5">
        <w:rPr>
          <w:bCs/>
          <w:color w:val="auto"/>
          <w:sz w:val="24"/>
        </w:rPr>
        <w:t xml:space="preserve">, Area 1B: </w:t>
      </w:r>
      <w:r w:rsidRPr="002648C5">
        <w:rPr>
          <w:bCs/>
          <w:i/>
          <w:iCs/>
          <w:color w:val="auto"/>
          <w:sz w:val="24"/>
        </w:rPr>
        <w:t>Critical Thinking and Composition</w:t>
      </w:r>
      <w:r w:rsidRPr="002648C5">
        <w:rPr>
          <w:bCs/>
          <w:color w:val="auto"/>
          <w:sz w:val="24"/>
        </w:rPr>
        <w:t xml:space="preserve">, and Area 1C: </w:t>
      </w:r>
      <w:r w:rsidRPr="002648C5">
        <w:rPr>
          <w:bCs/>
          <w:i/>
          <w:iCs/>
          <w:color w:val="auto"/>
          <w:sz w:val="24"/>
        </w:rPr>
        <w:t>Oral Communication)</w:t>
      </w:r>
      <w:r w:rsidRPr="002648C5">
        <w:rPr>
          <w:bCs/>
          <w:color w:val="auto"/>
          <w:sz w:val="24"/>
        </w:rPr>
        <w:t xml:space="preserve"> must be taught and delivered in English.</w:t>
      </w:r>
    </w:p>
    <w:p w14:paraId="2002FE21" w14:textId="35D184C6" w:rsidR="00EA3959" w:rsidRPr="00BE5F6E" w:rsidRDefault="00EA3959" w:rsidP="00EA3959">
      <w:pPr>
        <w:pBdr>
          <w:top w:val="nil"/>
          <w:left w:val="nil"/>
          <w:bottom w:val="nil"/>
          <w:right w:val="nil"/>
          <w:between w:val="nil"/>
        </w:pBdr>
        <w:spacing w:before="10"/>
        <w:rPr>
          <w:bCs/>
          <w:color w:val="auto"/>
          <w:sz w:val="24"/>
        </w:rPr>
      </w:pPr>
      <w:r w:rsidRPr="002648C5">
        <w:rPr>
          <w:bCs/>
          <w:color w:val="auto"/>
          <w:sz w:val="24"/>
        </w:rPr>
        <w:t>There is no limitation on the number of courses completed at other United States institutionally accredited institutions that can be included in the Cal-GETC certification.</w:t>
      </w:r>
    </w:p>
    <w:p w14:paraId="2DDBF907" w14:textId="77777777" w:rsidR="00EA3959" w:rsidRPr="002648C5" w:rsidRDefault="00EA3959" w:rsidP="008259EE">
      <w:pPr>
        <w:pStyle w:val="Heading3"/>
        <w:numPr>
          <w:ilvl w:val="2"/>
          <w:numId w:val="7"/>
        </w:numPr>
        <w:ind w:firstLine="0"/>
        <w:rPr>
          <w:color w:val="auto"/>
        </w:rPr>
      </w:pPr>
      <w:bookmarkStart w:id="40" w:name="_Toc135637314"/>
      <w:r w:rsidRPr="002648C5">
        <w:rPr>
          <w:color w:val="auto"/>
        </w:rPr>
        <w:t>Distance and Correspondence Education</w:t>
      </w:r>
      <w:bookmarkEnd w:id="40"/>
    </w:p>
    <w:p w14:paraId="2CE92685" w14:textId="53408660" w:rsidR="00EA3959" w:rsidRPr="00BE5F6E" w:rsidRDefault="00EA3959" w:rsidP="00EA3959">
      <w:pPr>
        <w:pStyle w:val="Heading4"/>
        <w:rPr>
          <w:i/>
        </w:rPr>
      </w:pPr>
      <w:r w:rsidRPr="002648C5">
        <w:t>CCC Courses</w:t>
      </w:r>
    </w:p>
    <w:p w14:paraId="0EBA7162" w14:textId="6D6FED56" w:rsidR="00EA3959" w:rsidRPr="002648C5" w:rsidRDefault="00EA3959" w:rsidP="00EA3959">
      <w:pPr>
        <w:rPr>
          <w:color w:val="auto"/>
          <w:sz w:val="24"/>
        </w:rPr>
      </w:pPr>
      <w:r w:rsidRPr="002648C5">
        <w:rPr>
          <w:color w:val="auto"/>
          <w:sz w:val="24"/>
        </w:rPr>
        <w:t>California Community Colleges may use distance and correspondence education for Cal-GETC provided that the courses have been approved by the CSU and UC during the Cal-GETC course review process. Delivery modality does not determine CSU and UC approval.</w:t>
      </w:r>
    </w:p>
    <w:p w14:paraId="0AB5333C" w14:textId="79F0DB9F" w:rsidR="00EA3959" w:rsidRPr="002648C5" w:rsidRDefault="00EA3959" w:rsidP="00EA3959">
      <w:pPr>
        <w:rPr>
          <w:color w:val="auto"/>
          <w:sz w:val="24"/>
        </w:rPr>
      </w:pPr>
      <w:r w:rsidRPr="002648C5">
        <w:rPr>
          <w:color w:val="auto"/>
          <w:sz w:val="24"/>
        </w:rPr>
        <w:t>Distance education is defined in CCC Code of Regulations Title 5, Chapter 6, Subchapter 3, Section 55200. Distance education means instruction in which the instructor and student are separated by time and/or distance and interact through the assistance of technology.</w:t>
      </w:r>
    </w:p>
    <w:p w14:paraId="63E0417B" w14:textId="28266BCF" w:rsidR="00EA3959" w:rsidRPr="002648C5" w:rsidRDefault="00EA3959" w:rsidP="00EA3959">
      <w:pPr>
        <w:rPr>
          <w:color w:val="auto"/>
          <w:sz w:val="24"/>
        </w:rPr>
      </w:pPr>
      <w:r w:rsidRPr="002648C5">
        <w:rPr>
          <w:color w:val="auto"/>
          <w:sz w:val="24"/>
        </w:rPr>
        <w:t xml:space="preserve">Although 55200(2) excludes correspondence courses, Cal-GETC can include correspondence education.  </w:t>
      </w:r>
    </w:p>
    <w:p w14:paraId="2D3D0824" w14:textId="77777777" w:rsidR="00EA3959" w:rsidRPr="002648C5" w:rsidRDefault="00EA3959" w:rsidP="00EA3959">
      <w:pPr>
        <w:rPr>
          <w:color w:val="auto"/>
          <w:sz w:val="24"/>
        </w:rPr>
      </w:pPr>
      <w:r w:rsidRPr="002648C5">
        <w:rPr>
          <w:color w:val="auto"/>
          <w:sz w:val="24"/>
        </w:rPr>
        <w:t xml:space="preserve">Section 55260, Correspondence Education Definition and Application, states: </w:t>
      </w:r>
    </w:p>
    <w:p w14:paraId="3025CA93" w14:textId="6502A037" w:rsidR="00EA3959" w:rsidRPr="00BE5F6E" w:rsidRDefault="00EA3959" w:rsidP="00BE5F6E">
      <w:pPr>
        <w:ind w:left="720"/>
        <w:rPr>
          <w:i/>
          <w:iCs/>
          <w:color w:val="auto"/>
          <w:sz w:val="24"/>
        </w:rPr>
      </w:pPr>
      <w:r w:rsidRPr="002648C5">
        <w:rPr>
          <w:i/>
          <w:iCs/>
          <w:color w:val="auto"/>
          <w:sz w:val="24"/>
          <w:shd w:val="clear" w:color="auto" w:fill="FFFFFF"/>
        </w:rPr>
        <w:t>Correspondence Education means education provided through one or more courses by a community college or district under which the college or district provides instructional materials, by mail or electronic transmission, including examinations on the materials, to students who are separated from the instructor. Interaction between the instructor and student is limited due to separation, is not regular and substantive, and is primarily initiated by the student. Correspondence courses are typically self-paced, although a regular cycle of assignment submissions and delivery of feedback should be established for facilitated learning. If a course is part correspondence and part residential training, it is considered a correspondence course.</w:t>
      </w:r>
    </w:p>
    <w:p w14:paraId="09694793" w14:textId="4F0A2569" w:rsidR="00EA3959" w:rsidRPr="00BE5F6E" w:rsidRDefault="00EA3959" w:rsidP="00EA3959">
      <w:pPr>
        <w:pStyle w:val="Heading4"/>
        <w:rPr>
          <w:i/>
        </w:rPr>
      </w:pPr>
      <w:r w:rsidRPr="002648C5">
        <w:t>Non-CCC Courses</w:t>
      </w:r>
    </w:p>
    <w:p w14:paraId="375319B1" w14:textId="534A1A04" w:rsidR="00EA3959" w:rsidRPr="002648C5" w:rsidRDefault="00EA3959" w:rsidP="00EA3959">
      <w:pPr>
        <w:rPr>
          <w:color w:val="auto"/>
          <w:sz w:val="24"/>
        </w:rPr>
      </w:pPr>
      <w:r w:rsidRPr="002648C5">
        <w:rPr>
          <w:color w:val="auto"/>
          <w:sz w:val="24"/>
        </w:rPr>
        <w:t>Non-CCC Institutions distance and correspondence education (as 5.1.9.1) may be used towards Cal-GETC. The same scrutiny should be applied when reviewing these courses as when reviewing other non-CCC courses (see Section 5.2 for guidelines).</w:t>
      </w:r>
    </w:p>
    <w:p w14:paraId="0A0D6DE0" w14:textId="77777777" w:rsidR="00EA3959" w:rsidRPr="002648C5" w:rsidRDefault="00EA3959" w:rsidP="008259EE">
      <w:pPr>
        <w:pStyle w:val="Heading3"/>
        <w:numPr>
          <w:ilvl w:val="2"/>
          <w:numId w:val="7"/>
        </w:numPr>
        <w:ind w:firstLine="0"/>
        <w:rPr>
          <w:color w:val="auto"/>
        </w:rPr>
      </w:pPr>
      <w:bookmarkStart w:id="41" w:name="bookmark=id.32hioqz" w:colFirst="0" w:colLast="0"/>
      <w:bookmarkStart w:id="42" w:name="bookmark=id.41mghml" w:colFirst="0" w:colLast="0"/>
      <w:bookmarkStart w:id="43" w:name="bookmark=id.vx1227" w:colFirst="0" w:colLast="0"/>
      <w:bookmarkStart w:id="44" w:name="_Toc135637315"/>
      <w:bookmarkEnd w:id="41"/>
      <w:bookmarkEnd w:id="42"/>
      <w:bookmarkEnd w:id="43"/>
      <w:r w:rsidRPr="002648C5">
        <w:rPr>
          <w:color w:val="auto"/>
        </w:rPr>
        <w:lastRenderedPageBreak/>
        <w:t>Textbooks</w:t>
      </w:r>
      <w:bookmarkEnd w:id="44"/>
    </w:p>
    <w:p w14:paraId="403CE44B" w14:textId="77777777" w:rsidR="00EA3959" w:rsidRPr="002648C5" w:rsidRDefault="00EA3959" w:rsidP="00EA3959">
      <w:pPr>
        <w:pBdr>
          <w:top w:val="nil"/>
          <w:left w:val="nil"/>
          <w:bottom w:val="nil"/>
          <w:right w:val="nil"/>
          <w:between w:val="nil"/>
        </w:pBdr>
        <w:tabs>
          <w:tab w:val="left" w:pos="2260"/>
        </w:tabs>
        <w:spacing w:before="59"/>
        <w:rPr>
          <w:color w:val="auto"/>
          <w:sz w:val="24"/>
        </w:rPr>
      </w:pPr>
      <w:r w:rsidRPr="002648C5">
        <w:rPr>
          <w:color w:val="auto"/>
          <w:sz w:val="24"/>
        </w:rPr>
        <w:t>Identifying the course textbook (or textbooks/textbook-equivalents) is a required element of the submission process:</w:t>
      </w:r>
    </w:p>
    <w:p w14:paraId="7B0EFABE" w14:textId="77777777" w:rsidR="00EA3959" w:rsidRPr="002648C5" w:rsidRDefault="00EA3959" w:rsidP="008259EE">
      <w:pPr>
        <w:pStyle w:val="ListParagraph"/>
        <w:widowControl w:val="0"/>
        <w:numPr>
          <w:ilvl w:val="0"/>
          <w:numId w:val="16"/>
        </w:numPr>
        <w:pBdr>
          <w:top w:val="nil"/>
          <w:left w:val="nil"/>
          <w:bottom w:val="nil"/>
          <w:right w:val="nil"/>
          <w:between w:val="nil"/>
        </w:pBdr>
        <w:tabs>
          <w:tab w:val="clear" w:pos="1540"/>
          <w:tab w:val="left" w:pos="2260"/>
        </w:tabs>
        <w:spacing w:before="59" w:after="0"/>
        <w:rPr>
          <w:color w:val="auto"/>
          <w:sz w:val="24"/>
        </w:rPr>
      </w:pPr>
      <w:r w:rsidRPr="002648C5">
        <w:rPr>
          <w:color w:val="auto"/>
          <w:sz w:val="24"/>
        </w:rPr>
        <w:t>Textbooks must be identified in the CCC Course Outline of Record (COR) and published within seven years of the course submission date or clearly identified as a classic in the COR.</w:t>
      </w:r>
    </w:p>
    <w:p w14:paraId="08B641A3" w14:textId="77777777" w:rsidR="00EA3959" w:rsidRPr="002648C5" w:rsidRDefault="00EA3959" w:rsidP="008259EE">
      <w:pPr>
        <w:pStyle w:val="ListParagraph"/>
        <w:widowControl w:val="0"/>
        <w:numPr>
          <w:ilvl w:val="0"/>
          <w:numId w:val="16"/>
        </w:numPr>
        <w:pBdr>
          <w:top w:val="nil"/>
          <w:left w:val="nil"/>
          <w:bottom w:val="nil"/>
          <w:right w:val="nil"/>
          <w:between w:val="nil"/>
        </w:pBdr>
        <w:tabs>
          <w:tab w:val="clear" w:pos="1540"/>
          <w:tab w:val="left" w:pos="2260"/>
        </w:tabs>
        <w:spacing w:before="60" w:after="0"/>
        <w:rPr>
          <w:color w:val="auto"/>
          <w:sz w:val="24"/>
        </w:rPr>
      </w:pPr>
      <w:r w:rsidRPr="002648C5">
        <w:rPr>
          <w:color w:val="auto"/>
          <w:sz w:val="24"/>
        </w:rPr>
        <w:t xml:space="preserve">Open Educational Resources (OER), or online texts, are acceptable if they are </w:t>
      </w:r>
      <w:proofErr w:type="gramStart"/>
      <w:r w:rsidRPr="002648C5">
        <w:rPr>
          <w:color w:val="auto"/>
          <w:sz w:val="24"/>
        </w:rPr>
        <w:t>constant</w:t>
      </w:r>
      <w:proofErr w:type="gramEnd"/>
      <w:r w:rsidRPr="002648C5">
        <w:rPr>
          <w:color w:val="auto"/>
          <w:sz w:val="24"/>
        </w:rPr>
        <w:t xml:space="preserve"> and publicly available as published textbooks (i.e., not as a list of web links).</w:t>
      </w:r>
    </w:p>
    <w:p w14:paraId="61935D47" w14:textId="44EF8B04" w:rsidR="00EA3959" w:rsidRPr="00296662" w:rsidRDefault="00EA3959" w:rsidP="008259EE">
      <w:pPr>
        <w:pStyle w:val="ListParagraph"/>
        <w:widowControl w:val="0"/>
        <w:numPr>
          <w:ilvl w:val="0"/>
          <w:numId w:val="16"/>
        </w:numPr>
        <w:pBdr>
          <w:top w:val="nil"/>
          <w:left w:val="nil"/>
          <w:bottom w:val="nil"/>
          <w:right w:val="nil"/>
          <w:between w:val="nil"/>
        </w:pBdr>
        <w:tabs>
          <w:tab w:val="clear" w:pos="1540"/>
        </w:tabs>
        <w:spacing w:before="0" w:after="0"/>
        <w:rPr>
          <w:color w:val="auto"/>
          <w:sz w:val="24"/>
        </w:rPr>
      </w:pPr>
      <w:r w:rsidRPr="002648C5">
        <w:rPr>
          <w:color w:val="auto"/>
          <w:sz w:val="24"/>
        </w:rPr>
        <w:t>Laboratory science courses must have a clearly identified Laboratory Manual included in the</w:t>
      </w:r>
      <w:bookmarkStart w:id="45" w:name="bookmark=id.1v1yuxt" w:colFirst="0" w:colLast="0"/>
      <w:bookmarkEnd w:id="45"/>
      <w:r w:rsidRPr="002648C5">
        <w:rPr>
          <w:color w:val="auto"/>
          <w:sz w:val="24"/>
        </w:rPr>
        <w:t xml:space="preserve"> COR.</w:t>
      </w:r>
    </w:p>
    <w:p w14:paraId="3C8CB005" w14:textId="615676B1" w:rsidR="00EA3959" w:rsidRPr="00BE5F6E" w:rsidRDefault="00EA3959" w:rsidP="008259EE">
      <w:pPr>
        <w:pStyle w:val="Heading2"/>
        <w:numPr>
          <w:ilvl w:val="1"/>
          <w:numId w:val="7"/>
        </w:numPr>
        <w:ind w:left="0" w:firstLine="0"/>
        <w:rPr>
          <w:color w:val="auto"/>
        </w:rPr>
      </w:pPr>
      <w:bookmarkStart w:id="46" w:name="_Toc135637316"/>
      <w:r w:rsidRPr="002648C5">
        <w:rPr>
          <w:color w:val="auto"/>
        </w:rPr>
        <w:t>Courses Appropriate for Cal-GETC</w:t>
      </w:r>
      <w:bookmarkEnd w:id="46"/>
      <w:r w:rsidRPr="002648C5">
        <w:rPr>
          <w:color w:val="auto"/>
        </w:rPr>
        <w:t xml:space="preserve"> </w:t>
      </w:r>
    </w:p>
    <w:p w14:paraId="2DE7B00C" w14:textId="4D144C13" w:rsidR="00EA3959" w:rsidRPr="002648C5" w:rsidRDefault="00EA3959" w:rsidP="00EA3959">
      <w:pPr>
        <w:rPr>
          <w:color w:val="auto"/>
          <w:sz w:val="24"/>
        </w:rPr>
      </w:pPr>
      <w:r w:rsidRPr="002648C5">
        <w:rPr>
          <w:color w:val="auto"/>
          <w:sz w:val="24"/>
        </w:rPr>
        <w:t xml:space="preserve">Courses must be CSU and UC transferable. There is no limitation on the number of courses completed at other United States institutionally accredited institutions that can be included in the </w:t>
      </w:r>
      <w:sdt>
        <w:sdtPr>
          <w:rPr>
            <w:b/>
            <w:bCs/>
            <w:color w:val="auto"/>
            <w:sz w:val="24"/>
          </w:rPr>
          <w:tag w:val="goog_rdk_464"/>
          <w:id w:val="-812023583"/>
        </w:sdtPr>
        <w:sdtContent>
          <w:r w:rsidRPr="002648C5">
            <w:rPr>
              <w:color w:val="auto"/>
              <w:sz w:val="24"/>
            </w:rPr>
            <w:t>Cal-GETC</w:t>
          </w:r>
        </w:sdtContent>
      </w:sdt>
      <w:r w:rsidRPr="002648C5">
        <w:rPr>
          <w:color w:val="auto"/>
          <w:sz w:val="24"/>
        </w:rPr>
        <w:t xml:space="preserve"> certification.</w:t>
      </w:r>
    </w:p>
    <w:p w14:paraId="2C598950" w14:textId="77777777" w:rsidR="00EA3959" w:rsidRPr="002648C5" w:rsidRDefault="00EA3959" w:rsidP="008259EE">
      <w:pPr>
        <w:pStyle w:val="Heading2"/>
        <w:numPr>
          <w:ilvl w:val="1"/>
          <w:numId w:val="7"/>
        </w:numPr>
        <w:ind w:left="0" w:firstLine="0"/>
        <w:rPr>
          <w:color w:val="auto"/>
        </w:rPr>
      </w:pPr>
      <w:bookmarkStart w:id="47" w:name="_Toc135637317"/>
      <w:r w:rsidRPr="002648C5">
        <w:rPr>
          <w:color w:val="auto"/>
        </w:rPr>
        <w:t>Courses Not Appropriate for Cal-GETC</w:t>
      </w:r>
      <w:bookmarkEnd w:id="47"/>
      <w:r w:rsidRPr="002648C5">
        <w:rPr>
          <w:color w:val="auto"/>
        </w:rPr>
        <w:t xml:space="preserve"> </w:t>
      </w:r>
    </w:p>
    <w:p w14:paraId="01F58A73" w14:textId="77777777" w:rsidR="00EA3959" w:rsidRPr="002648C5" w:rsidRDefault="00EA3959" w:rsidP="008259EE">
      <w:pPr>
        <w:pStyle w:val="Heading3"/>
        <w:numPr>
          <w:ilvl w:val="2"/>
          <w:numId w:val="7"/>
        </w:numPr>
        <w:ind w:firstLine="0"/>
        <w:rPr>
          <w:color w:val="auto"/>
        </w:rPr>
      </w:pPr>
      <w:bookmarkStart w:id="48" w:name="bookmark=id.2u6wntf" w:colFirst="0" w:colLast="0"/>
      <w:bookmarkStart w:id="49" w:name="_Toc135637318"/>
      <w:bookmarkEnd w:id="48"/>
      <w:r w:rsidRPr="002648C5">
        <w:rPr>
          <w:color w:val="auto"/>
        </w:rPr>
        <w:t>Courses That Focus on Personal, Practical, or Applied Aspects</w:t>
      </w:r>
      <w:bookmarkEnd w:id="49"/>
    </w:p>
    <w:p w14:paraId="2A081FB9" w14:textId="5CD4E25E" w:rsidR="00EA3959" w:rsidRPr="002648C5" w:rsidRDefault="00EA3959" w:rsidP="00EA3959">
      <w:pPr>
        <w:rPr>
          <w:color w:val="auto"/>
          <w:sz w:val="24"/>
        </w:rPr>
      </w:pPr>
      <w:r w:rsidRPr="002648C5">
        <w:rPr>
          <w:color w:val="auto"/>
          <w:sz w:val="24"/>
        </w:rPr>
        <w:t>Content taught in courses applicable to and appropriate for Cal-GETC shall be presented from a theoretical point of view and focus on the core concepts and research methods of the discipline. Courses such as Everyday Legal Problems, Beginning Drawing, News Writing, Physical Education, College Success, Library Science or Child Development: Implications for Child Guidance are examples of courses that focus on personal, practical, or applied aspects and therefore do not meet Cal-GETC criteria.</w:t>
      </w:r>
    </w:p>
    <w:p w14:paraId="14B5D6E0" w14:textId="77777777" w:rsidR="00EA3959" w:rsidRPr="002648C5" w:rsidRDefault="00EA3959" w:rsidP="008259EE">
      <w:pPr>
        <w:pStyle w:val="Heading3"/>
        <w:numPr>
          <w:ilvl w:val="2"/>
          <w:numId w:val="7"/>
        </w:numPr>
        <w:ind w:firstLine="0"/>
        <w:rPr>
          <w:color w:val="auto"/>
        </w:rPr>
      </w:pPr>
      <w:bookmarkStart w:id="50" w:name="bookmark=id.3tbugp1" w:colFirst="0" w:colLast="0"/>
      <w:bookmarkStart w:id="51" w:name="_Toc135637319"/>
      <w:bookmarkEnd w:id="50"/>
      <w:r w:rsidRPr="002648C5">
        <w:rPr>
          <w:color w:val="auto"/>
        </w:rPr>
        <w:t>Introductory Courses to Professional Programs</w:t>
      </w:r>
      <w:bookmarkEnd w:id="51"/>
    </w:p>
    <w:p w14:paraId="039B0519" w14:textId="3A3800DF" w:rsidR="00EA3959" w:rsidRPr="002648C5" w:rsidRDefault="00EA3959" w:rsidP="00EA3959">
      <w:pPr>
        <w:pBdr>
          <w:top w:val="nil"/>
          <w:left w:val="nil"/>
          <w:bottom w:val="nil"/>
          <w:right w:val="nil"/>
          <w:between w:val="nil"/>
        </w:pBdr>
        <w:spacing w:before="120" w:line="213" w:lineRule="auto"/>
        <w:rPr>
          <w:color w:val="auto"/>
          <w:sz w:val="24"/>
        </w:rPr>
      </w:pPr>
      <w:r w:rsidRPr="002648C5">
        <w:rPr>
          <w:color w:val="auto"/>
          <w:sz w:val="24"/>
        </w:rPr>
        <w:t xml:space="preserve">Courses such as Introduction to Business, Set Design for Theater, and Writing for Commercial Markets and other introductory professional courses are not considered to have sufficient breadth to meet general education requirements and are therefore excluded from </w:t>
      </w:r>
      <w:sdt>
        <w:sdtPr>
          <w:rPr>
            <w:color w:val="auto"/>
          </w:rPr>
          <w:tag w:val="goog_rdk_643"/>
          <w:id w:val="1543549675"/>
        </w:sdtPr>
        <w:sdtContent>
          <w:r w:rsidRPr="002648C5">
            <w:rPr>
              <w:color w:val="auto"/>
              <w:sz w:val="24"/>
            </w:rPr>
            <w:t>Cal-GETC</w:t>
          </w:r>
        </w:sdtContent>
      </w:sdt>
      <w:r w:rsidRPr="002648C5">
        <w:rPr>
          <w:color w:val="auto"/>
          <w:sz w:val="24"/>
        </w:rPr>
        <w:t>.</w:t>
      </w:r>
    </w:p>
    <w:p w14:paraId="6D1F3C10" w14:textId="77777777" w:rsidR="00EA3959" w:rsidRPr="002648C5" w:rsidRDefault="00EA3959" w:rsidP="008259EE">
      <w:pPr>
        <w:pStyle w:val="Heading3"/>
        <w:numPr>
          <w:ilvl w:val="2"/>
          <w:numId w:val="7"/>
        </w:numPr>
        <w:ind w:firstLine="0"/>
        <w:rPr>
          <w:color w:val="auto"/>
        </w:rPr>
      </w:pPr>
      <w:bookmarkStart w:id="52" w:name="bookmark=id.nmf14n" w:colFirst="0" w:colLast="0"/>
      <w:bookmarkStart w:id="53" w:name="_Toc135637320"/>
      <w:bookmarkEnd w:id="52"/>
      <w:r w:rsidRPr="002648C5">
        <w:rPr>
          <w:color w:val="auto"/>
        </w:rPr>
        <w:t>Independent Study or Topics Courses</w:t>
      </w:r>
      <w:bookmarkEnd w:id="53"/>
    </w:p>
    <w:p w14:paraId="3770CE3C" w14:textId="118648C0" w:rsidR="00EA3959" w:rsidRPr="002648C5" w:rsidRDefault="00EA3959" w:rsidP="00BE5F6E">
      <w:pPr>
        <w:pBdr>
          <w:top w:val="nil"/>
          <w:left w:val="nil"/>
          <w:bottom w:val="nil"/>
          <w:right w:val="nil"/>
          <w:between w:val="nil"/>
        </w:pBdr>
        <w:spacing w:line="213" w:lineRule="auto"/>
        <w:rPr>
          <w:color w:val="auto"/>
          <w:sz w:val="24"/>
        </w:rPr>
      </w:pPr>
      <w:r w:rsidRPr="002648C5">
        <w:rPr>
          <w:color w:val="auto"/>
          <w:sz w:val="24"/>
        </w:rPr>
        <w:t>Independent study and special topics courses are not acceptable for Cal-GETC. For example, if content varies from term to term, the applicability of these types of courses to Cal-GETC cannot be determined.</w:t>
      </w:r>
    </w:p>
    <w:p w14:paraId="3221B254" w14:textId="202EDB7E" w:rsidR="00EA3959" w:rsidRPr="00BE5F6E" w:rsidRDefault="00EA3959" w:rsidP="008259EE">
      <w:pPr>
        <w:pStyle w:val="Heading3"/>
        <w:numPr>
          <w:ilvl w:val="2"/>
          <w:numId w:val="7"/>
        </w:numPr>
        <w:ind w:firstLine="0"/>
        <w:rPr>
          <w:color w:val="auto"/>
        </w:rPr>
      </w:pPr>
      <w:bookmarkStart w:id="54" w:name="bookmark=id.1mrcu09" w:colFirst="0" w:colLast="0"/>
      <w:bookmarkStart w:id="55" w:name="_Toc135637321"/>
      <w:bookmarkEnd w:id="54"/>
      <w:r w:rsidRPr="002648C5">
        <w:rPr>
          <w:color w:val="auto"/>
        </w:rPr>
        <w:t>Summary of Non-Applicable Courses including, but not limited to, the following Courses not transferable to the CSU and UC using Cal-GETC:</w:t>
      </w:r>
      <w:bookmarkEnd w:id="55"/>
    </w:p>
    <w:p w14:paraId="51C3023A" w14:textId="77777777" w:rsidR="00EA3959" w:rsidRPr="002648C5" w:rsidRDefault="00EA3959" w:rsidP="008259EE">
      <w:pPr>
        <w:pStyle w:val="ListParagraph"/>
        <w:widowControl w:val="0"/>
        <w:numPr>
          <w:ilvl w:val="0"/>
          <w:numId w:val="8"/>
        </w:numPr>
        <w:pBdr>
          <w:top w:val="nil"/>
          <w:left w:val="nil"/>
          <w:bottom w:val="nil"/>
          <w:right w:val="nil"/>
          <w:between w:val="nil"/>
        </w:pBdr>
        <w:tabs>
          <w:tab w:val="clear" w:pos="1540"/>
          <w:tab w:val="left" w:pos="2979"/>
          <w:tab w:val="left" w:pos="2980"/>
        </w:tabs>
        <w:spacing w:before="0" w:after="0" w:line="293" w:lineRule="auto"/>
        <w:rPr>
          <w:color w:val="auto"/>
          <w:sz w:val="24"/>
        </w:rPr>
      </w:pPr>
      <w:r w:rsidRPr="002648C5">
        <w:rPr>
          <w:color w:val="auto"/>
          <w:sz w:val="24"/>
        </w:rPr>
        <w:t>Pre-baccalaureate courses (including remedial English composition)</w:t>
      </w:r>
    </w:p>
    <w:p w14:paraId="41395060" w14:textId="77777777" w:rsidR="00EA3959" w:rsidRPr="002648C5" w:rsidRDefault="00EA3959" w:rsidP="008259EE">
      <w:pPr>
        <w:pStyle w:val="ListParagraph"/>
        <w:widowControl w:val="0"/>
        <w:numPr>
          <w:ilvl w:val="0"/>
          <w:numId w:val="8"/>
        </w:numPr>
        <w:pBdr>
          <w:top w:val="nil"/>
          <w:left w:val="nil"/>
          <w:bottom w:val="nil"/>
          <w:right w:val="nil"/>
          <w:between w:val="nil"/>
        </w:pBdr>
        <w:tabs>
          <w:tab w:val="clear" w:pos="1540"/>
          <w:tab w:val="left" w:pos="2979"/>
          <w:tab w:val="left" w:pos="2980"/>
        </w:tabs>
        <w:spacing w:before="0" w:after="0" w:line="293" w:lineRule="auto"/>
        <w:rPr>
          <w:color w:val="auto"/>
          <w:sz w:val="24"/>
        </w:rPr>
      </w:pPr>
      <w:r w:rsidRPr="002648C5">
        <w:rPr>
          <w:color w:val="auto"/>
          <w:sz w:val="24"/>
        </w:rPr>
        <w:t>Variable Topics</w:t>
      </w:r>
    </w:p>
    <w:p w14:paraId="4ECD3C87" w14:textId="77777777" w:rsidR="00EA3959" w:rsidRPr="002648C5" w:rsidRDefault="00EA3959" w:rsidP="008259EE">
      <w:pPr>
        <w:pStyle w:val="ListParagraph"/>
        <w:widowControl w:val="0"/>
        <w:numPr>
          <w:ilvl w:val="0"/>
          <w:numId w:val="8"/>
        </w:numPr>
        <w:pBdr>
          <w:top w:val="nil"/>
          <w:left w:val="nil"/>
          <w:bottom w:val="nil"/>
          <w:right w:val="nil"/>
          <w:between w:val="nil"/>
        </w:pBdr>
        <w:tabs>
          <w:tab w:val="clear" w:pos="1540"/>
          <w:tab w:val="left" w:pos="2979"/>
          <w:tab w:val="left" w:pos="2980"/>
        </w:tabs>
        <w:spacing w:before="2" w:after="0" w:line="293" w:lineRule="auto"/>
        <w:rPr>
          <w:color w:val="auto"/>
          <w:sz w:val="24"/>
        </w:rPr>
      </w:pPr>
      <w:r w:rsidRPr="002648C5">
        <w:rPr>
          <w:color w:val="auto"/>
          <w:sz w:val="24"/>
        </w:rPr>
        <w:t>Directed Study</w:t>
      </w:r>
    </w:p>
    <w:p w14:paraId="3297F616" w14:textId="77777777" w:rsidR="00EA3959" w:rsidRPr="002648C5" w:rsidRDefault="00EA3959" w:rsidP="008259EE">
      <w:pPr>
        <w:pStyle w:val="ListParagraph"/>
        <w:widowControl w:val="0"/>
        <w:numPr>
          <w:ilvl w:val="0"/>
          <w:numId w:val="8"/>
        </w:numPr>
        <w:pBdr>
          <w:top w:val="nil"/>
          <w:left w:val="nil"/>
          <w:bottom w:val="nil"/>
          <w:right w:val="nil"/>
          <w:between w:val="nil"/>
        </w:pBdr>
        <w:tabs>
          <w:tab w:val="clear" w:pos="1540"/>
          <w:tab w:val="left" w:pos="2979"/>
          <w:tab w:val="left" w:pos="2980"/>
        </w:tabs>
        <w:spacing w:before="0" w:after="0" w:line="291" w:lineRule="auto"/>
        <w:rPr>
          <w:color w:val="auto"/>
          <w:sz w:val="24"/>
        </w:rPr>
      </w:pPr>
      <w:r w:rsidRPr="002648C5">
        <w:rPr>
          <w:color w:val="auto"/>
          <w:sz w:val="24"/>
        </w:rPr>
        <w:lastRenderedPageBreak/>
        <w:t>Independent Study</w:t>
      </w:r>
    </w:p>
    <w:p w14:paraId="0AC88B2E" w14:textId="77777777" w:rsidR="00EA3959" w:rsidRPr="002648C5" w:rsidRDefault="00EA3959" w:rsidP="008259EE">
      <w:pPr>
        <w:pStyle w:val="ListParagraph"/>
        <w:widowControl w:val="0"/>
        <w:numPr>
          <w:ilvl w:val="0"/>
          <w:numId w:val="8"/>
        </w:numPr>
        <w:pBdr>
          <w:top w:val="nil"/>
          <w:left w:val="nil"/>
          <w:bottom w:val="nil"/>
          <w:right w:val="nil"/>
          <w:between w:val="nil"/>
        </w:pBdr>
        <w:tabs>
          <w:tab w:val="clear" w:pos="1540"/>
          <w:tab w:val="left" w:pos="2979"/>
          <w:tab w:val="left" w:pos="2980"/>
        </w:tabs>
        <w:spacing w:before="0" w:after="0" w:line="290" w:lineRule="auto"/>
        <w:rPr>
          <w:color w:val="auto"/>
          <w:sz w:val="24"/>
        </w:rPr>
      </w:pPr>
      <w:r w:rsidRPr="002648C5">
        <w:rPr>
          <w:color w:val="auto"/>
          <w:sz w:val="24"/>
        </w:rPr>
        <w:t>Personal, Practical, Skills Courses</w:t>
      </w:r>
    </w:p>
    <w:p w14:paraId="4A900760" w14:textId="77777777" w:rsidR="00EA3959" w:rsidRPr="002648C5" w:rsidRDefault="00EA3959" w:rsidP="008259EE">
      <w:pPr>
        <w:pStyle w:val="ListParagraph"/>
        <w:widowControl w:val="0"/>
        <w:numPr>
          <w:ilvl w:val="0"/>
          <w:numId w:val="8"/>
        </w:numPr>
        <w:pBdr>
          <w:top w:val="nil"/>
          <w:left w:val="nil"/>
          <w:bottom w:val="nil"/>
          <w:right w:val="nil"/>
          <w:between w:val="nil"/>
        </w:pBdr>
        <w:tabs>
          <w:tab w:val="clear" w:pos="1540"/>
          <w:tab w:val="left" w:pos="2979"/>
          <w:tab w:val="left" w:pos="2980"/>
        </w:tabs>
        <w:spacing w:before="0" w:after="0" w:line="291" w:lineRule="auto"/>
        <w:rPr>
          <w:color w:val="auto"/>
          <w:sz w:val="24"/>
        </w:rPr>
      </w:pPr>
      <w:r w:rsidRPr="002648C5">
        <w:rPr>
          <w:color w:val="auto"/>
          <w:sz w:val="24"/>
        </w:rPr>
        <w:t>Introductory courses to professional programs</w:t>
      </w:r>
    </w:p>
    <w:p w14:paraId="1277D966" w14:textId="77777777" w:rsidR="00EA3959" w:rsidRPr="002648C5" w:rsidRDefault="00EA3959" w:rsidP="008259EE">
      <w:pPr>
        <w:pStyle w:val="ListParagraph"/>
        <w:widowControl w:val="0"/>
        <w:numPr>
          <w:ilvl w:val="0"/>
          <w:numId w:val="8"/>
        </w:numPr>
        <w:pBdr>
          <w:top w:val="nil"/>
          <w:left w:val="nil"/>
          <w:bottom w:val="nil"/>
          <w:right w:val="nil"/>
          <w:between w:val="nil"/>
        </w:pBdr>
        <w:tabs>
          <w:tab w:val="clear" w:pos="1540"/>
          <w:tab w:val="left" w:pos="2979"/>
          <w:tab w:val="left" w:pos="2980"/>
        </w:tabs>
        <w:spacing w:before="0" w:after="0" w:line="293" w:lineRule="auto"/>
        <w:rPr>
          <w:color w:val="auto"/>
          <w:sz w:val="24"/>
        </w:rPr>
      </w:pPr>
      <w:r w:rsidRPr="002648C5">
        <w:rPr>
          <w:color w:val="auto"/>
          <w:sz w:val="24"/>
        </w:rPr>
        <w:t>Performance Courses</w:t>
      </w:r>
    </w:p>
    <w:p w14:paraId="1ADBEAA2" w14:textId="77777777" w:rsidR="00EA3959" w:rsidRPr="002648C5" w:rsidRDefault="00EA3959" w:rsidP="008259EE">
      <w:pPr>
        <w:pStyle w:val="ListParagraph"/>
        <w:widowControl w:val="0"/>
        <w:numPr>
          <w:ilvl w:val="0"/>
          <w:numId w:val="8"/>
        </w:numPr>
        <w:pBdr>
          <w:top w:val="nil"/>
          <w:left w:val="nil"/>
          <w:bottom w:val="nil"/>
          <w:right w:val="nil"/>
          <w:between w:val="nil"/>
        </w:pBdr>
        <w:tabs>
          <w:tab w:val="clear" w:pos="1540"/>
          <w:tab w:val="left" w:pos="2979"/>
          <w:tab w:val="left" w:pos="2980"/>
        </w:tabs>
        <w:spacing w:before="1" w:after="0" w:line="293" w:lineRule="auto"/>
        <w:rPr>
          <w:color w:val="auto"/>
          <w:sz w:val="24"/>
        </w:rPr>
      </w:pPr>
      <w:r w:rsidRPr="002648C5">
        <w:rPr>
          <w:color w:val="auto"/>
          <w:sz w:val="24"/>
        </w:rPr>
        <w:t>Creative Writing</w:t>
      </w:r>
    </w:p>
    <w:p w14:paraId="01C514C2" w14:textId="77777777" w:rsidR="00EA3959" w:rsidRPr="002648C5" w:rsidRDefault="00EA3959" w:rsidP="008259EE">
      <w:pPr>
        <w:pStyle w:val="ListParagraph"/>
        <w:widowControl w:val="0"/>
        <w:numPr>
          <w:ilvl w:val="0"/>
          <w:numId w:val="8"/>
        </w:numPr>
        <w:pBdr>
          <w:top w:val="nil"/>
          <w:left w:val="nil"/>
          <w:bottom w:val="nil"/>
          <w:right w:val="nil"/>
          <w:between w:val="nil"/>
        </w:pBdr>
        <w:tabs>
          <w:tab w:val="clear" w:pos="1540"/>
          <w:tab w:val="left" w:pos="2979"/>
          <w:tab w:val="left" w:pos="2980"/>
        </w:tabs>
        <w:spacing w:before="0" w:after="0" w:line="291" w:lineRule="auto"/>
        <w:rPr>
          <w:color w:val="auto"/>
          <w:sz w:val="24"/>
        </w:rPr>
      </w:pPr>
      <w:r w:rsidRPr="002648C5">
        <w:rPr>
          <w:color w:val="auto"/>
          <w:sz w:val="24"/>
        </w:rPr>
        <w:t>Logic</w:t>
      </w:r>
    </w:p>
    <w:p w14:paraId="00BA0A08" w14:textId="77777777" w:rsidR="00EA3959" w:rsidRPr="002648C5" w:rsidRDefault="00EA3959" w:rsidP="008259EE">
      <w:pPr>
        <w:pStyle w:val="ListParagraph"/>
        <w:widowControl w:val="0"/>
        <w:numPr>
          <w:ilvl w:val="0"/>
          <w:numId w:val="8"/>
        </w:numPr>
        <w:pBdr>
          <w:top w:val="nil"/>
          <w:left w:val="nil"/>
          <w:bottom w:val="nil"/>
          <w:right w:val="nil"/>
          <w:between w:val="nil"/>
        </w:pBdr>
        <w:tabs>
          <w:tab w:val="clear" w:pos="1540"/>
          <w:tab w:val="left" w:pos="2979"/>
          <w:tab w:val="left" w:pos="2980"/>
        </w:tabs>
        <w:spacing w:before="0" w:after="0" w:line="291" w:lineRule="auto"/>
        <w:rPr>
          <w:color w:val="auto"/>
          <w:sz w:val="24"/>
        </w:rPr>
      </w:pPr>
      <w:r w:rsidRPr="002648C5">
        <w:rPr>
          <w:color w:val="auto"/>
          <w:sz w:val="24"/>
        </w:rPr>
        <w:t>Computer Science</w:t>
      </w:r>
    </w:p>
    <w:p w14:paraId="7C1F872F" w14:textId="77777777" w:rsidR="00EA3959" w:rsidRPr="002648C5" w:rsidRDefault="00EA3959" w:rsidP="008259EE">
      <w:pPr>
        <w:pStyle w:val="ListParagraph"/>
        <w:widowControl w:val="0"/>
        <w:numPr>
          <w:ilvl w:val="0"/>
          <w:numId w:val="8"/>
        </w:numPr>
        <w:pBdr>
          <w:top w:val="nil"/>
          <w:left w:val="nil"/>
          <w:bottom w:val="nil"/>
          <w:right w:val="nil"/>
          <w:between w:val="nil"/>
        </w:pBdr>
        <w:tabs>
          <w:tab w:val="clear" w:pos="1540"/>
          <w:tab w:val="left" w:pos="2979"/>
          <w:tab w:val="left" w:pos="2980"/>
        </w:tabs>
        <w:spacing w:before="0" w:after="0" w:line="293" w:lineRule="auto"/>
        <w:rPr>
          <w:color w:val="auto"/>
          <w:sz w:val="24"/>
        </w:rPr>
      </w:pPr>
      <w:r w:rsidRPr="002648C5">
        <w:rPr>
          <w:color w:val="auto"/>
          <w:sz w:val="24"/>
        </w:rPr>
        <w:t>Trigonometry, unless combined with college algebra or pre-</w:t>
      </w:r>
      <w:proofErr w:type="gramStart"/>
      <w:r w:rsidRPr="002648C5">
        <w:rPr>
          <w:color w:val="auto"/>
          <w:sz w:val="24"/>
        </w:rPr>
        <w:t>calculus</w:t>
      </w:r>
      <w:proofErr w:type="gramEnd"/>
    </w:p>
    <w:p w14:paraId="5C709C65" w14:textId="1D0EEFBB" w:rsidR="00EA3959" w:rsidRPr="00BE5F6E" w:rsidRDefault="00EA3959" w:rsidP="008259EE">
      <w:pPr>
        <w:pStyle w:val="ListParagraph"/>
        <w:widowControl w:val="0"/>
        <w:numPr>
          <w:ilvl w:val="0"/>
          <w:numId w:val="8"/>
        </w:numPr>
        <w:pBdr>
          <w:top w:val="nil"/>
          <w:left w:val="nil"/>
          <w:bottom w:val="nil"/>
          <w:right w:val="nil"/>
          <w:between w:val="nil"/>
        </w:pBdr>
        <w:tabs>
          <w:tab w:val="clear" w:pos="1540"/>
          <w:tab w:val="left" w:pos="2979"/>
          <w:tab w:val="left" w:pos="2980"/>
        </w:tabs>
        <w:spacing w:before="2" w:after="0"/>
        <w:rPr>
          <w:color w:val="auto"/>
          <w:sz w:val="24"/>
        </w:rPr>
      </w:pPr>
      <w:r w:rsidRPr="002648C5">
        <w:rPr>
          <w:color w:val="auto"/>
          <w:sz w:val="24"/>
        </w:rPr>
        <w:t xml:space="preserve">Course outlines not written in, or translated to, English. </w:t>
      </w:r>
    </w:p>
    <w:p w14:paraId="672CB1E5" w14:textId="77777777" w:rsidR="00EA3959" w:rsidRPr="002648C5" w:rsidRDefault="00EA3959" w:rsidP="008259EE">
      <w:pPr>
        <w:pStyle w:val="Heading3"/>
        <w:numPr>
          <w:ilvl w:val="2"/>
          <w:numId w:val="7"/>
        </w:numPr>
        <w:ind w:firstLine="0"/>
        <w:rPr>
          <w:color w:val="auto"/>
        </w:rPr>
      </w:pPr>
      <w:bookmarkStart w:id="56" w:name="_Toc135637322"/>
      <w:r w:rsidRPr="002648C5">
        <w:rPr>
          <w:color w:val="auto"/>
        </w:rPr>
        <w:t>Unit Restrictions on courses for Cal-GETC certification</w:t>
      </w:r>
      <w:bookmarkEnd w:id="56"/>
    </w:p>
    <w:p w14:paraId="0E2AFBFE" w14:textId="610F9267" w:rsidR="00EA3959" w:rsidRPr="002648C5" w:rsidRDefault="00EA3959" w:rsidP="00EA3959">
      <w:pPr>
        <w:rPr>
          <w:color w:val="auto"/>
          <w:sz w:val="24"/>
        </w:rPr>
      </w:pPr>
      <w:r w:rsidRPr="002648C5">
        <w:rPr>
          <w:color w:val="auto"/>
          <w:sz w:val="24"/>
        </w:rPr>
        <w:t>While courses may carry “extra” units beyond the minimum requirements for the Cal-GETC Area, courses with fewer than 3 semester or 4 quarter units cannot carry Cal-GETC certification. An exception is made for 3 quarter unit or 2 semester unit Math and English courses that satisfy Cal-GETC Areas 1A (</w:t>
      </w:r>
      <w:r w:rsidRPr="002648C5">
        <w:rPr>
          <w:i/>
          <w:iCs/>
          <w:color w:val="auto"/>
          <w:sz w:val="24"/>
        </w:rPr>
        <w:t>English Composition</w:t>
      </w:r>
      <w:r w:rsidRPr="002648C5">
        <w:rPr>
          <w:color w:val="auto"/>
          <w:sz w:val="24"/>
        </w:rPr>
        <w:t>) or Cal-GETC Area 2 (</w:t>
      </w:r>
      <w:r w:rsidRPr="002648C5">
        <w:rPr>
          <w:i/>
          <w:iCs/>
          <w:color w:val="auto"/>
          <w:sz w:val="24"/>
        </w:rPr>
        <w:t>Mathematical Concepts and Quantitative Reasoning</w:t>
      </w:r>
      <w:r w:rsidRPr="002648C5">
        <w:rPr>
          <w:color w:val="auto"/>
          <w:sz w:val="24"/>
        </w:rPr>
        <w:t>). Such courses may be applied if they are part of a sequence and at least two of the 3 quarter unit or 2 semester unit sequence courses have each been completed with a “C” grade or higher (2.0 on a 4.0 scale). The course sequence must meet the rigors and breadth of Cal-GETC.</w:t>
      </w:r>
    </w:p>
    <w:p w14:paraId="2521C6DB" w14:textId="2D705F79" w:rsidR="00EA3959" w:rsidRPr="002648C5" w:rsidRDefault="00EA3959" w:rsidP="00EA3959">
      <w:pPr>
        <w:rPr>
          <w:color w:val="auto"/>
          <w:sz w:val="24"/>
        </w:rPr>
      </w:pPr>
      <w:r w:rsidRPr="002648C5">
        <w:rPr>
          <w:color w:val="auto"/>
          <w:sz w:val="24"/>
        </w:rPr>
        <w:t>Example 1: a stand-alone 4-semester unit course addressing the requirements of Cal-GETC Area 4 (</w:t>
      </w:r>
      <w:r w:rsidRPr="002648C5">
        <w:rPr>
          <w:i/>
          <w:iCs/>
          <w:color w:val="auto"/>
          <w:sz w:val="24"/>
        </w:rPr>
        <w:t>Social and Behavioral Science</w:t>
      </w:r>
      <w:r w:rsidRPr="002648C5">
        <w:rPr>
          <w:color w:val="auto"/>
          <w:sz w:val="24"/>
        </w:rPr>
        <w:t>) can be certified for Cal-GETC Area 4 (</w:t>
      </w:r>
      <w:r w:rsidRPr="002648C5">
        <w:rPr>
          <w:i/>
          <w:iCs/>
          <w:color w:val="auto"/>
          <w:sz w:val="24"/>
        </w:rPr>
        <w:t>Social and Behavioral Science</w:t>
      </w:r>
      <w:r w:rsidRPr="002648C5">
        <w:rPr>
          <w:color w:val="auto"/>
          <w:sz w:val="24"/>
        </w:rPr>
        <w:t>).</w:t>
      </w:r>
    </w:p>
    <w:p w14:paraId="0FE7D0D6" w14:textId="4B0B6791" w:rsidR="00EA3959" w:rsidRPr="002648C5" w:rsidRDefault="00EA3959" w:rsidP="00EA3959">
      <w:pPr>
        <w:rPr>
          <w:color w:val="auto"/>
          <w:sz w:val="24"/>
        </w:rPr>
      </w:pPr>
      <w:r w:rsidRPr="002648C5">
        <w:rPr>
          <w:color w:val="auto"/>
          <w:sz w:val="24"/>
        </w:rPr>
        <w:t>Example 2: a stand-alone 2-semester unit course addressing the requirements of Cal-GETC Area 4 (</w:t>
      </w:r>
      <w:r w:rsidRPr="002648C5">
        <w:rPr>
          <w:i/>
          <w:iCs/>
          <w:color w:val="auto"/>
          <w:sz w:val="24"/>
        </w:rPr>
        <w:t>Social and Behavioral Science</w:t>
      </w:r>
      <w:r w:rsidRPr="002648C5">
        <w:rPr>
          <w:color w:val="auto"/>
          <w:sz w:val="24"/>
        </w:rPr>
        <w:t>) cannot be certified for Cal-GETC Area 4 (</w:t>
      </w:r>
      <w:r w:rsidRPr="002648C5">
        <w:rPr>
          <w:i/>
          <w:iCs/>
          <w:color w:val="auto"/>
          <w:sz w:val="24"/>
        </w:rPr>
        <w:t>Social and Behavioral Science</w:t>
      </w:r>
      <w:r w:rsidRPr="002648C5">
        <w:rPr>
          <w:color w:val="auto"/>
          <w:sz w:val="24"/>
        </w:rPr>
        <w:t>).</w:t>
      </w:r>
    </w:p>
    <w:p w14:paraId="4B4367F3" w14:textId="77777777" w:rsidR="00EA3959" w:rsidRPr="002648C5" w:rsidRDefault="00EA3959" w:rsidP="008259EE">
      <w:pPr>
        <w:pStyle w:val="Heading1"/>
        <w:numPr>
          <w:ilvl w:val="0"/>
          <w:numId w:val="7"/>
        </w:numPr>
        <w:ind w:left="0" w:firstLine="0"/>
        <w:rPr>
          <w:i/>
          <w:iCs/>
          <w:color w:val="auto"/>
        </w:rPr>
      </w:pPr>
      <w:bookmarkStart w:id="57" w:name="_Toc135637323"/>
      <w:r w:rsidRPr="002648C5">
        <w:rPr>
          <w:iCs/>
          <w:color w:val="auto"/>
        </w:rPr>
        <w:t>Credit by External Exams</w:t>
      </w:r>
      <w:bookmarkEnd w:id="57"/>
    </w:p>
    <w:p w14:paraId="01283683" w14:textId="737B0A58" w:rsidR="00EA3959" w:rsidRPr="002648C5" w:rsidRDefault="00EA3959" w:rsidP="00EA3959">
      <w:pPr>
        <w:pBdr>
          <w:top w:val="nil"/>
          <w:left w:val="nil"/>
          <w:bottom w:val="nil"/>
          <w:right w:val="nil"/>
          <w:between w:val="nil"/>
        </w:pBdr>
        <w:spacing w:before="122"/>
        <w:rPr>
          <w:color w:val="auto"/>
          <w:sz w:val="24"/>
        </w:rPr>
      </w:pPr>
      <w:r w:rsidRPr="002648C5">
        <w:rPr>
          <w:color w:val="auto"/>
          <w:sz w:val="24"/>
        </w:rPr>
        <w:t>There is no limit on the number of external exams that can be applied to Cal-GETC. External exams may be used regardless of when the exam was taken. Cal-GETC certification does not determine applicability towards meeting program requirements at the receiving institution.</w:t>
      </w:r>
    </w:p>
    <w:p w14:paraId="7EBFF875" w14:textId="77777777" w:rsidR="00EA3959" w:rsidRPr="002648C5" w:rsidRDefault="00EA3959" w:rsidP="008259EE">
      <w:pPr>
        <w:pStyle w:val="Heading2"/>
        <w:numPr>
          <w:ilvl w:val="1"/>
          <w:numId w:val="7"/>
        </w:numPr>
        <w:ind w:left="0" w:firstLine="0"/>
        <w:rPr>
          <w:color w:val="auto"/>
        </w:rPr>
      </w:pPr>
      <w:bookmarkStart w:id="58" w:name="_Toc135637324"/>
      <w:r w:rsidRPr="002648C5">
        <w:rPr>
          <w:color w:val="auto"/>
        </w:rPr>
        <w:t>Advanced Placement (AP)</w:t>
      </w:r>
      <w:bookmarkEnd w:id="58"/>
    </w:p>
    <w:p w14:paraId="437AC5E3" w14:textId="07B53616" w:rsidR="00EA3959" w:rsidRPr="002648C5" w:rsidRDefault="00EA3959" w:rsidP="00261781">
      <w:pPr>
        <w:pBdr>
          <w:top w:val="nil"/>
          <w:left w:val="nil"/>
          <w:bottom w:val="nil"/>
          <w:right w:val="nil"/>
          <w:between w:val="nil"/>
        </w:pBdr>
        <w:rPr>
          <w:color w:val="auto"/>
          <w:sz w:val="24"/>
        </w:rPr>
      </w:pPr>
      <w:r w:rsidRPr="002648C5">
        <w:rPr>
          <w:color w:val="auto"/>
          <w:sz w:val="24"/>
        </w:rPr>
        <w:t xml:space="preserve">A score of 3, 4 or 5 is required to grant credit for Cal-GETC certification. Students who have earned credit from an AP exam should not take a comparable college course because transfer credit will not be granted for both. </w:t>
      </w:r>
    </w:p>
    <w:p w14:paraId="0C0DDC4F" w14:textId="0D877A21" w:rsidR="00EA3959" w:rsidRPr="00261781" w:rsidRDefault="00EA3959" w:rsidP="008259EE">
      <w:pPr>
        <w:pStyle w:val="ListParagraph"/>
        <w:widowControl w:val="0"/>
        <w:numPr>
          <w:ilvl w:val="0"/>
          <w:numId w:val="9"/>
        </w:numPr>
        <w:pBdr>
          <w:top w:val="nil"/>
          <w:left w:val="nil"/>
          <w:bottom w:val="nil"/>
          <w:right w:val="nil"/>
          <w:between w:val="nil"/>
        </w:pBdr>
        <w:tabs>
          <w:tab w:val="clear" w:pos="1540"/>
          <w:tab w:val="left" w:pos="2259"/>
          <w:tab w:val="left" w:pos="2260"/>
        </w:tabs>
        <w:spacing w:before="0" w:after="0"/>
        <w:ind w:left="1080"/>
        <w:rPr>
          <w:color w:val="auto"/>
          <w:sz w:val="24"/>
        </w:rPr>
      </w:pPr>
      <w:r w:rsidRPr="002648C5">
        <w:rPr>
          <w:color w:val="auto"/>
          <w:sz w:val="24"/>
        </w:rPr>
        <w:t>There is no equivalent AP exam for Cal-GETC Area 1B (</w:t>
      </w:r>
      <w:r w:rsidRPr="002648C5">
        <w:rPr>
          <w:i/>
          <w:iCs/>
          <w:color w:val="auto"/>
          <w:sz w:val="24"/>
        </w:rPr>
        <w:t>Critical Thinking and Composition</w:t>
      </w:r>
      <w:r w:rsidRPr="002648C5">
        <w:rPr>
          <w:color w:val="auto"/>
          <w:sz w:val="24"/>
        </w:rPr>
        <w:t>).</w:t>
      </w:r>
    </w:p>
    <w:p w14:paraId="707C2ED9" w14:textId="3894D8BA" w:rsidR="00EA3959" w:rsidRPr="00261781" w:rsidRDefault="00EA3959" w:rsidP="008259EE">
      <w:pPr>
        <w:pStyle w:val="ListParagraph"/>
        <w:widowControl w:val="0"/>
        <w:numPr>
          <w:ilvl w:val="0"/>
          <w:numId w:val="9"/>
        </w:numPr>
        <w:pBdr>
          <w:top w:val="nil"/>
          <w:left w:val="nil"/>
          <w:bottom w:val="nil"/>
          <w:right w:val="nil"/>
          <w:between w:val="nil"/>
        </w:pBdr>
        <w:tabs>
          <w:tab w:val="clear" w:pos="1540"/>
          <w:tab w:val="left" w:pos="2259"/>
          <w:tab w:val="left" w:pos="2260"/>
        </w:tabs>
        <w:spacing w:before="0" w:after="0"/>
        <w:ind w:left="1080"/>
        <w:rPr>
          <w:color w:val="auto"/>
          <w:sz w:val="24"/>
        </w:rPr>
      </w:pPr>
      <w:r w:rsidRPr="002648C5">
        <w:rPr>
          <w:color w:val="auto"/>
          <w:sz w:val="24"/>
        </w:rPr>
        <w:lastRenderedPageBreak/>
        <w:t>Where more than one area of Cal-GETC is possible (cf., 3B or 4) the AP exam may be used in either area (either Cal-GETC Area 3B or Cal-GETC Area 4) regardless of where the certifying CCC’s comparable course is located.</w:t>
      </w:r>
    </w:p>
    <w:p w14:paraId="0E5E3380" w14:textId="56ABA2AA" w:rsidR="00EA3959" w:rsidRPr="00261781" w:rsidRDefault="00EA3959" w:rsidP="008259EE">
      <w:pPr>
        <w:pStyle w:val="ListParagraph"/>
        <w:widowControl w:val="0"/>
        <w:numPr>
          <w:ilvl w:val="0"/>
          <w:numId w:val="9"/>
        </w:numPr>
        <w:pBdr>
          <w:top w:val="nil"/>
          <w:left w:val="nil"/>
          <w:bottom w:val="nil"/>
          <w:right w:val="nil"/>
          <w:between w:val="nil"/>
        </w:pBdr>
        <w:tabs>
          <w:tab w:val="clear" w:pos="1540"/>
          <w:tab w:val="left" w:pos="2259"/>
          <w:tab w:val="left" w:pos="2260"/>
        </w:tabs>
        <w:spacing w:before="0" w:after="0"/>
        <w:ind w:left="1080"/>
        <w:rPr>
          <w:color w:val="auto"/>
          <w:sz w:val="24"/>
        </w:rPr>
      </w:pPr>
      <w:r w:rsidRPr="002648C5">
        <w:rPr>
          <w:color w:val="auto"/>
          <w:sz w:val="24"/>
        </w:rPr>
        <w:t>Students earning a score of 3, 4 or 5 in a Physical or Biological science AP examination earn credit toward Cal-GETC Area 5A (</w:t>
      </w:r>
      <w:r w:rsidRPr="002648C5">
        <w:rPr>
          <w:i/>
          <w:iCs/>
          <w:color w:val="auto"/>
          <w:sz w:val="24"/>
        </w:rPr>
        <w:t>Physical Science</w:t>
      </w:r>
      <w:r w:rsidRPr="002648C5">
        <w:rPr>
          <w:color w:val="auto"/>
          <w:sz w:val="24"/>
        </w:rPr>
        <w:t>) or 5B (</w:t>
      </w:r>
      <w:r w:rsidRPr="002648C5">
        <w:rPr>
          <w:i/>
          <w:iCs/>
          <w:color w:val="auto"/>
          <w:sz w:val="24"/>
        </w:rPr>
        <w:t>Biological Science</w:t>
      </w:r>
      <w:r w:rsidRPr="002648C5">
        <w:rPr>
          <w:color w:val="auto"/>
          <w:sz w:val="24"/>
        </w:rPr>
        <w:t xml:space="preserve">) </w:t>
      </w:r>
      <w:proofErr w:type="gramStart"/>
      <w:r w:rsidRPr="002648C5">
        <w:rPr>
          <w:color w:val="auto"/>
          <w:sz w:val="24"/>
        </w:rPr>
        <w:t>and also</w:t>
      </w:r>
      <w:proofErr w:type="gramEnd"/>
      <w:r w:rsidRPr="002648C5">
        <w:rPr>
          <w:color w:val="auto"/>
          <w:sz w:val="24"/>
        </w:rPr>
        <w:t xml:space="preserve"> meet the Cal-GETC 5C (</w:t>
      </w:r>
      <w:r w:rsidRPr="002648C5">
        <w:rPr>
          <w:i/>
          <w:iCs/>
          <w:color w:val="auto"/>
          <w:sz w:val="24"/>
        </w:rPr>
        <w:t>Laboratory</w:t>
      </w:r>
      <w:r w:rsidRPr="002648C5">
        <w:rPr>
          <w:color w:val="auto"/>
          <w:sz w:val="24"/>
        </w:rPr>
        <w:t xml:space="preserve">) requirement.  With this exception, each AP exam may only be applied to one Cal-GETC area. </w:t>
      </w:r>
    </w:p>
    <w:p w14:paraId="110F38E7" w14:textId="78CCB837" w:rsidR="00EA3959" w:rsidRPr="00261781" w:rsidRDefault="00EA3959" w:rsidP="008259EE">
      <w:pPr>
        <w:pStyle w:val="ListParagraph"/>
        <w:widowControl w:val="0"/>
        <w:numPr>
          <w:ilvl w:val="0"/>
          <w:numId w:val="9"/>
        </w:numPr>
        <w:pBdr>
          <w:top w:val="nil"/>
          <w:left w:val="nil"/>
          <w:bottom w:val="nil"/>
          <w:right w:val="nil"/>
          <w:between w:val="nil"/>
        </w:pBdr>
        <w:tabs>
          <w:tab w:val="clear" w:pos="1540"/>
          <w:tab w:val="left" w:pos="2259"/>
          <w:tab w:val="left" w:pos="2260"/>
        </w:tabs>
        <w:spacing w:before="0" w:after="0"/>
        <w:ind w:left="1080"/>
        <w:rPr>
          <w:color w:val="auto"/>
          <w:sz w:val="24"/>
        </w:rPr>
      </w:pPr>
      <w:r w:rsidRPr="002648C5">
        <w:rPr>
          <w:color w:val="auto"/>
          <w:sz w:val="24"/>
        </w:rPr>
        <w:t xml:space="preserve">Generally, an acceptable AP score for </w:t>
      </w:r>
      <w:sdt>
        <w:sdtPr>
          <w:rPr>
            <w:color w:val="auto"/>
          </w:rPr>
          <w:tag w:val="goog_rdk_711"/>
          <w:id w:val="72009326"/>
        </w:sdtPr>
        <w:sdtContent>
          <w:r w:rsidRPr="002648C5">
            <w:rPr>
              <w:color w:val="auto"/>
              <w:sz w:val="24"/>
            </w:rPr>
            <w:t>Cal-GETC</w:t>
          </w:r>
        </w:sdtContent>
      </w:sdt>
      <w:r w:rsidRPr="002648C5">
        <w:rPr>
          <w:color w:val="auto"/>
          <w:sz w:val="24"/>
        </w:rPr>
        <w:t xml:space="preserve"> equates to either 3 semester or 4 quarter units for certification purposes. </w:t>
      </w:r>
    </w:p>
    <w:p w14:paraId="6A723B4D" w14:textId="317C5790" w:rsidR="00EA3959" w:rsidRPr="00261781" w:rsidRDefault="00EA3959" w:rsidP="008259EE">
      <w:pPr>
        <w:pStyle w:val="ListParagraph"/>
        <w:widowControl w:val="0"/>
        <w:numPr>
          <w:ilvl w:val="1"/>
          <w:numId w:val="9"/>
        </w:numPr>
        <w:pBdr>
          <w:top w:val="nil"/>
          <w:left w:val="nil"/>
          <w:bottom w:val="nil"/>
          <w:right w:val="nil"/>
          <w:between w:val="nil"/>
        </w:pBdr>
        <w:tabs>
          <w:tab w:val="clear" w:pos="1540"/>
          <w:tab w:val="left" w:pos="2259"/>
          <w:tab w:val="left" w:pos="2260"/>
        </w:tabs>
        <w:spacing w:before="0" w:after="0"/>
        <w:ind w:left="1440"/>
        <w:rPr>
          <w:color w:val="auto"/>
          <w:sz w:val="24"/>
        </w:rPr>
      </w:pPr>
      <w:r w:rsidRPr="002648C5">
        <w:rPr>
          <w:color w:val="auto"/>
          <w:sz w:val="24"/>
        </w:rPr>
        <w:t>An exception is that AP exams in Biology, Chemistry, Physics 1, or Physics 2 allow CCC campuses to apply 4 semester or 5 quarter units to Cal-GETC Area 5 certification.</w:t>
      </w:r>
    </w:p>
    <w:p w14:paraId="036BBF89" w14:textId="16C993B2" w:rsidR="00EA3959" w:rsidRPr="00261781" w:rsidRDefault="00EA3959" w:rsidP="008259EE">
      <w:pPr>
        <w:pStyle w:val="ListParagraph"/>
        <w:widowControl w:val="0"/>
        <w:numPr>
          <w:ilvl w:val="1"/>
          <w:numId w:val="9"/>
        </w:numPr>
        <w:pBdr>
          <w:top w:val="nil"/>
          <w:left w:val="nil"/>
          <w:bottom w:val="nil"/>
          <w:right w:val="nil"/>
          <w:between w:val="nil"/>
        </w:pBdr>
        <w:tabs>
          <w:tab w:val="clear" w:pos="1540"/>
          <w:tab w:val="left" w:pos="2259"/>
          <w:tab w:val="left" w:pos="2260"/>
        </w:tabs>
        <w:spacing w:before="0" w:after="0"/>
        <w:ind w:left="1440"/>
        <w:rPr>
          <w:color w:val="auto"/>
          <w:sz w:val="24"/>
        </w:rPr>
      </w:pPr>
      <w:r w:rsidRPr="002648C5">
        <w:rPr>
          <w:color w:val="auto"/>
          <w:sz w:val="24"/>
        </w:rPr>
        <w:t>AP exams in Environmental Science, Physics C: Mechanics and Physics C: Electricity/Magnetism only allow CCC campuses to apply 3 semester or 4 quarter units to Cal-GETC certification</w:t>
      </w:r>
      <w:r w:rsidRPr="002648C5">
        <w:rPr>
          <w:rStyle w:val="FootnoteReference"/>
          <w:color w:val="auto"/>
          <w:sz w:val="24"/>
        </w:rPr>
        <w:footnoteReference w:id="3"/>
      </w:r>
      <w:r w:rsidRPr="002648C5">
        <w:rPr>
          <w:color w:val="auto"/>
          <w:sz w:val="24"/>
        </w:rPr>
        <w:t>.</w:t>
      </w:r>
    </w:p>
    <w:p w14:paraId="579F9E9E" w14:textId="77777777" w:rsidR="00EA3959" w:rsidRPr="002648C5" w:rsidRDefault="00EA3959" w:rsidP="00EA3959">
      <w:pPr>
        <w:pBdr>
          <w:top w:val="nil"/>
          <w:left w:val="nil"/>
          <w:bottom w:val="nil"/>
          <w:right w:val="nil"/>
          <w:between w:val="nil"/>
        </w:pBdr>
        <w:spacing w:line="276" w:lineRule="auto"/>
        <w:rPr>
          <w:color w:val="auto"/>
          <w:sz w:val="24"/>
        </w:rPr>
      </w:pPr>
    </w:p>
    <w:tbl>
      <w:tblPr>
        <w:tblStyle w:val="6"/>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0"/>
        <w:gridCol w:w="1500"/>
        <w:gridCol w:w="3060"/>
        <w:gridCol w:w="1440"/>
      </w:tblGrid>
      <w:tr w:rsidR="002648C5" w:rsidRPr="002648C5" w14:paraId="2C2BE7BC" w14:textId="77777777" w:rsidTr="00D515DD">
        <w:trPr>
          <w:trHeight w:val="550"/>
        </w:trPr>
        <w:tc>
          <w:tcPr>
            <w:tcW w:w="3360" w:type="dxa"/>
            <w:shd w:val="clear" w:color="auto" w:fill="C1C1C1"/>
            <w:vAlign w:val="center"/>
          </w:tcPr>
          <w:p w14:paraId="219507EA" w14:textId="77777777" w:rsidR="00EA3959" w:rsidRPr="002648C5" w:rsidRDefault="00EA3959" w:rsidP="00D515DD">
            <w:pPr>
              <w:pBdr>
                <w:top w:val="nil"/>
                <w:left w:val="nil"/>
                <w:bottom w:val="nil"/>
                <w:right w:val="nil"/>
                <w:between w:val="nil"/>
              </w:pBdr>
              <w:spacing w:line="275" w:lineRule="auto"/>
              <w:rPr>
                <w:b/>
                <w:color w:val="auto"/>
                <w:sz w:val="24"/>
                <w:szCs w:val="24"/>
              </w:rPr>
            </w:pPr>
            <w:r w:rsidRPr="002648C5">
              <w:rPr>
                <w:b/>
                <w:color w:val="auto"/>
                <w:sz w:val="24"/>
                <w:szCs w:val="24"/>
              </w:rPr>
              <w:t>AP EXAMINATION</w:t>
            </w:r>
          </w:p>
        </w:tc>
        <w:tc>
          <w:tcPr>
            <w:tcW w:w="1500" w:type="dxa"/>
            <w:tcBorders>
              <w:right w:val="single" w:sz="48" w:space="0" w:color="000000"/>
            </w:tcBorders>
            <w:shd w:val="clear" w:color="auto" w:fill="C1C1C1"/>
            <w:vAlign w:val="center"/>
          </w:tcPr>
          <w:p w14:paraId="6D5D60CA" w14:textId="77777777" w:rsidR="00EA3959" w:rsidRPr="002648C5" w:rsidRDefault="00000000" w:rsidP="00D515DD">
            <w:pPr>
              <w:pBdr>
                <w:top w:val="nil"/>
                <w:left w:val="nil"/>
                <w:bottom w:val="nil"/>
                <w:right w:val="nil"/>
                <w:between w:val="nil"/>
              </w:pBdr>
              <w:spacing w:before="2" w:line="276" w:lineRule="auto"/>
              <w:ind w:left="106" w:right="252"/>
              <w:rPr>
                <w:b/>
                <w:color w:val="auto"/>
                <w:sz w:val="24"/>
                <w:szCs w:val="24"/>
              </w:rPr>
            </w:pPr>
            <w:sdt>
              <w:sdtPr>
                <w:rPr>
                  <w:color w:val="auto"/>
                  <w:sz w:val="24"/>
                </w:rPr>
                <w:tag w:val="goog_rdk_687"/>
                <w:id w:val="952522760"/>
                <w:showingPlcHdr/>
              </w:sdtPr>
              <w:sdtContent>
                <w:r w:rsidR="00EA3959" w:rsidRPr="002648C5">
                  <w:rPr>
                    <w:color w:val="auto"/>
                    <w:sz w:val="24"/>
                    <w:szCs w:val="24"/>
                  </w:rPr>
                  <w:t xml:space="preserve">     </w:t>
                </w:r>
              </w:sdtContent>
            </w:sdt>
            <w:sdt>
              <w:sdtPr>
                <w:rPr>
                  <w:color w:val="auto"/>
                  <w:sz w:val="24"/>
                </w:rPr>
                <w:tag w:val="goog_rdk_688"/>
                <w:id w:val="-1870518896"/>
              </w:sdtPr>
              <w:sdtContent>
                <w:r w:rsidR="00EA3959" w:rsidRPr="002648C5">
                  <w:rPr>
                    <w:b/>
                    <w:color w:val="auto"/>
                    <w:sz w:val="24"/>
                    <w:szCs w:val="24"/>
                  </w:rPr>
                  <w:t>Cal-GETC</w:t>
                </w:r>
              </w:sdtContent>
            </w:sdt>
            <w:r w:rsidR="00EA3959" w:rsidRPr="002648C5">
              <w:rPr>
                <w:b/>
                <w:color w:val="auto"/>
                <w:sz w:val="24"/>
                <w:szCs w:val="24"/>
              </w:rPr>
              <w:t xml:space="preserve"> AREA</w:t>
            </w:r>
          </w:p>
        </w:tc>
        <w:tc>
          <w:tcPr>
            <w:tcW w:w="3060" w:type="dxa"/>
            <w:tcBorders>
              <w:left w:val="single" w:sz="48" w:space="0" w:color="000000"/>
            </w:tcBorders>
            <w:shd w:val="clear" w:color="auto" w:fill="C1C1C1"/>
            <w:vAlign w:val="center"/>
          </w:tcPr>
          <w:p w14:paraId="32571BD8" w14:textId="77777777" w:rsidR="00EA3959" w:rsidRPr="002648C5" w:rsidRDefault="00EA3959" w:rsidP="00D515DD">
            <w:pPr>
              <w:pBdr>
                <w:top w:val="nil"/>
                <w:left w:val="nil"/>
                <w:bottom w:val="nil"/>
                <w:right w:val="nil"/>
                <w:between w:val="nil"/>
              </w:pBdr>
              <w:spacing w:line="275" w:lineRule="auto"/>
              <w:ind w:left="47"/>
              <w:rPr>
                <w:b/>
                <w:color w:val="auto"/>
                <w:sz w:val="24"/>
                <w:szCs w:val="24"/>
              </w:rPr>
            </w:pPr>
            <w:r w:rsidRPr="002648C5">
              <w:rPr>
                <w:b/>
                <w:color w:val="auto"/>
                <w:sz w:val="24"/>
                <w:szCs w:val="24"/>
              </w:rPr>
              <w:t>AP EXAMINATION</w:t>
            </w:r>
          </w:p>
        </w:tc>
        <w:tc>
          <w:tcPr>
            <w:tcW w:w="1440" w:type="dxa"/>
            <w:shd w:val="clear" w:color="auto" w:fill="C1C1C1"/>
            <w:vAlign w:val="center"/>
          </w:tcPr>
          <w:p w14:paraId="52D40E0D" w14:textId="77777777" w:rsidR="00EA3959" w:rsidRPr="002648C5" w:rsidRDefault="00000000" w:rsidP="00D515DD">
            <w:pPr>
              <w:pBdr>
                <w:top w:val="nil"/>
                <w:left w:val="nil"/>
                <w:bottom w:val="nil"/>
                <w:right w:val="nil"/>
                <w:between w:val="nil"/>
              </w:pBdr>
              <w:spacing w:before="2" w:line="276" w:lineRule="auto"/>
              <w:ind w:left="106" w:right="396"/>
              <w:rPr>
                <w:b/>
                <w:color w:val="auto"/>
                <w:sz w:val="24"/>
                <w:szCs w:val="24"/>
              </w:rPr>
            </w:pPr>
            <w:sdt>
              <w:sdtPr>
                <w:rPr>
                  <w:color w:val="auto"/>
                  <w:sz w:val="24"/>
                </w:rPr>
                <w:tag w:val="goog_rdk_690"/>
                <w:id w:val="1152870602"/>
                <w:showingPlcHdr/>
              </w:sdtPr>
              <w:sdtContent>
                <w:r w:rsidR="00EA3959" w:rsidRPr="002648C5">
                  <w:rPr>
                    <w:color w:val="auto"/>
                    <w:sz w:val="24"/>
                    <w:szCs w:val="24"/>
                  </w:rPr>
                  <w:t xml:space="preserve">     </w:t>
                </w:r>
              </w:sdtContent>
            </w:sdt>
            <w:sdt>
              <w:sdtPr>
                <w:rPr>
                  <w:color w:val="auto"/>
                  <w:sz w:val="24"/>
                </w:rPr>
                <w:tag w:val="goog_rdk_691"/>
                <w:id w:val="1815448279"/>
              </w:sdtPr>
              <w:sdtContent>
                <w:r w:rsidR="00EA3959" w:rsidRPr="002648C5">
                  <w:rPr>
                    <w:b/>
                    <w:color w:val="auto"/>
                    <w:sz w:val="24"/>
                    <w:szCs w:val="24"/>
                  </w:rPr>
                  <w:t>Cal-GETC</w:t>
                </w:r>
              </w:sdtContent>
            </w:sdt>
            <w:r w:rsidR="00EA3959" w:rsidRPr="002648C5">
              <w:rPr>
                <w:b/>
                <w:color w:val="auto"/>
                <w:sz w:val="24"/>
                <w:szCs w:val="24"/>
              </w:rPr>
              <w:t xml:space="preserve"> AREA</w:t>
            </w:r>
          </w:p>
        </w:tc>
      </w:tr>
      <w:tr w:rsidR="002648C5" w:rsidRPr="002648C5" w14:paraId="0DD15CBC" w14:textId="77777777" w:rsidTr="00D515DD">
        <w:trPr>
          <w:trHeight w:val="317"/>
        </w:trPr>
        <w:tc>
          <w:tcPr>
            <w:tcW w:w="3360" w:type="dxa"/>
            <w:vAlign w:val="center"/>
          </w:tcPr>
          <w:p w14:paraId="2B65D710" w14:textId="77777777" w:rsidR="00EA3959" w:rsidRPr="002648C5" w:rsidRDefault="00EA3959" w:rsidP="00D515DD">
            <w:pPr>
              <w:pBdr>
                <w:top w:val="nil"/>
                <w:left w:val="nil"/>
                <w:bottom w:val="nil"/>
                <w:right w:val="nil"/>
                <w:between w:val="nil"/>
              </w:pBdr>
              <w:spacing w:line="254" w:lineRule="auto"/>
              <w:ind w:left="106"/>
              <w:rPr>
                <w:color w:val="auto"/>
                <w:sz w:val="24"/>
                <w:szCs w:val="24"/>
              </w:rPr>
            </w:pPr>
            <w:r w:rsidRPr="002648C5">
              <w:rPr>
                <w:color w:val="auto"/>
                <w:sz w:val="24"/>
                <w:szCs w:val="24"/>
              </w:rPr>
              <w:t>Art History</w:t>
            </w:r>
          </w:p>
        </w:tc>
        <w:tc>
          <w:tcPr>
            <w:tcW w:w="1500" w:type="dxa"/>
            <w:tcBorders>
              <w:right w:val="single" w:sz="48" w:space="0" w:color="000000"/>
            </w:tcBorders>
            <w:vAlign w:val="center"/>
          </w:tcPr>
          <w:p w14:paraId="7CF84A64" w14:textId="77777777" w:rsidR="00EA3959" w:rsidRPr="002648C5" w:rsidRDefault="00000000" w:rsidP="00D515DD">
            <w:pPr>
              <w:pBdr>
                <w:top w:val="nil"/>
                <w:left w:val="nil"/>
                <w:bottom w:val="nil"/>
                <w:right w:val="nil"/>
                <w:between w:val="nil"/>
              </w:pBdr>
              <w:spacing w:line="254" w:lineRule="auto"/>
              <w:ind w:left="106"/>
              <w:rPr>
                <w:color w:val="auto"/>
                <w:sz w:val="24"/>
                <w:szCs w:val="24"/>
              </w:rPr>
            </w:pPr>
            <w:sdt>
              <w:sdtPr>
                <w:rPr>
                  <w:color w:val="auto"/>
                  <w:sz w:val="24"/>
                </w:rPr>
                <w:tag w:val="goog_rdk_692"/>
                <w:id w:val="-721827481"/>
              </w:sdtPr>
              <w:sdtContent/>
            </w:sdt>
            <w:r w:rsidR="00EA3959" w:rsidRPr="002648C5">
              <w:rPr>
                <w:color w:val="auto"/>
                <w:sz w:val="24"/>
                <w:szCs w:val="24"/>
              </w:rPr>
              <w:t xml:space="preserve">3A </w:t>
            </w:r>
            <w:r w:rsidR="00EA3959" w:rsidRPr="002648C5">
              <w:rPr>
                <w:bCs/>
                <w:color w:val="auto"/>
                <w:sz w:val="24"/>
                <w:szCs w:val="24"/>
              </w:rPr>
              <w:t xml:space="preserve">or </w:t>
            </w:r>
            <w:r w:rsidR="00EA3959" w:rsidRPr="002648C5">
              <w:rPr>
                <w:color w:val="auto"/>
                <w:sz w:val="24"/>
                <w:szCs w:val="24"/>
              </w:rPr>
              <w:t>3B</w:t>
            </w:r>
          </w:p>
        </w:tc>
        <w:tc>
          <w:tcPr>
            <w:tcW w:w="3060" w:type="dxa"/>
            <w:tcBorders>
              <w:left w:val="single" w:sz="48" w:space="0" w:color="000000"/>
            </w:tcBorders>
            <w:vAlign w:val="center"/>
          </w:tcPr>
          <w:p w14:paraId="5C4AC667" w14:textId="77777777" w:rsidR="00EA3959" w:rsidRPr="002648C5" w:rsidRDefault="00EA3959" w:rsidP="00D515DD">
            <w:pPr>
              <w:pBdr>
                <w:top w:val="nil"/>
                <w:left w:val="nil"/>
                <w:bottom w:val="nil"/>
                <w:right w:val="nil"/>
                <w:between w:val="nil"/>
              </w:pBdr>
              <w:spacing w:line="254" w:lineRule="auto"/>
              <w:ind w:left="47"/>
              <w:rPr>
                <w:color w:val="auto"/>
                <w:sz w:val="24"/>
                <w:szCs w:val="24"/>
              </w:rPr>
            </w:pPr>
            <w:r w:rsidRPr="002648C5">
              <w:rPr>
                <w:color w:val="auto"/>
                <w:sz w:val="24"/>
                <w:szCs w:val="24"/>
              </w:rPr>
              <w:t>Japanese Language &amp; Culture</w:t>
            </w:r>
          </w:p>
        </w:tc>
        <w:tc>
          <w:tcPr>
            <w:tcW w:w="1440" w:type="dxa"/>
            <w:vAlign w:val="center"/>
          </w:tcPr>
          <w:p w14:paraId="3BAA42CC" w14:textId="77777777" w:rsidR="00EA3959" w:rsidRPr="002648C5" w:rsidRDefault="00EA3959" w:rsidP="00D515DD">
            <w:pPr>
              <w:pBdr>
                <w:top w:val="nil"/>
                <w:left w:val="nil"/>
                <w:bottom w:val="nil"/>
                <w:right w:val="nil"/>
                <w:between w:val="nil"/>
              </w:pBdr>
              <w:spacing w:line="254" w:lineRule="auto"/>
              <w:ind w:left="106"/>
              <w:rPr>
                <w:color w:val="auto"/>
                <w:sz w:val="24"/>
                <w:szCs w:val="24"/>
              </w:rPr>
            </w:pPr>
            <w:r w:rsidRPr="002648C5">
              <w:rPr>
                <w:color w:val="auto"/>
                <w:sz w:val="24"/>
                <w:szCs w:val="24"/>
              </w:rPr>
              <w:t xml:space="preserve">3B </w:t>
            </w:r>
          </w:p>
        </w:tc>
      </w:tr>
      <w:tr w:rsidR="002648C5" w:rsidRPr="002648C5" w14:paraId="241DA57B" w14:textId="77777777" w:rsidTr="00D515DD">
        <w:trPr>
          <w:trHeight w:val="317"/>
        </w:trPr>
        <w:tc>
          <w:tcPr>
            <w:tcW w:w="3360" w:type="dxa"/>
            <w:vAlign w:val="center"/>
          </w:tcPr>
          <w:p w14:paraId="33DF5CDB" w14:textId="77777777" w:rsidR="00EA3959" w:rsidRPr="002648C5" w:rsidRDefault="00EA3959" w:rsidP="00D515DD">
            <w:pPr>
              <w:pBdr>
                <w:top w:val="nil"/>
                <w:left w:val="nil"/>
                <w:bottom w:val="nil"/>
                <w:right w:val="nil"/>
                <w:between w:val="nil"/>
              </w:pBdr>
              <w:spacing w:line="254" w:lineRule="auto"/>
              <w:ind w:left="106"/>
              <w:rPr>
                <w:color w:val="auto"/>
                <w:sz w:val="24"/>
                <w:szCs w:val="24"/>
              </w:rPr>
            </w:pPr>
            <w:r w:rsidRPr="002648C5">
              <w:rPr>
                <w:color w:val="auto"/>
                <w:sz w:val="24"/>
                <w:szCs w:val="24"/>
              </w:rPr>
              <w:t>Biology</w:t>
            </w:r>
          </w:p>
        </w:tc>
        <w:tc>
          <w:tcPr>
            <w:tcW w:w="1500" w:type="dxa"/>
            <w:tcBorders>
              <w:right w:val="single" w:sz="48" w:space="0" w:color="000000"/>
            </w:tcBorders>
            <w:vAlign w:val="center"/>
          </w:tcPr>
          <w:p w14:paraId="1AFA1F1E" w14:textId="77777777" w:rsidR="00EA3959" w:rsidRPr="002648C5" w:rsidRDefault="00000000" w:rsidP="00D515DD">
            <w:pPr>
              <w:pBdr>
                <w:top w:val="nil"/>
                <w:left w:val="nil"/>
                <w:bottom w:val="nil"/>
                <w:right w:val="nil"/>
                <w:between w:val="nil"/>
              </w:pBdr>
              <w:spacing w:line="254" w:lineRule="auto"/>
              <w:ind w:left="106"/>
              <w:rPr>
                <w:color w:val="auto"/>
                <w:sz w:val="24"/>
                <w:szCs w:val="24"/>
              </w:rPr>
            </w:pPr>
            <w:sdt>
              <w:sdtPr>
                <w:rPr>
                  <w:color w:val="auto"/>
                  <w:sz w:val="24"/>
                </w:rPr>
                <w:tag w:val="goog_rdk_693"/>
                <w:id w:val="2072223771"/>
              </w:sdtPr>
              <w:sdtContent/>
            </w:sdt>
            <w:r w:rsidR="00EA3959" w:rsidRPr="002648C5">
              <w:rPr>
                <w:color w:val="auto"/>
                <w:sz w:val="24"/>
                <w:szCs w:val="24"/>
              </w:rPr>
              <w:t>5B and 5C</w:t>
            </w:r>
          </w:p>
        </w:tc>
        <w:tc>
          <w:tcPr>
            <w:tcW w:w="3060" w:type="dxa"/>
            <w:tcBorders>
              <w:left w:val="single" w:sz="48" w:space="0" w:color="000000"/>
            </w:tcBorders>
            <w:vAlign w:val="center"/>
          </w:tcPr>
          <w:p w14:paraId="08888869" w14:textId="77777777" w:rsidR="00EA3959" w:rsidRPr="002648C5" w:rsidRDefault="00EA3959" w:rsidP="00D515DD">
            <w:pPr>
              <w:pBdr>
                <w:top w:val="nil"/>
                <w:left w:val="nil"/>
                <w:bottom w:val="nil"/>
                <w:right w:val="nil"/>
                <w:between w:val="nil"/>
              </w:pBdr>
              <w:spacing w:line="254" w:lineRule="auto"/>
              <w:ind w:left="47"/>
              <w:rPr>
                <w:color w:val="auto"/>
                <w:sz w:val="24"/>
                <w:szCs w:val="24"/>
              </w:rPr>
            </w:pPr>
            <w:r w:rsidRPr="002648C5">
              <w:rPr>
                <w:color w:val="auto"/>
                <w:sz w:val="24"/>
                <w:szCs w:val="24"/>
              </w:rPr>
              <w:t>Latin</w:t>
            </w:r>
          </w:p>
        </w:tc>
        <w:tc>
          <w:tcPr>
            <w:tcW w:w="1440" w:type="dxa"/>
            <w:vAlign w:val="center"/>
          </w:tcPr>
          <w:p w14:paraId="78E5D4B2" w14:textId="77777777" w:rsidR="00EA3959" w:rsidRPr="002648C5" w:rsidRDefault="00EA3959" w:rsidP="00D515DD">
            <w:pPr>
              <w:pBdr>
                <w:top w:val="nil"/>
                <w:left w:val="nil"/>
                <w:bottom w:val="nil"/>
                <w:right w:val="nil"/>
                <w:between w:val="nil"/>
              </w:pBdr>
              <w:spacing w:line="254" w:lineRule="auto"/>
              <w:ind w:left="106"/>
              <w:rPr>
                <w:color w:val="auto"/>
                <w:sz w:val="24"/>
                <w:szCs w:val="24"/>
              </w:rPr>
            </w:pPr>
            <w:r w:rsidRPr="002648C5">
              <w:rPr>
                <w:color w:val="auto"/>
                <w:sz w:val="24"/>
                <w:szCs w:val="24"/>
              </w:rPr>
              <w:t xml:space="preserve">3B </w:t>
            </w:r>
          </w:p>
        </w:tc>
      </w:tr>
      <w:tr w:rsidR="002648C5" w:rsidRPr="002648C5" w14:paraId="398BB7FD" w14:textId="77777777" w:rsidTr="00D515DD">
        <w:trPr>
          <w:trHeight w:val="317"/>
        </w:trPr>
        <w:tc>
          <w:tcPr>
            <w:tcW w:w="3360" w:type="dxa"/>
            <w:vAlign w:val="center"/>
          </w:tcPr>
          <w:p w14:paraId="20621A0E" w14:textId="77777777" w:rsidR="00EA3959" w:rsidRPr="002648C5" w:rsidRDefault="00EA3959" w:rsidP="00D515DD">
            <w:pPr>
              <w:pBdr>
                <w:top w:val="nil"/>
                <w:left w:val="nil"/>
                <w:bottom w:val="nil"/>
                <w:right w:val="nil"/>
                <w:between w:val="nil"/>
              </w:pBdr>
              <w:spacing w:before="3" w:line="255" w:lineRule="auto"/>
              <w:ind w:left="106"/>
              <w:rPr>
                <w:color w:val="auto"/>
                <w:sz w:val="24"/>
                <w:szCs w:val="24"/>
              </w:rPr>
            </w:pPr>
            <w:r w:rsidRPr="002648C5">
              <w:rPr>
                <w:color w:val="auto"/>
                <w:sz w:val="24"/>
                <w:szCs w:val="24"/>
              </w:rPr>
              <w:t>Calculus AB</w:t>
            </w:r>
          </w:p>
        </w:tc>
        <w:tc>
          <w:tcPr>
            <w:tcW w:w="1500" w:type="dxa"/>
            <w:tcBorders>
              <w:right w:val="single" w:sz="48" w:space="0" w:color="000000"/>
            </w:tcBorders>
            <w:vAlign w:val="center"/>
          </w:tcPr>
          <w:p w14:paraId="6E8E51AA" w14:textId="77777777" w:rsidR="00EA3959" w:rsidRPr="002648C5" w:rsidRDefault="00000000" w:rsidP="00D515DD">
            <w:pPr>
              <w:pBdr>
                <w:top w:val="nil"/>
                <w:left w:val="nil"/>
                <w:bottom w:val="nil"/>
                <w:right w:val="nil"/>
                <w:between w:val="nil"/>
              </w:pBdr>
              <w:spacing w:before="3" w:line="255" w:lineRule="auto"/>
              <w:ind w:left="106"/>
              <w:rPr>
                <w:color w:val="auto"/>
                <w:sz w:val="24"/>
                <w:szCs w:val="24"/>
              </w:rPr>
            </w:pPr>
            <w:sdt>
              <w:sdtPr>
                <w:rPr>
                  <w:color w:val="auto"/>
                  <w:sz w:val="24"/>
                </w:rPr>
                <w:tag w:val="goog_rdk_694"/>
                <w:id w:val="305830179"/>
              </w:sdtPr>
              <w:sdtContent/>
            </w:sdt>
            <w:r w:rsidR="00EA3959" w:rsidRPr="002648C5">
              <w:rPr>
                <w:color w:val="auto"/>
                <w:sz w:val="24"/>
                <w:szCs w:val="24"/>
              </w:rPr>
              <w:t>2</w:t>
            </w:r>
          </w:p>
        </w:tc>
        <w:tc>
          <w:tcPr>
            <w:tcW w:w="3060" w:type="dxa"/>
            <w:tcBorders>
              <w:left w:val="single" w:sz="48" w:space="0" w:color="000000"/>
            </w:tcBorders>
            <w:vAlign w:val="center"/>
          </w:tcPr>
          <w:p w14:paraId="64DFEB01" w14:textId="77777777" w:rsidR="00EA3959" w:rsidRPr="002648C5" w:rsidRDefault="00EA3959" w:rsidP="00D515DD">
            <w:pPr>
              <w:pBdr>
                <w:top w:val="nil"/>
                <w:left w:val="nil"/>
                <w:bottom w:val="nil"/>
                <w:right w:val="nil"/>
                <w:between w:val="nil"/>
              </w:pBdr>
              <w:spacing w:before="3" w:line="255" w:lineRule="auto"/>
              <w:ind w:left="47"/>
              <w:rPr>
                <w:color w:val="auto"/>
                <w:sz w:val="24"/>
                <w:szCs w:val="24"/>
              </w:rPr>
            </w:pPr>
            <w:r w:rsidRPr="002648C5">
              <w:rPr>
                <w:color w:val="auto"/>
                <w:sz w:val="24"/>
                <w:szCs w:val="24"/>
              </w:rPr>
              <w:t>Macroeconomics</w:t>
            </w:r>
          </w:p>
        </w:tc>
        <w:tc>
          <w:tcPr>
            <w:tcW w:w="1440" w:type="dxa"/>
            <w:vAlign w:val="center"/>
          </w:tcPr>
          <w:p w14:paraId="7D477620" w14:textId="77777777" w:rsidR="00EA3959" w:rsidRPr="002648C5" w:rsidRDefault="00EA3959" w:rsidP="00D515DD">
            <w:pPr>
              <w:pBdr>
                <w:top w:val="nil"/>
                <w:left w:val="nil"/>
                <w:bottom w:val="nil"/>
                <w:right w:val="nil"/>
                <w:between w:val="nil"/>
              </w:pBdr>
              <w:spacing w:before="3" w:line="255" w:lineRule="auto"/>
              <w:ind w:left="106"/>
              <w:rPr>
                <w:color w:val="auto"/>
                <w:sz w:val="24"/>
                <w:szCs w:val="24"/>
              </w:rPr>
            </w:pPr>
            <w:r w:rsidRPr="002648C5">
              <w:rPr>
                <w:color w:val="auto"/>
                <w:sz w:val="24"/>
                <w:szCs w:val="24"/>
              </w:rPr>
              <w:t>4</w:t>
            </w:r>
          </w:p>
        </w:tc>
      </w:tr>
      <w:tr w:rsidR="002648C5" w:rsidRPr="002648C5" w14:paraId="69F74396" w14:textId="77777777" w:rsidTr="00D515DD">
        <w:trPr>
          <w:trHeight w:val="317"/>
        </w:trPr>
        <w:tc>
          <w:tcPr>
            <w:tcW w:w="3360" w:type="dxa"/>
            <w:vAlign w:val="center"/>
          </w:tcPr>
          <w:p w14:paraId="401E433F" w14:textId="77777777" w:rsidR="00EA3959" w:rsidRPr="002648C5" w:rsidRDefault="00EA3959" w:rsidP="00D515DD">
            <w:pPr>
              <w:pBdr>
                <w:top w:val="nil"/>
                <w:left w:val="nil"/>
                <w:bottom w:val="nil"/>
                <w:right w:val="nil"/>
                <w:between w:val="nil"/>
              </w:pBdr>
              <w:spacing w:line="275" w:lineRule="auto"/>
              <w:ind w:left="106"/>
              <w:rPr>
                <w:color w:val="auto"/>
                <w:sz w:val="24"/>
                <w:szCs w:val="24"/>
              </w:rPr>
            </w:pPr>
            <w:r w:rsidRPr="002648C5">
              <w:rPr>
                <w:color w:val="auto"/>
                <w:sz w:val="24"/>
                <w:szCs w:val="24"/>
              </w:rPr>
              <w:t>Calculus BC</w:t>
            </w:r>
          </w:p>
        </w:tc>
        <w:tc>
          <w:tcPr>
            <w:tcW w:w="1500" w:type="dxa"/>
            <w:tcBorders>
              <w:right w:val="single" w:sz="48" w:space="0" w:color="000000"/>
            </w:tcBorders>
            <w:vAlign w:val="center"/>
          </w:tcPr>
          <w:p w14:paraId="640695A9" w14:textId="77777777" w:rsidR="00EA3959" w:rsidRPr="002648C5" w:rsidRDefault="00000000" w:rsidP="00D515DD">
            <w:pPr>
              <w:pBdr>
                <w:top w:val="nil"/>
                <w:left w:val="nil"/>
                <w:bottom w:val="nil"/>
                <w:right w:val="nil"/>
                <w:between w:val="nil"/>
              </w:pBdr>
              <w:spacing w:line="275" w:lineRule="auto"/>
              <w:ind w:left="106"/>
              <w:rPr>
                <w:color w:val="auto"/>
                <w:sz w:val="24"/>
                <w:szCs w:val="24"/>
              </w:rPr>
            </w:pPr>
            <w:sdt>
              <w:sdtPr>
                <w:rPr>
                  <w:color w:val="auto"/>
                  <w:sz w:val="24"/>
                </w:rPr>
                <w:tag w:val="goog_rdk_695"/>
                <w:id w:val="2129281526"/>
              </w:sdtPr>
              <w:sdtContent/>
            </w:sdt>
            <w:r w:rsidR="00EA3959" w:rsidRPr="002648C5">
              <w:rPr>
                <w:color w:val="auto"/>
                <w:sz w:val="24"/>
                <w:szCs w:val="24"/>
              </w:rPr>
              <w:t>2</w:t>
            </w:r>
          </w:p>
        </w:tc>
        <w:tc>
          <w:tcPr>
            <w:tcW w:w="3060" w:type="dxa"/>
            <w:tcBorders>
              <w:left w:val="single" w:sz="48" w:space="0" w:color="000000"/>
            </w:tcBorders>
            <w:vAlign w:val="center"/>
          </w:tcPr>
          <w:p w14:paraId="6BA86310" w14:textId="77777777" w:rsidR="00EA3959" w:rsidRPr="002648C5" w:rsidRDefault="00EA3959" w:rsidP="00D515DD">
            <w:pPr>
              <w:pBdr>
                <w:top w:val="nil"/>
                <w:left w:val="nil"/>
                <w:bottom w:val="nil"/>
                <w:right w:val="nil"/>
                <w:between w:val="nil"/>
              </w:pBdr>
              <w:spacing w:before="2" w:line="276" w:lineRule="auto"/>
              <w:ind w:left="47" w:right="806"/>
              <w:rPr>
                <w:color w:val="auto"/>
                <w:sz w:val="24"/>
                <w:szCs w:val="24"/>
              </w:rPr>
            </w:pPr>
            <w:r w:rsidRPr="002648C5">
              <w:rPr>
                <w:color w:val="auto"/>
                <w:sz w:val="24"/>
                <w:szCs w:val="24"/>
              </w:rPr>
              <w:t>Microeconomics</w:t>
            </w:r>
          </w:p>
        </w:tc>
        <w:tc>
          <w:tcPr>
            <w:tcW w:w="1440" w:type="dxa"/>
            <w:vAlign w:val="center"/>
          </w:tcPr>
          <w:p w14:paraId="35ED4184" w14:textId="77777777" w:rsidR="00EA3959" w:rsidRPr="002648C5" w:rsidRDefault="00EA3959" w:rsidP="00D515DD">
            <w:pPr>
              <w:pBdr>
                <w:top w:val="nil"/>
                <w:left w:val="nil"/>
                <w:bottom w:val="nil"/>
                <w:right w:val="nil"/>
                <w:between w:val="nil"/>
              </w:pBdr>
              <w:spacing w:line="275" w:lineRule="auto"/>
              <w:ind w:left="106"/>
              <w:rPr>
                <w:color w:val="auto"/>
                <w:sz w:val="24"/>
                <w:szCs w:val="24"/>
              </w:rPr>
            </w:pPr>
            <w:r w:rsidRPr="002648C5">
              <w:rPr>
                <w:color w:val="auto"/>
                <w:sz w:val="24"/>
                <w:szCs w:val="24"/>
              </w:rPr>
              <w:t>4</w:t>
            </w:r>
          </w:p>
        </w:tc>
      </w:tr>
      <w:tr w:rsidR="002648C5" w:rsidRPr="002648C5" w14:paraId="5BE8E4F3" w14:textId="77777777" w:rsidTr="00D515DD">
        <w:trPr>
          <w:trHeight w:val="317"/>
        </w:trPr>
        <w:tc>
          <w:tcPr>
            <w:tcW w:w="3360" w:type="dxa"/>
            <w:vAlign w:val="center"/>
          </w:tcPr>
          <w:p w14:paraId="4DE8BB24" w14:textId="77777777" w:rsidR="00EA3959" w:rsidRPr="002648C5" w:rsidRDefault="00EA3959" w:rsidP="00D515DD">
            <w:pPr>
              <w:pBdr>
                <w:top w:val="nil"/>
                <w:left w:val="nil"/>
                <w:bottom w:val="nil"/>
                <w:right w:val="nil"/>
                <w:between w:val="nil"/>
              </w:pBdr>
              <w:spacing w:line="275" w:lineRule="auto"/>
              <w:ind w:left="106"/>
              <w:rPr>
                <w:color w:val="auto"/>
                <w:sz w:val="24"/>
                <w:szCs w:val="24"/>
              </w:rPr>
            </w:pPr>
            <w:r w:rsidRPr="002648C5">
              <w:rPr>
                <w:color w:val="auto"/>
                <w:sz w:val="24"/>
                <w:szCs w:val="24"/>
              </w:rPr>
              <w:t>Calculus BC/ AB sub score</w:t>
            </w:r>
          </w:p>
        </w:tc>
        <w:tc>
          <w:tcPr>
            <w:tcW w:w="1500" w:type="dxa"/>
            <w:tcBorders>
              <w:right w:val="single" w:sz="48" w:space="0" w:color="000000"/>
            </w:tcBorders>
            <w:vAlign w:val="center"/>
          </w:tcPr>
          <w:p w14:paraId="74603243" w14:textId="77777777" w:rsidR="00EA3959" w:rsidRPr="002648C5" w:rsidRDefault="00000000" w:rsidP="00D515DD">
            <w:pPr>
              <w:pBdr>
                <w:top w:val="nil"/>
                <w:left w:val="nil"/>
                <w:bottom w:val="nil"/>
                <w:right w:val="nil"/>
                <w:between w:val="nil"/>
              </w:pBdr>
              <w:spacing w:line="275" w:lineRule="auto"/>
              <w:ind w:left="106"/>
              <w:rPr>
                <w:color w:val="auto"/>
                <w:sz w:val="24"/>
                <w:szCs w:val="24"/>
              </w:rPr>
            </w:pPr>
            <w:sdt>
              <w:sdtPr>
                <w:rPr>
                  <w:color w:val="auto"/>
                  <w:sz w:val="24"/>
                </w:rPr>
                <w:tag w:val="goog_rdk_696"/>
                <w:id w:val="-921405622"/>
              </w:sdtPr>
              <w:sdtContent/>
            </w:sdt>
            <w:r w:rsidR="00EA3959" w:rsidRPr="002648C5">
              <w:rPr>
                <w:color w:val="auto"/>
                <w:sz w:val="24"/>
                <w:szCs w:val="24"/>
              </w:rPr>
              <w:t>2</w:t>
            </w:r>
          </w:p>
        </w:tc>
        <w:tc>
          <w:tcPr>
            <w:tcW w:w="3060" w:type="dxa"/>
            <w:tcBorders>
              <w:left w:val="single" w:sz="48" w:space="0" w:color="000000"/>
            </w:tcBorders>
            <w:vAlign w:val="center"/>
          </w:tcPr>
          <w:p w14:paraId="29751A8B" w14:textId="77777777" w:rsidR="00EA3959" w:rsidRPr="002648C5" w:rsidRDefault="00EA3959" w:rsidP="00D515DD">
            <w:pPr>
              <w:pBdr>
                <w:top w:val="nil"/>
                <w:left w:val="nil"/>
                <w:bottom w:val="nil"/>
                <w:right w:val="nil"/>
                <w:between w:val="nil"/>
              </w:pBdr>
              <w:spacing w:before="2" w:line="276" w:lineRule="auto"/>
              <w:ind w:left="47" w:right="288"/>
              <w:rPr>
                <w:color w:val="auto"/>
                <w:sz w:val="24"/>
                <w:szCs w:val="24"/>
              </w:rPr>
            </w:pPr>
            <w:r w:rsidRPr="002648C5">
              <w:rPr>
                <w:color w:val="auto"/>
                <w:sz w:val="24"/>
                <w:szCs w:val="24"/>
              </w:rPr>
              <w:t>Physics 1: Algebra-Based</w:t>
            </w:r>
          </w:p>
        </w:tc>
        <w:tc>
          <w:tcPr>
            <w:tcW w:w="1440" w:type="dxa"/>
            <w:vAlign w:val="center"/>
          </w:tcPr>
          <w:p w14:paraId="0C88170C" w14:textId="77777777" w:rsidR="00EA3959" w:rsidRPr="002648C5" w:rsidRDefault="00EA3959" w:rsidP="00D515DD">
            <w:pPr>
              <w:pBdr>
                <w:top w:val="nil"/>
                <w:left w:val="nil"/>
                <w:bottom w:val="nil"/>
                <w:right w:val="nil"/>
                <w:between w:val="nil"/>
              </w:pBdr>
              <w:spacing w:line="275" w:lineRule="auto"/>
              <w:ind w:left="106"/>
              <w:rPr>
                <w:color w:val="auto"/>
                <w:sz w:val="24"/>
                <w:szCs w:val="24"/>
              </w:rPr>
            </w:pPr>
            <w:r w:rsidRPr="002648C5">
              <w:rPr>
                <w:color w:val="auto"/>
                <w:sz w:val="24"/>
                <w:szCs w:val="24"/>
              </w:rPr>
              <w:t>5A and 5C</w:t>
            </w:r>
          </w:p>
        </w:tc>
      </w:tr>
      <w:tr w:rsidR="002648C5" w:rsidRPr="002648C5" w14:paraId="3604FD7E" w14:textId="77777777" w:rsidTr="00D515DD">
        <w:trPr>
          <w:trHeight w:val="317"/>
        </w:trPr>
        <w:tc>
          <w:tcPr>
            <w:tcW w:w="3360" w:type="dxa"/>
            <w:vAlign w:val="center"/>
          </w:tcPr>
          <w:p w14:paraId="10A423F5" w14:textId="77777777" w:rsidR="00EA3959" w:rsidRPr="002648C5" w:rsidRDefault="00EA3959" w:rsidP="00D515DD">
            <w:pPr>
              <w:pBdr>
                <w:top w:val="nil"/>
                <w:left w:val="nil"/>
                <w:bottom w:val="nil"/>
                <w:right w:val="nil"/>
                <w:between w:val="nil"/>
              </w:pBdr>
              <w:spacing w:line="250" w:lineRule="auto"/>
              <w:ind w:left="106"/>
              <w:rPr>
                <w:color w:val="auto"/>
                <w:sz w:val="24"/>
                <w:szCs w:val="24"/>
              </w:rPr>
            </w:pPr>
            <w:r w:rsidRPr="002648C5">
              <w:rPr>
                <w:color w:val="auto"/>
                <w:sz w:val="24"/>
                <w:szCs w:val="24"/>
              </w:rPr>
              <w:t>Chemistry</w:t>
            </w:r>
          </w:p>
        </w:tc>
        <w:tc>
          <w:tcPr>
            <w:tcW w:w="1500" w:type="dxa"/>
            <w:tcBorders>
              <w:right w:val="single" w:sz="48" w:space="0" w:color="000000"/>
            </w:tcBorders>
            <w:vAlign w:val="center"/>
          </w:tcPr>
          <w:p w14:paraId="04043424" w14:textId="77777777" w:rsidR="00EA3959" w:rsidRPr="002648C5" w:rsidRDefault="00000000" w:rsidP="00D515DD">
            <w:pPr>
              <w:pBdr>
                <w:top w:val="nil"/>
                <w:left w:val="nil"/>
                <w:bottom w:val="nil"/>
                <w:right w:val="nil"/>
                <w:between w:val="nil"/>
              </w:pBdr>
              <w:spacing w:line="250" w:lineRule="auto"/>
              <w:ind w:left="106"/>
              <w:rPr>
                <w:color w:val="auto"/>
                <w:sz w:val="24"/>
                <w:szCs w:val="24"/>
              </w:rPr>
            </w:pPr>
            <w:sdt>
              <w:sdtPr>
                <w:rPr>
                  <w:color w:val="auto"/>
                  <w:sz w:val="24"/>
                </w:rPr>
                <w:tag w:val="goog_rdk_697"/>
                <w:id w:val="-2082977507"/>
              </w:sdtPr>
              <w:sdtContent/>
            </w:sdt>
            <w:r w:rsidR="00EA3959" w:rsidRPr="002648C5">
              <w:rPr>
                <w:color w:val="auto"/>
                <w:sz w:val="24"/>
                <w:szCs w:val="24"/>
              </w:rPr>
              <w:t>5A and 5C</w:t>
            </w:r>
          </w:p>
        </w:tc>
        <w:tc>
          <w:tcPr>
            <w:tcW w:w="3060" w:type="dxa"/>
            <w:tcBorders>
              <w:left w:val="single" w:sz="48" w:space="0" w:color="000000"/>
            </w:tcBorders>
            <w:vAlign w:val="center"/>
          </w:tcPr>
          <w:p w14:paraId="3050FD28" w14:textId="77777777" w:rsidR="00EA3959" w:rsidRPr="002648C5" w:rsidRDefault="00EA3959" w:rsidP="00D515DD">
            <w:pPr>
              <w:pBdr>
                <w:top w:val="nil"/>
                <w:left w:val="nil"/>
                <w:bottom w:val="nil"/>
                <w:right w:val="nil"/>
                <w:between w:val="nil"/>
              </w:pBdr>
              <w:spacing w:line="250" w:lineRule="auto"/>
              <w:ind w:left="47"/>
              <w:rPr>
                <w:color w:val="auto"/>
                <w:sz w:val="24"/>
                <w:szCs w:val="24"/>
              </w:rPr>
            </w:pPr>
            <w:r w:rsidRPr="002648C5">
              <w:rPr>
                <w:color w:val="auto"/>
                <w:sz w:val="24"/>
                <w:szCs w:val="24"/>
              </w:rPr>
              <w:t>Physics 2: Algebra-Based</w:t>
            </w:r>
          </w:p>
        </w:tc>
        <w:tc>
          <w:tcPr>
            <w:tcW w:w="1440" w:type="dxa"/>
            <w:vAlign w:val="center"/>
          </w:tcPr>
          <w:p w14:paraId="2E0CA439" w14:textId="77777777" w:rsidR="00EA3959" w:rsidRPr="002648C5" w:rsidRDefault="00EA3959" w:rsidP="00D515DD">
            <w:pPr>
              <w:pBdr>
                <w:top w:val="nil"/>
                <w:left w:val="nil"/>
                <w:bottom w:val="nil"/>
                <w:right w:val="nil"/>
                <w:between w:val="nil"/>
              </w:pBdr>
              <w:spacing w:line="250" w:lineRule="auto"/>
              <w:ind w:left="106"/>
              <w:rPr>
                <w:color w:val="auto"/>
                <w:sz w:val="24"/>
                <w:szCs w:val="24"/>
              </w:rPr>
            </w:pPr>
            <w:r w:rsidRPr="002648C5">
              <w:rPr>
                <w:color w:val="auto"/>
                <w:sz w:val="24"/>
                <w:szCs w:val="24"/>
              </w:rPr>
              <w:t>5A and 5C</w:t>
            </w:r>
          </w:p>
        </w:tc>
      </w:tr>
      <w:tr w:rsidR="002648C5" w:rsidRPr="002648C5" w14:paraId="1A488855" w14:textId="77777777" w:rsidTr="00D515DD">
        <w:trPr>
          <w:trHeight w:val="317"/>
        </w:trPr>
        <w:tc>
          <w:tcPr>
            <w:tcW w:w="3360" w:type="dxa"/>
            <w:vAlign w:val="center"/>
          </w:tcPr>
          <w:p w14:paraId="787D9BFE" w14:textId="77777777" w:rsidR="00EA3959" w:rsidRPr="002648C5" w:rsidRDefault="00EA3959" w:rsidP="00D515DD">
            <w:pPr>
              <w:pBdr>
                <w:top w:val="nil"/>
                <w:left w:val="nil"/>
                <w:bottom w:val="nil"/>
                <w:right w:val="nil"/>
                <w:between w:val="nil"/>
              </w:pBdr>
              <w:spacing w:before="3" w:line="255" w:lineRule="auto"/>
              <w:ind w:left="106"/>
              <w:rPr>
                <w:color w:val="auto"/>
                <w:sz w:val="24"/>
                <w:szCs w:val="24"/>
              </w:rPr>
            </w:pPr>
            <w:r w:rsidRPr="002648C5">
              <w:rPr>
                <w:color w:val="auto"/>
                <w:sz w:val="24"/>
                <w:szCs w:val="24"/>
              </w:rPr>
              <w:t>Chinese Language &amp; Culture</w:t>
            </w:r>
          </w:p>
        </w:tc>
        <w:tc>
          <w:tcPr>
            <w:tcW w:w="1500" w:type="dxa"/>
            <w:tcBorders>
              <w:right w:val="single" w:sz="48" w:space="0" w:color="000000"/>
            </w:tcBorders>
            <w:vAlign w:val="center"/>
          </w:tcPr>
          <w:p w14:paraId="05D65B95" w14:textId="77777777" w:rsidR="00EA3959" w:rsidRPr="002648C5" w:rsidRDefault="00000000" w:rsidP="00D515DD">
            <w:pPr>
              <w:pBdr>
                <w:top w:val="nil"/>
                <w:left w:val="nil"/>
                <w:bottom w:val="nil"/>
                <w:right w:val="nil"/>
                <w:between w:val="nil"/>
              </w:pBdr>
              <w:spacing w:before="3" w:line="255" w:lineRule="auto"/>
              <w:ind w:left="106"/>
              <w:rPr>
                <w:color w:val="auto"/>
                <w:sz w:val="24"/>
                <w:szCs w:val="24"/>
              </w:rPr>
            </w:pPr>
            <w:sdt>
              <w:sdtPr>
                <w:rPr>
                  <w:color w:val="auto"/>
                  <w:sz w:val="24"/>
                </w:rPr>
                <w:tag w:val="goog_rdk_698"/>
                <w:id w:val="1025216631"/>
              </w:sdtPr>
              <w:sdtContent/>
            </w:sdt>
            <w:r w:rsidR="00EA3959" w:rsidRPr="002648C5">
              <w:rPr>
                <w:color w:val="auto"/>
                <w:sz w:val="24"/>
                <w:szCs w:val="24"/>
              </w:rPr>
              <w:t>3B</w:t>
            </w:r>
          </w:p>
        </w:tc>
        <w:tc>
          <w:tcPr>
            <w:tcW w:w="3060" w:type="dxa"/>
            <w:tcBorders>
              <w:left w:val="single" w:sz="48" w:space="0" w:color="000000"/>
            </w:tcBorders>
            <w:vAlign w:val="center"/>
          </w:tcPr>
          <w:p w14:paraId="0B8423CC" w14:textId="77777777" w:rsidR="00EA3959" w:rsidRPr="002648C5" w:rsidRDefault="00EA3959" w:rsidP="00D515DD">
            <w:pPr>
              <w:pBdr>
                <w:top w:val="nil"/>
                <w:left w:val="nil"/>
                <w:bottom w:val="nil"/>
                <w:right w:val="nil"/>
                <w:between w:val="nil"/>
              </w:pBdr>
              <w:spacing w:before="3" w:line="255" w:lineRule="auto"/>
              <w:ind w:left="47"/>
              <w:rPr>
                <w:color w:val="auto"/>
                <w:sz w:val="24"/>
                <w:szCs w:val="24"/>
              </w:rPr>
            </w:pPr>
            <w:r w:rsidRPr="002648C5">
              <w:rPr>
                <w:color w:val="auto"/>
                <w:sz w:val="24"/>
                <w:szCs w:val="24"/>
              </w:rPr>
              <w:t>Physics C: Mechanics</w:t>
            </w:r>
          </w:p>
        </w:tc>
        <w:tc>
          <w:tcPr>
            <w:tcW w:w="1440" w:type="dxa"/>
            <w:vAlign w:val="center"/>
          </w:tcPr>
          <w:p w14:paraId="675DF338" w14:textId="77777777" w:rsidR="00EA3959" w:rsidRPr="002648C5" w:rsidRDefault="00EA3959" w:rsidP="00D515DD">
            <w:pPr>
              <w:pBdr>
                <w:top w:val="nil"/>
                <w:left w:val="nil"/>
                <w:bottom w:val="nil"/>
                <w:right w:val="nil"/>
                <w:between w:val="nil"/>
              </w:pBdr>
              <w:spacing w:before="3" w:line="255" w:lineRule="auto"/>
              <w:ind w:left="106"/>
              <w:rPr>
                <w:color w:val="auto"/>
                <w:sz w:val="24"/>
                <w:szCs w:val="24"/>
              </w:rPr>
            </w:pPr>
            <w:r w:rsidRPr="002648C5">
              <w:rPr>
                <w:color w:val="auto"/>
                <w:sz w:val="24"/>
                <w:szCs w:val="24"/>
              </w:rPr>
              <w:t>5A and 5C</w:t>
            </w:r>
          </w:p>
        </w:tc>
      </w:tr>
      <w:tr w:rsidR="002648C5" w:rsidRPr="002648C5" w14:paraId="384D297A" w14:textId="77777777" w:rsidTr="00D515DD">
        <w:trPr>
          <w:trHeight w:val="317"/>
        </w:trPr>
        <w:tc>
          <w:tcPr>
            <w:tcW w:w="3360" w:type="dxa"/>
            <w:vAlign w:val="center"/>
          </w:tcPr>
          <w:p w14:paraId="6BA2E850" w14:textId="77777777" w:rsidR="00EA3959" w:rsidRPr="002648C5" w:rsidRDefault="00EA3959" w:rsidP="00D515DD">
            <w:pPr>
              <w:pBdr>
                <w:top w:val="nil"/>
                <w:left w:val="nil"/>
                <w:bottom w:val="nil"/>
                <w:right w:val="nil"/>
                <w:between w:val="nil"/>
              </w:pBdr>
              <w:spacing w:line="254" w:lineRule="auto"/>
              <w:ind w:left="106"/>
              <w:rPr>
                <w:color w:val="auto"/>
                <w:sz w:val="24"/>
                <w:szCs w:val="24"/>
              </w:rPr>
            </w:pPr>
            <w:r w:rsidRPr="002648C5">
              <w:rPr>
                <w:color w:val="auto"/>
                <w:sz w:val="24"/>
                <w:szCs w:val="24"/>
              </w:rPr>
              <w:t>Comparative Government &amp; Politics</w:t>
            </w:r>
          </w:p>
        </w:tc>
        <w:tc>
          <w:tcPr>
            <w:tcW w:w="1500" w:type="dxa"/>
            <w:tcBorders>
              <w:right w:val="single" w:sz="48" w:space="0" w:color="000000"/>
            </w:tcBorders>
            <w:vAlign w:val="center"/>
          </w:tcPr>
          <w:p w14:paraId="63B7312F" w14:textId="77777777" w:rsidR="00EA3959" w:rsidRPr="002648C5" w:rsidRDefault="00000000" w:rsidP="00D515DD">
            <w:pPr>
              <w:pBdr>
                <w:top w:val="nil"/>
                <w:left w:val="nil"/>
                <w:bottom w:val="nil"/>
                <w:right w:val="nil"/>
                <w:between w:val="nil"/>
              </w:pBdr>
              <w:spacing w:line="254" w:lineRule="auto"/>
              <w:ind w:left="106"/>
              <w:rPr>
                <w:color w:val="auto"/>
                <w:sz w:val="24"/>
                <w:szCs w:val="24"/>
              </w:rPr>
            </w:pPr>
            <w:sdt>
              <w:sdtPr>
                <w:rPr>
                  <w:color w:val="auto"/>
                  <w:sz w:val="24"/>
                </w:rPr>
                <w:tag w:val="goog_rdk_699"/>
                <w:id w:val="2022900774"/>
              </w:sdtPr>
              <w:sdtContent/>
            </w:sdt>
            <w:r w:rsidR="00EA3959" w:rsidRPr="002648C5">
              <w:rPr>
                <w:color w:val="auto"/>
                <w:sz w:val="24"/>
                <w:szCs w:val="24"/>
              </w:rPr>
              <w:t>4</w:t>
            </w:r>
          </w:p>
        </w:tc>
        <w:tc>
          <w:tcPr>
            <w:tcW w:w="3060" w:type="dxa"/>
            <w:tcBorders>
              <w:left w:val="single" w:sz="48" w:space="0" w:color="000000"/>
            </w:tcBorders>
            <w:vAlign w:val="center"/>
          </w:tcPr>
          <w:p w14:paraId="05E6B61D" w14:textId="77777777" w:rsidR="00EA3959" w:rsidRPr="002648C5" w:rsidRDefault="00EA3959" w:rsidP="00D515DD">
            <w:pPr>
              <w:pBdr>
                <w:top w:val="nil"/>
                <w:left w:val="nil"/>
                <w:bottom w:val="nil"/>
                <w:right w:val="nil"/>
                <w:between w:val="nil"/>
              </w:pBdr>
              <w:spacing w:line="254" w:lineRule="auto"/>
              <w:ind w:left="47"/>
              <w:rPr>
                <w:color w:val="auto"/>
                <w:sz w:val="24"/>
                <w:szCs w:val="24"/>
              </w:rPr>
            </w:pPr>
            <w:r w:rsidRPr="002648C5">
              <w:rPr>
                <w:color w:val="auto"/>
                <w:sz w:val="24"/>
                <w:szCs w:val="24"/>
              </w:rPr>
              <w:t>Physics C: Electricity /Magnetism</w:t>
            </w:r>
          </w:p>
        </w:tc>
        <w:tc>
          <w:tcPr>
            <w:tcW w:w="1440" w:type="dxa"/>
            <w:vAlign w:val="center"/>
          </w:tcPr>
          <w:p w14:paraId="7EE5286F" w14:textId="77777777" w:rsidR="00EA3959" w:rsidRPr="002648C5" w:rsidRDefault="00EA3959" w:rsidP="00D515DD">
            <w:pPr>
              <w:pBdr>
                <w:top w:val="nil"/>
                <w:left w:val="nil"/>
                <w:bottom w:val="nil"/>
                <w:right w:val="nil"/>
                <w:between w:val="nil"/>
              </w:pBdr>
              <w:spacing w:line="254" w:lineRule="auto"/>
              <w:ind w:left="106"/>
              <w:rPr>
                <w:color w:val="auto"/>
                <w:sz w:val="24"/>
                <w:szCs w:val="24"/>
              </w:rPr>
            </w:pPr>
            <w:r w:rsidRPr="002648C5">
              <w:rPr>
                <w:color w:val="auto"/>
                <w:sz w:val="24"/>
                <w:szCs w:val="24"/>
              </w:rPr>
              <w:t>5A and 5C</w:t>
            </w:r>
          </w:p>
        </w:tc>
      </w:tr>
      <w:tr w:rsidR="002648C5" w:rsidRPr="002648C5" w14:paraId="6B451EF5" w14:textId="77777777" w:rsidTr="00D515DD">
        <w:trPr>
          <w:trHeight w:val="317"/>
        </w:trPr>
        <w:tc>
          <w:tcPr>
            <w:tcW w:w="3360" w:type="dxa"/>
            <w:vAlign w:val="center"/>
          </w:tcPr>
          <w:p w14:paraId="033D109B" w14:textId="77777777" w:rsidR="00EA3959" w:rsidRPr="002648C5" w:rsidRDefault="00EA3959" w:rsidP="00D515DD">
            <w:pPr>
              <w:pBdr>
                <w:top w:val="nil"/>
                <w:left w:val="nil"/>
                <w:bottom w:val="nil"/>
                <w:right w:val="nil"/>
                <w:between w:val="nil"/>
              </w:pBdr>
              <w:spacing w:before="3" w:line="255" w:lineRule="auto"/>
              <w:ind w:left="106"/>
              <w:rPr>
                <w:color w:val="auto"/>
                <w:sz w:val="24"/>
                <w:szCs w:val="24"/>
              </w:rPr>
            </w:pPr>
            <w:r w:rsidRPr="002648C5">
              <w:rPr>
                <w:color w:val="auto"/>
                <w:sz w:val="24"/>
                <w:szCs w:val="24"/>
              </w:rPr>
              <w:t>English Language/Composition</w:t>
            </w:r>
          </w:p>
        </w:tc>
        <w:tc>
          <w:tcPr>
            <w:tcW w:w="1500" w:type="dxa"/>
            <w:tcBorders>
              <w:right w:val="single" w:sz="48" w:space="0" w:color="000000"/>
            </w:tcBorders>
            <w:vAlign w:val="center"/>
          </w:tcPr>
          <w:p w14:paraId="58B2B145" w14:textId="77777777" w:rsidR="00EA3959" w:rsidRPr="002648C5" w:rsidRDefault="00000000" w:rsidP="00D515DD">
            <w:pPr>
              <w:pBdr>
                <w:top w:val="nil"/>
                <w:left w:val="nil"/>
                <w:bottom w:val="nil"/>
                <w:right w:val="nil"/>
                <w:between w:val="nil"/>
              </w:pBdr>
              <w:spacing w:before="3" w:line="255" w:lineRule="auto"/>
              <w:ind w:left="106"/>
              <w:rPr>
                <w:color w:val="auto"/>
                <w:sz w:val="24"/>
                <w:szCs w:val="24"/>
              </w:rPr>
            </w:pPr>
            <w:sdt>
              <w:sdtPr>
                <w:rPr>
                  <w:color w:val="auto"/>
                  <w:sz w:val="24"/>
                </w:rPr>
                <w:tag w:val="goog_rdk_700"/>
                <w:id w:val="1814211662"/>
              </w:sdtPr>
              <w:sdtContent/>
            </w:sdt>
            <w:r w:rsidR="00EA3959" w:rsidRPr="002648C5">
              <w:rPr>
                <w:color w:val="auto"/>
                <w:sz w:val="24"/>
                <w:szCs w:val="24"/>
              </w:rPr>
              <w:t>1A</w:t>
            </w:r>
          </w:p>
        </w:tc>
        <w:tc>
          <w:tcPr>
            <w:tcW w:w="3060" w:type="dxa"/>
            <w:tcBorders>
              <w:left w:val="single" w:sz="48" w:space="0" w:color="000000"/>
            </w:tcBorders>
            <w:vAlign w:val="center"/>
          </w:tcPr>
          <w:p w14:paraId="5A478F4A" w14:textId="77777777" w:rsidR="00EA3959" w:rsidRPr="002648C5" w:rsidRDefault="00EA3959" w:rsidP="00D515DD">
            <w:pPr>
              <w:pBdr>
                <w:top w:val="nil"/>
                <w:left w:val="nil"/>
                <w:bottom w:val="nil"/>
                <w:right w:val="nil"/>
                <w:between w:val="nil"/>
              </w:pBdr>
              <w:spacing w:before="3" w:line="255" w:lineRule="auto"/>
              <w:ind w:left="47"/>
              <w:rPr>
                <w:color w:val="auto"/>
                <w:sz w:val="24"/>
                <w:szCs w:val="24"/>
              </w:rPr>
            </w:pPr>
            <w:r w:rsidRPr="002648C5">
              <w:rPr>
                <w:color w:val="auto"/>
                <w:sz w:val="24"/>
                <w:szCs w:val="24"/>
              </w:rPr>
              <w:t>Psychology</w:t>
            </w:r>
          </w:p>
        </w:tc>
        <w:tc>
          <w:tcPr>
            <w:tcW w:w="1440" w:type="dxa"/>
            <w:vAlign w:val="center"/>
          </w:tcPr>
          <w:p w14:paraId="0650F7F5" w14:textId="77777777" w:rsidR="00EA3959" w:rsidRPr="002648C5" w:rsidRDefault="00EA3959" w:rsidP="00D515DD">
            <w:pPr>
              <w:pBdr>
                <w:top w:val="nil"/>
                <w:left w:val="nil"/>
                <w:bottom w:val="nil"/>
                <w:right w:val="nil"/>
                <w:between w:val="nil"/>
              </w:pBdr>
              <w:spacing w:before="3" w:line="255" w:lineRule="auto"/>
              <w:ind w:left="106"/>
              <w:rPr>
                <w:color w:val="auto"/>
                <w:sz w:val="24"/>
                <w:szCs w:val="24"/>
              </w:rPr>
            </w:pPr>
            <w:r w:rsidRPr="002648C5">
              <w:rPr>
                <w:color w:val="auto"/>
                <w:sz w:val="24"/>
                <w:szCs w:val="24"/>
              </w:rPr>
              <w:t>4</w:t>
            </w:r>
          </w:p>
        </w:tc>
      </w:tr>
      <w:tr w:rsidR="002648C5" w:rsidRPr="002648C5" w14:paraId="11114F0A" w14:textId="77777777" w:rsidTr="00D515DD">
        <w:trPr>
          <w:trHeight w:val="317"/>
        </w:trPr>
        <w:tc>
          <w:tcPr>
            <w:tcW w:w="3360" w:type="dxa"/>
            <w:vAlign w:val="center"/>
          </w:tcPr>
          <w:p w14:paraId="55C19C9B" w14:textId="77777777" w:rsidR="00EA3959" w:rsidRPr="002648C5" w:rsidRDefault="00EA3959" w:rsidP="00D515DD">
            <w:pPr>
              <w:pBdr>
                <w:top w:val="nil"/>
                <w:left w:val="nil"/>
                <w:bottom w:val="nil"/>
                <w:right w:val="nil"/>
                <w:between w:val="nil"/>
              </w:pBdr>
              <w:spacing w:line="254" w:lineRule="auto"/>
              <w:ind w:left="106"/>
              <w:rPr>
                <w:color w:val="auto"/>
                <w:sz w:val="24"/>
                <w:szCs w:val="24"/>
              </w:rPr>
            </w:pPr>
            <w:r w:rsidRPr="002648C5">
              <w:rPr>
                <w:color w:val="auto"/>
                <w:sz w:val="24"/>
                <w:szCs w:val="24"/>
              </w:rPr>
              <w:t>English Literature/Composition</w:t>
            </w:r>
          </w:p>
        </w:tc>
        <w:tc>
          <w:tcPr>
            <w:tcW w:w="1500" w:type="dxa"/>
            <w:tcBorders>
              <w:right w:val="single" w:sz="48" w:space="0" w:color="000000"/>
            </w:tcBorders>
            <w:vAlign w:val="center"/>
          </w:tcPr>
          <w:p w14:paraId="7FA1CD08" w14:textId="77777777" w:rsidR="00EA3959" w:rsidRPr="002648C5" w:rsidRDefault="00000000" w:rsidP="00D515DD">
            <w:pPr>
              <w:pBdr>
                <w:top w:val="nil"/>
                <w:left w:val="nil"/>
                <w:bottom w:val="nil"/>
                <w:right w:val="nil"/>
                <w:between w:val="nil"/>
              </w:pBdr>
              <w:spacing w:line="254" w:lineRule="auto"/>
              <w:ind w:left="106"/>
              <w:rPr>
                <w:color w:val="auto"/>
                <w:sz w:val="24"/>
                <w:szCs w:val="24"/>
              </w:rPr>
            </w:pPr>
            <w:sdt>
              <w:sdtPr>
                <w:rPr>
                  <w:color w:val="auto"/>
                  <w:sz w:val="24"/>
                </w:rPr>
                <w:tag w:val="goog_rdk_701"/>
                <w:id w:val="-235711105"/>
              </w:sdtPr>
              <w:sdtContent/>
            </w:sdt>
            <w:r w:rsidR="00EA3959" w:rsidRPr="002648C5">
              <w:rPr>
                <w:color w:val="auto"/>
                <w:sz w:val="24"/>
                <w:szCs w:val="24"/>
              </w:rPr>
              <w:t>1A or 3B</w:t>
            </w:r>
          </w:p>
        </w:tc>
        <w:tc>
          <w:tcPr>
            <w:tcW w:w="3060" w:type="dxa"/>
            <w:tcBorders>
              <w:left w:val="single" w:sz="48" w:space="0" w:color="000000"/>
            </w:tcBorders>
            <w:vAlign w:val="center"/>
          </w:tcPr>
          <w:p w14:paraId="7D43AD3B" w14:textId="77777777" w:rsidR="00EA3959" w:rsidRPr="002648C5" w:rsidRDefault="00EA3959" w:rsidP="00D515DD">
            <w:pPr>
              <w:pBdr>
                <w:top w:val="nil"/>
                <w:left w:val="nil"/>
                <w:bottom w:val="nil"/>
                <w:right w:val="nil"/>
                <w:between w:val="nil"/>
              </w:pBdr>
              <w:spacing w:line="254" w:lineRule="auto"/>
              <w:ind w:left="47"/>
              <w:rPr>
                <w:color w:val="auto"/>
                <w:sz w:val="24"/>
                <w:szCs w:val="24"/>
              </w:rPr>
            </w:pPr>
            <w:r w:rsidRPr="002648C5">
              <w:rPr>
                <w:color w:val="auto"/>
                <w:sz w:val="24"/>
                <w:szCs w:val="24"/>
              </w:rPr>
              <w:t>Spanish Language &amp; Culture</w:t>
            </w:r>
          </w:p>
        </w:tc>
        <w:tc>
          <w:tcPr>
            <w:tcW w:w="1440" w:type="dxa"/>
            <w:vAlign w:val="center"/>
          </w:tcPr>
          <w:p w14:paraId="28599E0E" w14:textId="77777777" w:rsidR="00EA3959" w:rsidRPr="002648C5" w:rsidRDefault="00EA3959" w:rsidP="00D515DD">
            <w:pPr>
              <w:pBdr>
                <w:top w:val="nil"/>
                <w:left w:val="nil"/>
                <w:bottom w:val="nil"/>
                <w:right w:val="nil"/>
                <w:between w:val="nil"/>
              </w:pBdr>
              <w:spacing w:line="254" w:lineRule="auto"/>
              <w:ind w:left="106"/>
              <w:rPr>
                <w:color w:val="auto"/>
                <w:sz w:val="24"/>
                <w:szCs w:val="24"/>
              </w:rPr>
            </w:pPr>
            <w:r w:rsidRPr="002648C5">
              <w:rPr>
                <w:color w:val="auto"/>
                <w:sz w:val="24"/>
                <w:szCs w:val="24"/>
              </w:rPr>
              <w:t>3B</w:t>
            </w:r>
          </w:p>
        </w:tc>
      </w:tr>
      <w:tr w:rsidR="002648C5" w:rsidRPr="002648C5" w14:paraId="3114D4D7" w14:textId="77777777" w:rsidTr="00D515DD">
        <w:trPr>
          <w:trHeight w:val="317"/>
        </w:trPr>
        <w:tc>
          <w:tcPr>
            <w:tcW w:w="3360" w:type="dxa"/>
            <w:vAlign w:val="center"/>
          </w:tcPr>
          <w:p w14:paraId="6011DED7" w14:textId="77777777" w:rsidR="00EA3959" w:rsidRPr="002648C5" w:rsidRDefault="00EA3959" w:rsidP="00D515DD">
            <w:pPr>
              <w:pBdr>
                <w:top w:val="nil"/>
                <w:left w:val="nil"/>
                <w:bottom w:val="nil"/>
                <w:right w:val="nil"/>
                <w:between w:val="nil"/>
              </w:pBdr>
              <w:spacing w:before="3"/>
              <w:ind w:left="106" w:right="851"/>
              <w:rPr>
                <w:color w:val="auto"/>
                <w:sz w:val="24"/>
                <w:szCs w:val="24"/>
              </w:rPr>
            </w:pPr>
            <w:r w:rsidRPr="002648C5">
              <w:rPr>
                <w:color w:val="auto"/>
                <w:sz w:val="24"/>
                <w:szCs w:val="24"/>
              </w:rPr>
              <w:t>Environmental Science</w:t>
            </w:r>
          </w:p>
        </w:tc>
        <w:tc>
          <w:tcPr>
            <w:tcW w:w="1500" w:type="dxa"/>
            <w:tcBorders>
              <w:right w:val="single" w:sz="48" w:space="0" w:color="000000"/>
            </w:tcBorders>
            <w:vAlign w:val="center"/>
          </w:tcPr>
          <w:p w14:paraId="289EBE64" w14:textId="77777777" w:rsidR="00EA3959" w:rsidRPr="002648C5" w:rsidRDefault="00000000" w:rsidP="00D515DD">
            <w:pPr>
              <w:pBdr>
                <w:top w:val="nil"/>
                <w:left w:val="nil"/>
                <w:bottom w:val="nil"/>
                <w:right w:val="nil"/>
                <w:between w:val="nil"/>
              </w:pBdr>
              <w:spacing w:before="3"/>
              <w:ind w:left="106"/>
              <w:rPr>
                <w:color w:val="auto"/>
                <w:sz w:val="24"/>
                <w:szCs w:val="24"/>
              </w:rPr>
            </w:pPr>
            <w:sdt>
              <w:sdtPr>
                <w:rPr>
                  <w:color w:val="auto"/>
                  <w:sz w:val="24"/>
                </w:rPr>
                <w:tag w:val="goog_rdk_702"/>
                <w:id w:val="-372313424"/>
              </w:sdtPr>
              <w:sdtContent/>
            </w:sdt>
            <w:r w:rsidR="00EA3959" w:rsidRPr="002648C5">
              <w:rPr>
                <w:color w:val="auto"/>
                <w:sz w:val="24"/>
                <w:szCs w:val="24"/>
              </w:rPr>
              <w:t>5A and 5C</w:t>
            </w:r>
          </w:p>
        </w:tc>
        <w:tc>
          <w:tcPr>
            <w:tcW w:w="3060" w:type="dxa"/>
            <w:tcBorders>
              <w:left w:val="single" w:sz="48" w:space="0" w:color="000000"/>
            </w:tcBorders>
            <w:vAlign w:val="center"/>
          </w:tcPr>
          <w:p w14:paraId="6CFAC576" w14:textId="77777777" w:rsidR="00EA3959" w:rsidRPr="002648C5" w:rsidRDefault="00EA3959" w:rsidP="00D515DD">
            <w:pPr>
              <w:pBdr>
                <w:top w:val="nil"/>
                <w:left w:val="nil"/>
                <w:bottom w:val="nil"/>
                <w:right w:val="nil"/>
                <w:between w:val="nil"/>
              </w:pBdr>
              <w:spacing w:before="3"/>
              <w:ind w:left="47" w:right="108"/>
              <w:rPr>
                <w:color w:val="auto"/>
                <w:sz w:val="24"/>
                <w:szCs w:val="24"/>
              </w:rPr>
            </w:pPr>
            <w:r w:rsidRPr="002648C5">
              <w:rPr>
                <w:color w:val="auto"/>
                <w:sz w:val="24"/>
                <w:szCs w:val="24"/>
              </w:rPr>
              <w:t>Spanish Literature &amp; Culture</w:t>
            </w:r>
          </w:p>
        </w:tc>
        <w:tc>
          <w:tcPr>
            <w:tcW w:w="1440" w:type="dxa"/>
            <w:vAlign w:val="center"/>
          </w:tcPr>
          <w:p w14:paraId="6B76367A" w14:textId="77777777" w:rsidR="00EA3959" w:rsidRPr="002648C5" w:rsidRDefault="00EA3959" w:rsidP="00D515DD">
            <w:pPr>
              <w:pBdr>
                <w:top w:val="nil"/>
                <w:left w:val="nil"/>
                <w:bottom w:val="nil"/>
                <w:right w:val="nil"/>
                <w:between w:val="nil"/>
              </w:pBdr>
              <w:spacing w:before="3"/>
              <w:ind w:left="106"/>
              <w:rPr>
                <w:color w:val="auto"/>
                <w:sz w:val="24"/>
                <w:szCs w:val="24"/>
              </w:rPr>
            </w:pPr>
            <w:r w:rsidRPr="002648C5">
              <w:rPr>
                <w:color w:val="auto"/>
                <w:sz w:val="24"/>
                <w:szCs w:val="24"/>
              </w:rPr>
              <w:t>3B</w:t>
            </w:r>
          </w:p>
        </w:tc>
      </w:tr>
      <w:tr w:rsidR="002648C5" w:rsidRPr="002648C5" w14:paraId="246EF083" w14:textId="77777777" w:rsidTr="00D515DD">
        <w:trPr>
          <w:trHeight w:val="317"/>
        </w:trPr>
        <w:tc>
          <w:tcPr>
            <w:tcW w:w="3360" w:type="dxa"/>
            <w:vAlign w:val="center"/>
          </w:tcPr>
          <w:p w14:paraId="073612F3" w14:textId="77777777" w:rsidR="00EA3959" w:rsidRPr="002648C5" w:rsidRDefault="00EA3959" w:rsidP="00D515DD">
            <w:pPr>
              <w:pBdr>
                <w:top w:val="nil"/>
                <w:left w:val="nil"/>
                <w:bottom w:val="nil"/>
                <w:right w:val="nil"/>
                <w:between w:val="nil"/>
              </w:pBdr>
              <w:spacing w:line="253" w:lineRule="auto"/>
              <w:ind w:left="106"/>
              <w:rPr>
                <w:color w:val="auto"/>
                <w:sz w:val="24"/>
                <w:szCs w:val="24"/>
              </w:rPr>
            </w:pPr>
            <w:r w:rsidRPr="002648C5">
              <w:rPr>
                <w:color w:val="auto"/>
                <w:sz w:val="24"/>
                <w:szCs w:val="24"/>
              </w:rPr>
              <w:lastRenderedPageBreak/>
              <w:t>European History</w:t>
            </w:r>
          </w:p>
        </w:tc>
        <w:tc>
          <w:tcPr>
            <w:tcW w:w="1500" w:type="dxa"/>
            <w:tcBorders>
              <w:right w:val="single" w:sz="48" w:space="0" w:color="000000"/>
            </w:tcBorders>
            <w:vAlign w:val="center"/>
          </w:tcPr>
          <w:p w14:paraId="4081BBC2" w14:textId="77777777" w:rsidR="00EA3959" w:rsidRPr="002648C5" w:rsidRDefault="00000000" w:rsidP="00D515DD">
            <w:pPr>
              <w:pBdr>
                <w:top w:val="nil"/>
                <w:left w:val="nil"/>
                <w:bottom w:val="nil"/>
                <w:right w:val="nil"/>
                <w:between w:val="nil"/>
              </w:pBdr>
              <w:spacing w:line="253" w:lineRule="auto"/>
              <w:ind w:left="106"/>
              <w:rPr>
                <w:color w:val="auto"/>
                <w:sz w:val="24"/>
                <w:szCs w:val="24"/>
              </w:rPr>
            </w:pPr>
            <w:sdt>
              <w:sdtPr>
                <w:rPr>
                  <w:color w:val="auto"/>
                  <w:sz w:val="24"/>
                </w:rPr>
                <w:tag w:val="goog_rdk_703"/>
                <w:id w:val="-1278014481"/>
              </w:sdtPr>
              <w:sdtContent/>
            </w:sdt>
            <w:r w:rsidR="00EA3959" w:rsidRPr="002648C5">
              <w:rPr>
                <w:color w:val="auto"/>
                <w:sz w:val="24"/>
                <w:szCs w:val="24"/>
              </w:rPr>
              <w:t>3B or 4</w:t>
            </w:r>
          </w:p>
        </w:tc>
        <w:tc>
          <w:tcPr>
            <w:tcW w:w="3060" w:type="dxa"/>
            <w:tcBorders>
              <w:left w:val="single" w:sz="48" w:space="0" w:color="000000"/>
            </w:tcBorders>
            <w:vAlign w:val="center"/>
          </w:tcPr>
          <w:p w14:paraId="4C0CE641" w14:textId="77777777" w:rsidR="00EA3959" w:rsidRPr="002648C5" w:rsidRDefault="00EA3959" w:rsidP="00D515DD">
            <w:pPr>
              <w:pBdr>
                <w:top w:val="nil"/>
                <w:left w:val="nil"/>
                <w:bottom w:val="nil"/>
                <w:right w:val="nil"/>
                <w:between w:val="nil"/>
              </w:pBdr>
              <w:spacing w:line="253" w:lineRule="auto"/>
              <w:ind w:left="47"/>
              <w:rPr>
                <w:color w:val="auto"/>
                <w:sz w:val="24"/>
                <w:szCs w:val="24"/>
              </w:rPr>
            </w:pPr>
            <w:r w:rsidRPr="002648C5">
              <w:rPr>
                <w:color w:val="auto"/>
                <w:sz w:val="24"/>
                <w:szCs w:val="24"/>
              </w:rPr>
              <w:t>Statistics</w:t>
            </w:r>
          </w:p>
        </w:tc>
        <w:tc>
          <w:tcPr>
            <w:tcW w:w="1440" w:type="dxa"/>
            <w:vAlign w:val="center"/>
          </w:tcPr>
          <w:p w14:paraId="25EA3138" w14:textId="77777777" w:rsidR="00EA3959" w:rsidRPr="002648C5" w:rsidRDefault="00EA3959" w:rsidP="00D515DD">
            <w:pPr>
              <w:pBdr>
                <w:top w:val="nil"/>
                <w:left w:val="nil"/>
                <w:bottom w:val="nil"/>
                <w:right w:val="nil"/>
                <w:between w:val="nil"/>
              </w:pBdr>
              <w:spacing w:line="253" w:lineRule="auto"/>
              <w:ind w:left="106"/>
              <w:rPr>
                <w:color w:val="auto"/>
                <w:sz w:val="24"/>
                <w:szCs w:val="24"/>
              </w:rPr>
            </w:pPr>
            <w:r w:rsidRPr="002648C5">
              <w:rPr>
                <w:color w:val="auto"/>
                <w:sz w:val="24"/>
                <w:szCs w:val="24"/>
              </w:rPr>
              <w:t>2</w:t>
            </w:r>
          </w:p>
        </w:tc>
      </w:tr>
      <w:tr w:rsidR="002648C5" w:rsidRPr="002648C5" w14:paraId="7F1CC8D2" w14:textId="77777777" w:rsidTr="00D515DD">
        <w:trPr>
          <w:trHeight w:val="317"/>
        </w:trPr>
        <w:tc>
          <w:tcPr>
            <w:tcW w:w="3360" w:type="dxa"/>
            <w:vAlign w:val="center"/>
          </w:tcPr>
          <w:p w14:paraId="4F0D89C9" w14:textId="77777777" w:rsidR="00EA3959" w:rsidRPr="002648C5" w:rsidRDefault="00EA3959" w:rsidP="00D515DD">
            <w:pPr>
              <w:pBdr>
                <w:top w:val="nil"/>
                <w:left w:val="nil"/>
                <w:bottom w:val="nil"/>
                <w:right w:val="nil"/>
                <w:between w:val="nil"/>
              </w:pBdr>
              <w:spacing w:before="3" w:line="255" w:lineRule="auto"/>
              <w:ind w:left="106"/>
              <w:rPr>
                <w:color w:val="auto"/>
                <w:sz w:val="24"/>
                <w:szCs w:val="24"/>
              </w:rPr>
            </w:pPr>
            <w:r w:rsidRPr="002648C5">
              <w:rPr>
                <w:color w:val="auto"/>
                <w:sz w:val="24"/>
                <w:szCs w:val="24"/>
              </w:rPr>
              <w:t>French Language &amp; Culture</w:t>
            </w:r>
          </w:p>
        </w:tc>
        <w:tc>
          <w:tcPr>
            <w:tcW w:w="1500" w:type="dxa"/>
            <w:tcBorders>
              <w:right w:val="single" w:sz="48" w:space="0" w:color="000000"/>
            </w:tcBorders>
            <w:vAlign w:val="center"/>
          </w:tcPr>
          <w:p w14:paraId="556BC6B3" w14:textId="77777777" w:rsidR="00EA3959" w:rsidRPr="002648C5" w:rsidRDefault="00000000" w:rsidP="00D515DD">
            <w:pPr>
              <w:pBdr>
                <w:top w:val="nil"/>
                <w:left w:val="nil"/>
                <w:bottom w:val="nil"/>
                <w:right w:val="nil"/>
                <w:between w:val="nil"/>
              </w:pBdr>
              <w:spacing w:before="3" w:line="255" w:lineRule="auto"/>
              <w:ind w:left="106"/>
              <w:rPr>
                <w:color w:val="auto"/>
                <w:sz w:val="24"/>
                <w:szCs w:val="24"/>
              </w:rPr>
            </w:pPr>
            <w:sdt>
              <w:sdtPr>
                <w:rPr>
                  <w:color w:val="auto"/>
                  <w:sz w:val="24"/>
                </w:rPr>
                <w:tag w:val="goog_rdk_704"/>
                <w:id w:val="333111605"/>
              </w:sdtPr>
              <w:sdtContent/>
            </w:sdt>
            <w:r w:rsidR="00EA3959" w:rsidRPr="002648C5">
              <w:rPr>
                <w:color w:val="auto"/>
                <w:sz w:val="24"/>
                <w:szCs w:val="24"/>
              </w:rPr>
              <w:t xml:space="preserve">3B </w:t>
            </w:r>
          </w:p>
        </w:tc>
        <w:tc>
          <w:tcPr>
            <w:tcW w:w="3060" w:type="dxa"/>
            <w:tcBorders>
              <w:left w:val="single" w:sz="48" w:space="0" w:color="000000"/>
            </w:tcBorders>
            <w:vAlign w:val="center"/>
          </w:tcPr>
          <w:p w14:paraId="22B2A356" w14:textId="77777777" w:rsidR="00EA3959" w:rsidRPr="002648C5" w:rsidRDefault="00EA3959" w:rsidP="00D515DD">
            <w:pPr>
              <w:pBdr>
                <w:top w:val="nil"/>
                <w:left w:val="nil"/>
                <w:bottom w:val="nil"/>
                <w:right w:val="nil"/>
                <w:between w:val="nil"/>
              </w:pBdr>
              <w:spacing w:before="3" w:line="255" w:lineRule="auto"/>
              <w:ind w:left="47"/>
              <w:rPr>
                <w:color w:val="auto"/>
                <w:sz w:val="24"/>
                <w:szCs w:val="24"/>
              </w:rPr>
            </w:pPr>
            <w:r w:rsidRPr="002648C5">
              <w:rPr>
                <w:color w:val="auto"/>
                <w:sz w:val="24"/>
                <w:szCs w:val="24"/>
              </w:rPr>
              <w:t>U.S. Government &amp; Politics</w:t>
            </w:r>
          </w:p>
        </w:tc>
        <w:tc>
          <w:tcPr>
            <w:tcW w:w="1440" w:type="dxa"/>
            <w:vAlign w:val="center"/>
          </w:tcPr>
          <w:p w14:paraId="3A30D9B5" w14:textId="77777777" w:rsidR="00EA3959" w:rsidRPr="002648C5" w:rsidRDefault="00EA3959" w:rsidP="00D515DD">
            <w:pPr>
              <w:pBdr>
                <w:top w:val="nil"/>
                <w:left w:val="nil"/>
                <w:bottom w:val="nil"/>
                <w:right w:val="nil"/>
                <w:between w:val="nil"/>
              </w:pBdr>
              <w:spacing w:before="3" w:line="255" w:lineRule="auto"/>
              <w:ind w:left="106"/>
              <w:rPr>
                <w:color w:val="auto"/>
                <w:sz w:val="24"/>
                <w:szCs w:val="24"/>
              </w:rPr>
            </w:pPr>
            <w:r w:rsidRPr="002648C5">
              <w:rPr>
                <w:color w:val="auto"/>
                <w:sz w:val="24"/>
                <w:szCs w:val="24"/>
              </w:rPr>
              <w:t>4</w:t>
            </w:r>
          </w:p>
        </w:tc>
      </w:tr>
      <w:tr w:rsidR="002648C5" w:rsidRPr="002648C5" w14:paraId="72990821" w14:textId="77777777" w:rsidTr="00D515DD">
        <w:trPr>
          <w:trHeight w:val="317"/>
        </w:trPr>
        <w:tc>
          <w:tcPr>
            <w:tcW w:w="3360" w:type="dxa"/>
            <w:vAlign w:val="center"/>
          </w:tcPr>
          <w:p w14:paraId="0E5118DA" w14:textId="77777777" w:rsidR="00EA3959" w:rsidRPr="002648C5" w:rsidRDefault="00EA3959" w:rsidP="00D515DD">
            <w:pPr>
              <w:pBdr>
                <w:top w:val="nil"/>
                <w:left w:val="nil"/>
                <w:bottom w:val="nil"/>
                <w:right w:val="nil"/>
                <w:between w:val="nil"/>
              </w:pBdr>
              <w:spacing w:line="254" w:lineRule="auto"/>
              <w:ind w:left="106"/>
              <w:rPr>
                <w:color w:val="auto"/>
                <w:sz w:val="24"/>
                <w:szCs w:val="24"/>
              </w:rPr>
            </w:pPr>
            <w:r w:rsidRPr="002648C5">
              <w:rPr>
                <w:color w:val="auto"/>
                <w:sz w:val="24"/>
                <w:szCs w:val="24"/>
              </w:rPr>
              <w:t>German Language &amp; Culture</w:t>
            </w:r>
          </w:p>
        </w:tc>
        <w:tc>
          <w:tcPr>
            <w:tcW w:w="1500" w:type="dxa"/>
            <w:tcBorders>
              <w:right w:val="single" w:sz="48" w:space="0" w:color="000000"/>
            </w:tcBorders>
            <w:vAlign w:val="center"/>
          </w:tcPr>
          <w:p w14:paraId="583320B6" w14:textId="77777777" w:rsidR="00EA3959" w:rsidRPr="002648C5" w:rsidRDefault="00000000" w:rsidP="00D515DD">
            <w:pPr>
              <w:pBdr>
                <w:top w:val="nil"/>
                <w:left w:val="nil"/>
                <w:bottom w:val="nil"/>
                <w:right w:val="nil"/>
                <w:between w:val="nil"/>
              </w:pBdr>
              <w:spacing w:line="254" w:lineRule="auto"/>
              <w:ind w:left="106"/>
              <w:rPr>
                <w:color w:val="auto"/>
                <w:sz w:val="24"/>
                <w:szCs w:val="24"/>
              </w:rPr>
            </w:pPr>
            <w:sdt>
              <w:sdtPr>
                <w:rPr>
                  <w:color w:val="auto"/>
                  <w:sz w:val="24"/>
                </w:rPr>
                <w:tag w:val="goog_rdk_705"/>
                <w:id w:val="1256865903"/>
              </w:sdtPr>
              <w:sdtContent/>
            </w:sdt>
            <w:r w:rsidR="00EA3959" w:rsidRPr="002648C5">
              <w:rPr>
                <w:color w:val="auto"/>
                <w:sz w:val="24"/>
                <w:szCs w:val="24"/>
              </w:rPr>
              <w:t xml:space="preserve">3B </w:t>
            </w:r>
          </w:p>
        </w:tc>
        <w:tc>
          <w:tcPr>
            <w:tcW w:w="3060" w:type="dxa"/>
            <w:tcBorders>
              <w:left w:val="single" w:sz="48" w:space="0" w:color="000000"/>
            </w:tcBorders>
            <w:vAlign w:val="center"/>
          </w:tcPr>
          <w:p w14:paraId="3C7AC4D4" w14:textId="77777777" w:rsidR="00EA3959" w:rsidRPr="002648C5" w:rsidRDefault="00EA3959" w:rsidP="00D515DD">
            <w:pPr>
              <w:pBdr>
                <w:top w:val="nil"/>
                <w:left w:val="nil"/>
                <w:bottom w:val="nil"/>
                <w:right w:val="nil"/>
                <w:between w:val="nil"/>
              </w:pBdr>
              <w:spacing w:line="254" w:lineRule="auto"/>
              <w:ind w:left="47"/>
              <w:rPr>
                <w:color w:val="auto"/>
                <w:sz w:val="24"/>
                <w:szCs w:val="24"/>
              </w:rPr>
            </w:pPr>
            <w:r w:rsidRPr="002648C5">
              <w:rPr>
                <w:color w:val="auto"/>
                <w:sz w:val="24"/>
                <w:szCs w:val="24"/>
              </w:rPr>
              <w:t>U.S. History</w:t>
            </w:r>
          </w:p>
        </w:tc>
        <w:tc>
          <w:tcPr>
            <w:tcW w:w="1440" w:type="dxa"/>
            <w:vAlign w:val="center"/>
          </w:tcPr>
          <w:p w14:paraId="4CDDC345" w14:textId="77777777" w:rsidR="00EA3959" w:rsidRPr="002648C5" w:rsidRDefault="00EA3959" w:rsidP="00D515DD">
            <w:pPr>
              <w:pBdr>
                <w:top w:val="nil"/>
                <w:left w:val="nil"/>
                <w:bottom w:val="nil"/>
                <w:right w:val="nil"/>
                <w:between w:val="nil"/>
              </w:pBdr>
              <w:spacing w:line="254" w:lineRule="auto"/>
              <w:ind w:left="106"/>
              <w:rPr>
                <w:color w:val="auto"/>
                <w:sz w:val="24"/>
                <w:szCs w:val="24"/>
              </w:rPr>
            </w:pPr>
            <w:r w:rsidRPr="002648C5">
              <w:rPr>
                <w:color w:val="auto"/>
                <w:sz w:val="24"/>
                <w:szCs w:val="24"/>
              </w:rPr>
              <w:t xml:space="preserve">3B </w:t>
            </w:r>
            <w:r w:rsidRPr="002648C5">
              <w:rPr>
                <w:bCs/>
                <w:color w:val="auto"/>
                <w:sz w:val="24"/>
                <w:szCs w:val="24"/>
              </w:rPr>
              <w:t>or</w:t>
            </w:r>
            <w:r w:rsidRPr="002648C5">
              <w:rPr>
                <w:b/>
                <w:color w:val="auto"/>
                <w:sz w:val="24"/>
                <w:szCs w:val="24"/>
              </w:rPr>
              <w:t xml:space="preserve"> </w:t>
            </w:r>
            <w:r w:rsidRPr="002648C5">
              <w:rPr>
                <w:color w:val="auto"/>
                <w:sz w:val="24"/>
                <w:szCs w:val="24"/>
              </w:rPr>
              <w:t xml:space="preserve">4 </w:t>
            </w:r>
          </w:p>
        </w:tc>
      </w:tr>
      <w:tr w:rsidR="002648C5" w:rsidRPr="002648C5" w14:paraId="694C2999" w14:textId="77777777" w:rsidTr="00D515DD">
        <w:trPr>
          <w:trHeight w:val="317"/>
        </w:trPr>
        <w:tc>
          <w:tcPr>
            <w:tcW w:w="3360" w:type="dxa"/>
            <w:vAlign w:val="center"/>
          </w:tcPr>
          <w:p w14:paraId="73D9C090" w14:textId="77777777" w:rsidR="00EA3959" w:rsidRPr="002648C5" w:rsidRDefault="00EA3959" w:rsidP="00D515DD">
            <w:pPr>
              <w:pBdr>
                <w:top w:val="nil"/>
                <w:left w:val="nil"/>
                <w:bottom w:val="nil"/>
                <w:right w:val="nil"/>
                <w:between w:val="nil"/>
              </w:pBdr>
              <w:spacing w:before="3" w:line="255" w:lineRule="auto"/>
              <w:ind w:left="106"/>
              <w:rPr>
                <w:color w:val="auto"/>
                <w:sz w:val="24"/>
                <w:szCs w:val="24"/>
              </w:rPr>
            </w:pPr>
            <w:r w:rsidRPr="002648C5">
              <w:rPr>
                <w:color w:val="auto"/>
                <w:sz w:val="24"/>
                <w:szCs w:val="24"/>
              </w:rPr>
              <w:t>Human Geography</w:t>
            </w:r>
          </w:p>
        </w:tc>
        <w:tc>
          <w:tcPr>
            <w:tcW w:w="1500" w:type="dxa"/>
            <w:tcBorders>
              <w:right w:val="single" w:sz="48" w:space="0" w:color="000000"/>
            </w:tcBorders>
            <w:vAlign w:val="center"/>
          </w:tcPr>
          <w:p w14:paraId="03BD47C8" w14:textId="77777777" w:rsidR="00EA3959" w:rsidRPr="002648C5" w:rsidRDefault="00000000" w:rsidP="00D515DD">
            <w:pPr>
              <w:pBdr>
                <w:top w:val="nil"/>
                <w:left w:val="nil"/>
                <w:bottom w:val="nil"/>
                <w:right w:val="nil"/>
                <w:between w:val="nil"/>
              </w:pBdr>
              <w:spacing w:before="3" w:line="255" w:lineRule="auto"/>
              <w:ind w:left="106"/>
              <w:rPr>
                <w:color w:val="auto"/>
                <w:sz w:val="24"/>
                <w:szCs w:val="24"/>
              </w:rPr>
            </w:pPr>
            <w:sdt>
              <w:sdtPr>
                <w:rPr>
                  <w:color w:val="auto"/>
                  <w:sz w:val="24"/>
                </w:rPr>
                <w:tag w:val="goog_rdk_706"/>
                <w:id w:val="-280805554"/>
              </w:sdtPr>
              <w:sdtContent/>
            </w:sdt>
            <w:r w:rsidR="00EA3959" w:rsidRPr="002648C5">
              <w:rPr>
                <w:color w:val="auto"/>
                <w:sz w:val="24"/>
                <w:szCs w:val="24"/>
              </w:rPr>
              <w:t>4</w:t>
            </w:r>
          </w:p>
        </w:tc>
        <w:tc>
          <w:tcPr>
            <w:tcW w:w="3060" w:type="dxa"/>
            <w:tcBorders>
              <w:left w:val="single" w:sz="48" w:space="0" w:color="000000"/>
            </w:tcBorders>
            <w:vAlign w:val="center"/>
          </w:tcPr>
          <w:p w14:paraId="0F7773B0" w14:textId="77777777" w:rsidR="00EA3959" w:rsidRPr="002648C5" w:rsidRDefault="00EA3959" w:rsidP="00D515DD">
            <w:pPr>
              <w:pBdr>
                <w:top w:val="nil"/>
                <w:left w:val="nil"/>
                <w:bottom w:val="nil"/>
                <w:right w:val="nil"/>
                <w:between w:val="nil"/>
              </w:pBdr>
              <w:spacing w:before="3" w:line="255" w:lineRule="auto"/>
              <w:ind w:left="47"/>
              <w:rPr>
                <w:color w:val="auto"/>
                <w:sz w:val="24"/>
                <w:szCs w:val="24"/>
              </w:rPr>
            </w:pPr>
            <w:r w:rsidRPr="002648C5">
              <w:rPr>
                <w:color w:val="auto"/>
                <w:sz w:val="24"/>
                <w:szCs w:val="24"/>
              </w:rPr>
              <w:t>World History: Modern</w:t>
            </w:r>
          </w:p>
        </w:tc>
        <w:tc>
          <w:tcPr>
            <w:tcW w:w="1440" w:type="dxa"/>
            <w:vAlign w:val="center"/>
          </w:tcPr>
          <w:p w14:paraId="749DEAF8" w14:textId="77777777" w:rsidR="00EA3959" w:rsidRPr="002648C5" w:rsidRDefault="00EA3959" w:rsidP="00D515DD">
            <w:pPr>
              <w:pBdr>
                <w:top w:val="nil"/>
                <w:left w:val="nil"/>
                <w:bottom w:val="nil"/>
                <w:right w:val="nil"/>
                <w:between w:val="nil"/>
              </w:pBdr>
              <w:spacing w:before="3" w:line="255" w:lineRule="auto"/>
              <w:ind w:left="106"/>
              <w:rPr>
                <w:color w:val="auto"/>
                <w:sz w:val="24"/>
                <w:szCs w:val="24"/>
              </w:rPr>
            </w:pPr>
            <w:r w:rsidRPr="002648C5">
              <w:rPr>
                <w:color w:val="auto"/>
                <w:sz w:val="24"/>
                <w:szCs w:val="24"/>
              </w:rPr>
              <w:t xml:space="preserve">3B </w:t>
            </w:r>
            <w:r w:rsidRPr="002648C5">
              <w:rPr>
                <w:bCs/>
                <w:color w:val="auto"/>
                <w:sz w:val="24"/>
                <w:szCs w:val="24"/>
              </w:rPr>
              <w:t xml:space="preserve">or </w:t>
            </w:r>
            <w:r w:rsidRPr="002648C5">
              <w:rPr>
                <w:color w:val="auto"/>
                <w:sz w:val="24"/>
                <w:szCs w:val="24"/>
              </w:rPr>
              <w:t>4</w:t>
            </w:r>
          </w:p>
        </w:tc>
      </w:tr>
      <w:tr w:rsidR="002648C5" w:rsidRPr="002648C5" w14:paraId="0950361B" w14:textId="77777777" w:rsidTr="00D515DD">
        <w:trPr>
          <w:trHeight w:val="317"/>
        </w:trPr>
        <w:tc>
          <w:tcPr>
            <w:tcW w:w="3360" w:type="dxa"/>
            <w:vAlign w:val="center"/>
          </w:tcPr>
          <w:p w14:paraId="29E4B603" w14:textId="77777777" w:rsidR="00EA3959" w:rsidRPr="002648C5" w:rsidRDefault="00EA3959" w:rsidP="00D515DD">
            <w:pPr>
              <w:pBdr>
                <w:top w:val="nil"/>
                <w:left w:val="nil"/>
                <w:bottom w:val="nil"/>
                <w:right w:val="nil"/>
                <w:between w:val="nil"/>
              </w:pBdr>
              <w:spacing w:line="275" w:lineRule="auto"/>
              <w:ind w:left="106"/>
              <w:rPr>
                <w:color w:val="auto"/>
                <w:sz w:val="24"/>
                <w:szCs w:val="24"/>
              </w:rPr>
            </w:pPr>
            <w:r w:rsidRPr="002648C5">
              <w:rPr>
                <w:color w:val="auto"/>
                <w:sz w:val="24"/>
                <w:szCs w:val="24"/>
              </w:rPr>
              <w:t>Italian Language &amp; Culture</w:t>
            </w:r>
          </w:p>
        </w:tc>
        <w:tc>
          <w:tcPr>
            <w:tcW w:w="1500" w:type="dxa"/>
            <w:tcBorders>
              <w:right w:val="single" w:sz="48" w:space="0" w:color="000000"/>
            </w:tcBorders>
            <w:vAlign w:val="center"/>
          </w:tcPr>
          <w:p w14:paraId="46276C5A" w14:textId="77777777" w:rsidR="00EA3959" w:rsidRPr="002648C5" w:rsidRDefault="00000000" w:rsidP="00D515DD">
            <w:pPr>
              <w:pBdr>
                <w:top w:val="nil"/>
                <w:left w:val="nil"/>
                <w:bottom w:val="nil"/>
                <w:right w:val="nil"/>
                <w:between w:val="nil"/>
              </w:pBdr>
              <w:spacing w:line="275" w:lineRule="auto"/>
              <w:ind w:left="106"/>
              <w:rPr>
                <w:color w:val="auto"/>
                <w:sz w:val="24"/>
                <w:szCs w:val="24"/>
              </w:rPr>
            </w:pPr>
            <w:sdt>
              <w:sdtPr>
                <w:rPr>
                  <w:color w:val="auto"/>
                  <w:sz w:val="24"/>
                </w:rPr>
                <w:tag w:val="goog_rdk_707"/>
                <w:id w:val="-1955852131"/>
              </w:sdtPr>
              <w:sdtContent/>
            </w:sdt>
            <w:r w:rsidR="00EA3959" w:rsidRPr="002648C5">
              <w:rPr>
                <w:color w:val="auto"/>
                <w:sz w:val="24"/>
                <w:szCs w:val="24"/>
              </w:rPr>
              <w:t>3B</w:t>
            </w:r>
          </w:p>
        </w:tc>
        <w:tc>
          <w:tcPr>
            <w:tcW w:w="3060" w:type="dxa"/>
            <w:tcBorders>
              <w:left w:val="single" w:sz="48" w:space="0" w:color="000000"/>
            </w:tcBorders>
            <w:vAlign w:val="center"/>
          </w:tcPr>
          <w:p w14:paraId="71749BAC" w14:textId="77777777" w:rsidR="00EA3959" w:rsidRPr="002648C5" w:rsidRDefault="00EA3959" w:rsidP="00D515DD">
            <w:pPr>
              <w:pBdr>
                <w:top w:val="nil"/>
                <w:left w:val="nil"/>
                <w:bottom w:val="nil"/>
                <w:right w:val="nil"/>
                <w:between w:val="nil"/>
              </w:pBdr>
              <w:spacing w:line="275" w:lineRule="auto"/>
              <w:ind w:left="47"/>
              <w:rPr>
                <w:color w:val="auto"/>
                <w:sz w:val="24"/>
                <w:szCs w:val="24"/>
              </w:rPr>
            </w:pPr>
          </w:p>
        </w:tc>
        <w:tc>
          <w:tcPr>
            <w:tcW w:w="1440" w:type="dxa"/>
            <w:vAlign w:val="center"/>
          </w:tcPr>
          <w:p w14:paraId="218513AA" w14:textId="77777777" w:rsidR="00EA3959" w:rsidRPr="002648C5" w:rsidRDefault="00EA3959" w:rsidP="00D515DD">
            <w:pPr>
              <w:pBdr>
                <w:top w:val="nil"/>
                <w:left w:val="nil"/>
                <w:bottom w:val="nil"/>
                <w:right w:val="nil"/>
                <w:between w:val="nil"/>
              </w:pBdr>
              <w:spacing w:before="2" w:line="276" w:lineRule="auto"/>
              <w:ind w:left="106" w:right="381"/>
              <w:rPr>
                <w:color w:val="auto"/>
                <w:sz w:val="24"/>
                <w:szCs w:val="24"/>
              </w:rPr>
            </w:pPr>
          </w:p>
        </w:tc>
      </w:tr>
    </w:tbl>
    <w:p w14:paraId="3DBBB290" w14:textId="4E33C92A" w:rsidR="00EA3959" w:rsidRPr="00261781" w:rsidRDefault="00EA3959" w:rsidP="00EA3959">
      <w:pPr>
        <w:pBdr>
          <w:top w:val="nil"/>
          <w:left w:val="nil"/>
          <w:bottom w:val="nil"/>
          <w:right w:val="nil"/>
          <w:between w:val="nil"/>
        </w:pBdr>
        <w:rPr>
          <w:color w:val="auto"/>
          <w:sz w:val="24"/>
        </w:rPr>
      </w:pPr>
      <w:bookmarkStart w:id="59" w:name="_heading=h.2zbgiuw" w:colFirst="0" w:colLast="0"/>
      <w:bookmarkEnd w:id="59"/>
      <w:r w:rsidRPr="002648C5">
        <w:rPr>
          <w:color w:val="auto"/>
          <w:sz w:val="24"/>
        </w:rPr>
        <w:t>Note: AP exams that have been discontinued are not shown on this table. A student with catalog rights may be able to use the now discontinued exam if accepted under the comparable area of IGETC or under Cal-GETC at the time the exam was taken.</w:t>
      </w:r>
    </w:p>
    <w:p w14:paraId="64BE1C6C" w14:textId="77777777" w:rsidR="00EA3959" w:rsidRPr="002648C5" w:rsidRDefault="00EA3959" w:rsidP="00EA3959">
      <w:pPr>
        <w:pBdr>
          <w:top w:val="nil"/>
          <w:left w:val="nil"/>
          <w:bottom w:val="nil"/>
          <w:right w:val="nil"/>
          <w:between w:val="nil"/>
        </w:pBdr>
        <w:rPr>
          <w:color w:val="auto"/>
          <w:sz w:val="24"/>
        </w:rPr>
      </w:pPr>
      <w:r w:rsidRPr="002648C5">
        <w:rPr>
          <w:bCs/>
          <w:color w:val="auto"/>
          <w:sz w:val="24"/>
        </w:rPr>
        <w:t xml:space="preserve">Example: If a </w:t>
      </w:r>
      <w:r w:rsidRPr="002648C5">
        <w:rPr>
          <w:color w:val="auto"/>
          <w:sz w:val="24"/>
        </w:rPr>
        <w:t>U.S. History at a CCC is approved for Cal-GETC Area 3B (</w:t>
      </w:r>
      <w:r w:rsidRPr="002648C5">
        <w:rPr>
          <w:i/>
          <w:iCs/>
          <w:color w:val="auto"/>
          <w:sz w:val="24"/>
        </w:rPr>
        <w:t>Humanities</w:t>
      </w:r>
      <w:r w:rsidRPr="002648C5">
        <w:rPr>
          <w:color w:val="auto"/>
          <w:sz w:val="24"/>
        </w:rPr>
        <w:t>), then the U.S. History AP exam may be used for Cal-GETC Area 3B (</w:t>
      </w:r>
      <w:r w:rsidRPr="002648C5">
        <w:rPr>
          <w:i/>
          <w:iCs/>
          <w:color w:val="auto"/>
          <w:sz w:val="24"/>
        </w:rPr>
        <w:t>Humanities</w:t>
      </w:r>
      <w:r w:rsidRPr="002648C5">
        <w:rPr>
          <w:color w:val="auto"/>
          <w:sz w:val="24"/>
        </w:rPr>
        <w:t>, via local articulation) or Area 4 (</w:t>
      </w:r>
      <w:r w:rsidRPr="002648C5">
        <w:rPr>
          <w:i/>
          <w:iCs/>
          <w:color w:val="auto"/>
          <w:sz w:val="24"/>
        </w:rPr>
        <w:t>Social and Behavioral Sciences</w:t>
      </w:r>
      <w:r w:rsidRPr="002648C5">
        <w:rPr>
          <w:color w:val="auto"/>
          <w:sz w:val="24"/>
        </w:rPr>
        <w:t>, via Cal-GETC credit by exam equivalency).</w:t>
      </w:r>
    </w:p>
    <w:p w14:paraId="6C553A77" w14:textId="77777777" w:rsidR="00EA3959" w:rsidRPr="002648C5" w:rsidRDefault="00EA3959" w:rsidP="00EA3959">
      <w:pPr>
        <w:pBdr>
          <w:top w:val="nil"/>
          <w:left w:val="nil"/>
          <w:bottom w:val="nil"/>
          <w:right w:val="nil"/>
          <w:between w:val="nil"/>
        </w:pBdr>
        <w:spacing w:before="90"/>
        <w:rPr>
          <w:color w:val="auto"/>
          <w:sz w:val="24"/>
        </w:rPr>
      </w:pPr>
      <w:r w:rsidRPr="002648C5">
        <w:rPr>
          <w:color w:val="auto"/>
          <w:sz w:val="24"/>
        </w:rPr>
        <w:t xml:space="preserve">Actual AP transfer credit </w:t>
      </w:r>
      <w:bookmarkStart w:id="60" w:name="_Hlk134539801"/>
      <w:r w:rsidRPr="002648C5">
        <w:rPr>
          <w:color w:val="auto"/>
          <w:sz w:val="24"/>
        </w:rPr>
        <w:t>(</w:t>
      </w:r>
      <w:bookmarkStart w:id="61" w:name="_Hlk134541429"/>
      <w:r w:rsidRPr="002648C5">
        <w:rPr>
          <w:color w:val="auto"/>
          <w:sz w:val="24"/>
        </w:rPr>
        <w:t>including possible differences in units to be awarded beyond those used for Cal-GETC certification</w:t>
      </w:r>
      <w:bookmarkEnd w:id="61"/>
      <w:r w:rsidRPr="002648C5">
        <w:rPr>
          <w:color w:val="auto"/>
          <w:sz w:val="24"/>
        </w:rPr>
        <w:t xml:space="preserve">) </w:t>
      </w:r>
      <w:bookmarkEnd w:id="60"/>
      <w:r w:rsidRPr="002648C5">
        <w:rPr>
          <w:color w:val="auto"/>
          <w:sz w:val="24"/>
        </w:rPr>
        <w:t xml:space="preserve">awarded for these and other AP exams at admission is determined by the CSU and UC. </w:t>
      </w:r>
    </w:p>
    <w:p w14:paraId="1CB0E244" w14:textId="77777777" w:rsidR="00EA3959" w:rsidRPr="002648C5" w:rsidRDefault="00EA3959" w:rsidP="008259EE">
      <w:pPr>
        <w:pStyle w:val="ListParagraph"/>
        <w:widowControl w:val="0"/>
        <w:numPr>
          <w:ilvl w:val="0"/>
          <w:numId w:val="17"/>
        </w:numPr>
        <w:pBdr>
          <w:top w:val="nil"/>
          <w:left w:val="nil"/>
          <w:bottom w:val="nil"/>
          <w:right w:val="nil"/>
          <w:between w:val="nil"/>
        </w:pBdr>
        <w:tabs>
          <w:tab w:val="clear" w:pos="1540"/>
        </w:tabs>
        <w:spacing w:before="90" w:after="0"/>
        <w:rPr>
          <w:color w:val="auto"/>
          <w:sz w:val="24"/>
        </w:rPr>
      </w:pPr>
      <w:r w:rsidRPr="002648C5">
        <w:rPr>
          <w:color w:val="auto"/>
          <w:sz w:val="24"/>
        </w:rPr>
        <w:t xml:space="preserve">The UC Policy for AP credit can be found at: </w:t>
      </w:r>
      <w:hyperlink r:id="rId16">
        <w:r w:rsidRPr="002648C5">
          <w:rPr>
            <w:color w:val="auto"/>
            <w:sz w:val="24"/>
            <w:u w:val="single"/>
          </w:rPr>
          <w:t>http://admission.universityofcalifornia.edu/counselors/exam-credit/ap-credits/index.html</w:t>
        </w:r>
      </w:hyperlink>
      <w:r w:rsidRPr="002648C5">
        <w:rPr>
          <w:color w:val="auto"/>
        </w:rPr>
        <w:t>.</w:t>
      </w:r>
    </w:p>
    <w:p w14:paraId="15736B51" w14:textId="030E8EF1" w:rsidR="00EA3959" w:rsidRPr="00261781" w:rsidRDefault="00EA3959" w:rsidP="008259EE">
      <w:pPr>
        <w:pStyle w:val="ListParagraph"/>
        <w:widowControl w:val="0"/>
        <w:numPr>
          <w:ilvl w:val="0"/>
          <w:numId w:val="17"/>
        </w:numPr>
        <w:pBdr>
          <w:top w:val="nil"/>
          <w:left w:val="nil"/>
          <w:bottom w:val="nil"/>
          <w:right w:val="nil"/>
          <w:between w:val="nil"/>
        </w:pBdr>
        <w:tabs>
          <w:tab w:val="clear" w:pos="1540"/>
        </w:tabs>
        <w:spacing w:before="90" w:after="0"/>
        <w:rPr>
          <w:color w:val="auto"/>
          <w:sz w:val="24"/>
        </w:rPr>
      </w:pPr>
      <w:bookmarkStart w:id="62" w:name="_Hlk134539847"/>
      <w:r w:rsidRPr="002648C5">
        <w:rPr>
          <w:color w:val="auto"/>
          <w:sz w:val="24"/>
        </w:rPr>
        <w:t xml:space="preserve">The CSU system-wide minimums policy governing the use of these and other AP exams for awarding general education credit can be found at </w:t>
      </w:r>
      <w:bookmarkEnd w:id="62"/>
      <w:r w:rsidRPr="002648C5">
        <w:rPr>
          <w:color w:val="auto"/>
          <w:szCs w:val="22"/>
        </w:rPr>
        <w:fldChar w:fldCharType="begin"/>
      </w:r>
      <w:r w:rsidRPr="002648C5">
        <w:rPr>
          <w:color w:val="auto"/>
        </w:rPr>
        <w:instrText>HYPERLINK "https://nam12.safelinks.protection.outlook.com/?url=https%3A%2F%2Fcalstate.policystat.com%2Fpolicy%2F7800250%2Flatest%2F&amp;data=04%7C01%7CMBean%40riohondo.edu%7Cde57fb8580ad49d5f95308d8e7e9ed2a%7C672cb94a154949f2a29aa67abc976918%7C0%7C0%7C637514339190742452%7CUnknown%7CTWFpbGZsb3d8eyJWIjoiMC4wLjAwMDAiLCJQIjoiV2luMzIiLCJBTiI6Ik1haWwiLCJXVCI6Mn0%3D%7C1000&amp;sdata=EJjIk28qIsvPnguDtMwiqr8dJNV2VPhleUxzXKBSlqg%3D&amp;reserved=0" \h</w:instrText>
      </w:r>
      <w:r w:rsidRPr="002648C5">
        <w:rPr>
          <w:color w:val="auto"/>
          <w:szCs w:val="22"/>
        </w:rPr>
      </w:r>
      <w:r w:rsidRPr="002648C5">
        <w:rPr>
          <w:color w:val="auto"/>
          <w:szCs w:val="22"/>
        </w:rPr>
        <w:fldChar w:fldCharType="separate"/>
      </w:r>
      <w:r w:rsidRPr="002648C5">
        <w:rPr>
          <w:color w:val="auto"/>
          <w:sz w:val="24"/>
          <w:u w:val="single"/>
        </w:rPr>
        <w:t>https://calstate.policystat.com/policy/10711339/latest/</w:t>
      </w:r>
      <w:r w:rsidRPr="002648C5">
        <w:rPr>
          <w:color w:val="auto"/>
          <w:sz w:val="24"/>
          <w:u w:val="single"/>
        </w:rPr>
        <w:fldChar w:fldCharType="end"/>
      </w:r>
      <w:r w:rsidRPr="002648C5">
        <w:rPr>
          <w:color w:val="auto"/>
          <w:sz w:val="24"/>
        </w:rPr>
        <w:t>.</w:t>
      </w:r>
    </w:p>
    <w:p w14:paraId="07E8AE90" w14:textId="77777777" w:rsidR="00EA3959" w:rsidRPr="002648C5" w:rsidRDefault="00EA3959" w:rsidP="008259EE">
      <w:pPr>
        <w:pStyle w:val="Heading2"/>
        <w:numPr>
          <w:ilvl w:val="1"/>
          <w:numId w:val="7"/>
        </w:numPr>
        <w:ind w:left="0" w:firstLine="0"/>
        <w:rPr>
          <w:color w:val="auto"/>
        </w:rPr>
      </w:pPr>
      <w:bookmarkStart w:id="63" w:name="_Toc135637325"/>
      <w:r w:rsidRPr="002648C5">
        <w:rPr>
          <w:color w:val="auto"/>
        </w:rPr>
        <w:t>International Baccalaureate (IB)</w:t>
      </w:r>
      <w:bookmarkEnd w:id="63"/>
    </w:p>
    <w:p w14:paraId="047D7D45" w14:textId="77777777" w:rsidR="00EA3959" w:rsidRPr="002648C5" w:rsidRDefault="00EA3959" w:rsidP="00EA3959">
      <w:pPr>
        <w:pBdr>
          <w:top w:val="nil"/>
          <w:left w:val="nil"/>
          <w:bottom w:val="nil"/>
          <w:right w:val="nil"/>
          <w:between w:val="nil"/>
        </w:pBdr>
        <w:rPr>
          <w:color w:val="auto"/>
          <w:sz w:val="24"/>
        </w:rPr>
      </w:pPr>
      <w:r w:rsidRPr="002648C5">
        <w:rPr>
          <w:color w:val="auto"/>
          <w:sz w:val="24"/>
        </w:rPr>
        <w:t xml:space="preserve">Credit for International Baccalaureate (IB) High Level exams is </w:t>
      </w:r>
      <w:proofErr w:type="gramStart"/>
      <w:r w:rsidRPr="002648C5">
        <w:rPr>
          <w:color w:val="auto"/>
          <w:sz w:val="24"/>
        </w:rPr>
        <w:t>similar to</w:t>
      </w:r>
      <w:proofErr w:type="gramEnd"/>
      <w:r w:rsidRPr="002648C5">
        <w:rPr>
          <w:color w:val="auto"/>
          <w:sz w:val="24"/>
        </w:rPr>
        <w:t xml:space="preserve"> AP exams. Students who have earned credit from an IB exam should not take a comparable college course because transfer credit will not be granted for both.</w:t>
      </w:r>
    </w:p>
    <w:p w14:paraId="5D3B60F5" w14:textId="77777777" w:rsidR="00EA3959" w:rsidRPr="002648C5" w:rsidRDefault="00EA3959" w:rsidP="008259EE">
      <w:pPr>
        <w:pStyle w:val="ListParagraph"/>
        <w:widowControl w:val="0"/>
        <w:numPr>
          <w:ilvl w:val="0"/>
          <w:numId w:val="18"/>
        </w:numPr>
        <w:pBdr>
          <w:top w:val="nil"/>
          <w:left w:val="nil"/>
          <w:bottom w:val="nil"/>
          <w:right w:val="nil"/>
          <w:between w:val="nil"/>
        </w:pBdr>
        <w:tabs>
          <w:tab w:val="clear" w:pos="1540"/>
        </w:tabs>
        <w:spacing w:before="0" w:after="0"/>
        <w:rPr>
          <w:color w:val="auto"/>
          <w:sz w:val="24"/>
        </w:rPr>
      </w:pPr>
      <w:r w:rsidRPr="002648C5">
        <w:rPr>
          <w:color w:val="auto"/>
          <w:sz w:val="24"/>
        </w:rPr>
        <w:t xml:space="preserve">A score of 5, 6 or 7 on Higher Level exams is required to grant credit for Cal-GETC certification. </w:t>
      </w:r>
    </w:p>
    <w:p w14:paraId="4A038D3E" w14:textId="77777777" w:rsidR="00EA3959" w:rsidRPr="002648C5" w:rsidRDefault="00EA3959" w:rsidP="008259EE">
      <w:pPr>
        <w:pStyle w:val="ListParagraph"/>
        <w:widowControl w:val="0"/>
        <w:numPr>
          <w:ilvl w:val="0"/>
          <w:numId w:val="18"/>
        </w:numPr>
        <w:pBdr>
          <w:top w:val="nil"/>
          <w:left w:val="nil"/>
          <w:bottom w:val="nil"/>
          <w:right w:val="nil"/>
          <w:between w:val="nil"/>
        </w:pBdr>
        <w:tabs>
          <w:tab w:val="clear" w:pos="1540"/>
        </w:tabs>
        <w:spacing w:before="0" w:after="0"/>
        <w:rPr>
          <w:color w:val="auto"/>
          <w:sz w:val="24"/>
        </w:rPr>
      </w:pPr>
      <w:r w:rsidRPr="002648C5">
        <w:rPr>
          <w:color w:val="auto"/>
          <w:sz w:val="24"/>
        </w:rPr>
        <w:t>An acceptable IB score for Cal-GETC equates to either 3 semester or 4 quarter units for certification purposes.</w:t>
      </w:r>
    </w:p>
    <w:p w14:paraId="054E4F21" w14:textId="77777777" w:rsidR="00EA3959" w:rsidRPr="002648C5" w:rsidRDefault="00EA3959" w:rsidP="00EA3959">
      <w:pPr>
        <w:pBdr>
          <w:top w:val="nil"/>
          <w:left w:val="nil"/>
          <w:bottom w:val="nil"/>
          <w:right w:val="nil"/>
          <w:between w:val="nil"/>
        </w:pBdr>
        <w:spacing w:line="276" w:lineRule="auto"/>
        <w:rPr>
          <w:color w:val="auto"/>
          <w:sz w:val="24"/>
        </w:rPr>
      </w:pPr>
    </w:p>
    <w:tbl>
      <w:tblPr>
        <w:tblStyle w:val="5"/>
        <w:tblW w:w="82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76"/>
        <w:gridCol w:w="2884"/>
      </w:tblGrid>
      <w:tr w:rsidR="002648C5" w:rsidRPr="002648C5" w14:paraId="06A92FE5" w14:textId="77777777" w:rsidTr="00D515DD">
        <w:trPr>
          <w:trHeight w:val="274"/>
        </w:trPr>
        <w:tc>
          <w:tcPr>
            <w:tcW w:w="5376" w:type="dxa"/>
            <w:shd w:val="clear" w:color="auto" w:fill="C1C1C1"/>
          </w:tcPr>
          <w:p w14:paraId="283E6308" w14:textId="77777777" w:rsidR="00EA3959" w:rsidRPr="002648C5" w:rsidRDefault="00EA3959" w:rsidP="00D515DD">
            <w:pPr>
              <w:pBdr>
                <w:top w:val="nil"/>
                <w:left w:val="nil"/>
                <w:bottom w:val="nil"/>
                <w:right w:val="nil"/>
                <w:between w:val="nil"/>
              </w:pBdr>
              <w:spacing w:line="254" w:lineRule="auto"/>
              <w:ind w:left="144"/>
              <w:rPr>
                <w:b/>
                <w:color w:val="auto"/>
                <w:sz w:val="24"/>
                <w:szCs w:val="24"/>
              </w:rPr>
            </w:pPr>
            <w:r w:rsidRPr="002648C5">
              <w:rPr>
                <w:b/>
                <w:color w:val="auto"/>
                <w:sz w:val="24"/>
                <w:szCs w:val="24"/>
              </w:rPr>
              <w:t>International Baccalaureate (IB)</w:t>
            </w:r>
          </w:p>
        </w:tc>
        <w:tc>
          <w:tcPr>
            <w:tcW w:w="2884" w:type="dxa"/>
            <w:shd w:val="clear" w:color="auto" w:fill="C1C1C1"/>
          </w:tcPr>
          <w:p w14:paraId="7C69ECAA" w14:textId="77777777" w:rsidR="00EA3959" w:rsidRPr="002648C5" w:rsidRDefault="00000000" w:rsidP="00D515DD">
            <w:pPr>
              <w:pBdr>
                <w:top w:val="nil"/>
                <w:left w:val="nil"/>
                <w:bottom w:val="nil"/>
                <w:right w:val="nil"/>
                <w:between w:val="nil"/>
              </w:pBdr>
              <w:spacing w:line="254" w:lineRule="auto"/>
              <w:ind w:firstLine="114"/>
              <w:rPr>
                <w:b/>
                <w:color w:val="auto"/>
                <w:sz w:val="24"/>
                <w:szCs w:val="24"/>
              </w:rPr>
            </w:pPr>
            <w:sdt>
              <w:sdtPr>
                <w:rPr>
                  <w:color w:val="auto"/>
                  <w:sz w:val="24"/>
                </w:rPr>
                <w:tag w:val="goog_rdk_719"/>
                <w:id w:val="1147703885"/>
                <w:showingPlcHdr/>
              </w:sdtPr>
              <w:sdtContent>
                <w:r w:rsidR="00EA3959" w:rsidRPr="002648C5">
                  <w:rPr>
                    <w:color w:val="auto"/>
                    <w:sz w:val="24"/>
                    <w:szCs w:val="24"/>
                  </w:rPr>
                  <w:t xml:space="preserve">     </w:t>
                </w:r>
              </w:sdtContent>
            </w:sdt>
            <w:sdt>
              <w:sdtPr>
                <w:rPr>
                  <w:color w:val="auto"/>
                  <w:sz w:val="24"/>
                </w:rPr>
                <w:tag w:val="goog_rdk_720"/>
                <w:id w:val="-169954589"/>
              </w:sdtPr>
              <w:sdtContent>
                <w:r w:rsidR="00EA3959" w:rsidRPr="002648C5">
                  <w:rPr>
                    <w:b/>
                    <w:color w:val="auto"/>
                    <w:sz w:val="24"/>
                    <w:szCs w:val="24"/>
                  </w:rPr>
                  <w:t>Cal-GETC</w:t>
                </w:r>
              </w:sdtContent>
            </w:sdt>
            <w:r w:rsidR="00EA3959" w:rsidRPr="002648C5">
              <w:rPr>
                <w:b/>
                <w:color w:val="auto"/>
                <w:sz w:val="24"/>
                <w:szCs w:val="24"/>
              </w:rPr>
              <w:t xml:space="preserve"> AREA</w:t>
            </w:r>
          </w:p>
        </w:tc>
      </w:tr>
      <w:tr w:rsidR="002648C5" w:rsidRPr="002648C5" w14:paraId="7CCCECC2" w14:textId="77777777" w:rsidTr="00D515DD">
        <w:trPr>
          <w:trHeight w:val="277"/>
        </w:trPr>
        <w:tc>
          <w:tcPr>
            <w:tcW w:w="5376" w:type="dxa"/>
            <w:vAlign w:val="center"/>
          </w:tcPr>
          <w:p w14:paraId="239F1AAB" w14:textId="77777777" w:rsidR="00EA3959" w:rsidRPr="002648C5" w:rsidRDefault="00EA3959" w:rsidP="00D515DD">
            <w:pPr>
              <w:pBdr>
                <w:top w:val="nil"/>
                <w:left w:val="nil"/>
                <w:bottom w:val="nil"/>
                <w:right w:val="nil"/>
                <w:between w:val="nil"/>
              </w:pBdr>
              <w:spacing w:before="3" w:line="255" w:lineRule="auto"/>
              <w:ind w:left="144"/>
              <w:rPr>
                <w:color w:val="auto"/>
                <w:sz w:val="24"/>
                <w:szCs w:val="24"/>
              </w:rPr>
            </w:pPr>
            <w:r w:rsidRPr="002648C5">
              <w:rPr>
                <w:color w:val="auto"/>
                <w:sz w:val="24"/>
                <w:szCs w:val="24"/>
              </w:rPr>
              <w:t>IB Biology HL</w:t>
            </w:r>
          </w:p>
        </w:tc>
        <w:tc>
          <w:tcPr>
            <w:tcW w:w="2884" w:type="dxa"/>
            <w:vAlign w:val="center"/>
          </w:tcPr>
          <w:p w14:paraId="29CEC79F" w14:textId="77777777" w:rsidR="00EA3959" w:rsidRPr="002648C5" w:rsidRDefault="00EA3959" w:rsidP="00D515DD">
            <w:pPr>
              <w:pBdr>
                <w:top w:val="nil"/>
                <w:left w:val="nil"/>
                <w:bottom w:val="nil"/>
                <w:right w:val="nil"/>
                <w:between w:val="nil"/>
              </w:pBdr>
              <w:spacing w:before="3" w:line="255" w:lineRule="auto"/>
              <w:ind w:firstLine="114"/>
              <w:rPr>
                <w:color w:val="auto"/>
                <w:sz w:val="24"/>
                <w:szCs w:val="24"/>
              </w:rPr>
            </w:pPr>
            <w:r w:rsidRPr="002648C5">
              <w:rPr>
                <w:color w:val="auto"/>
                <w:sz w:val="24"/>
                <w:szCs w:val="24"/>
              </w:rPr>
              <w:t>5B</w:t>
            </w:r>
          </w:p>
        </w:tc>
      </w:tr>
      <w:tr w:rsidR="002648C5" w:rsidRPr="002648C5" w14:paraId="7E3AE691" w14:textId="77777777" w:rsidTr="00D515DD">
        <w:trPr>
          <w:trHeight w:val="274"/>
        </w:trPr>
        <w:tc>
          <w:tcPr>
            <w:tcW w:w="5376" w:type="dxa"/>
            <w:vAlign w:val="center"/>
          </w:tcPr>
          <w:p w14:paraId="5CA3D20D" w14:textId="77777777" w:rsidR="00EA3959" w:rsidRPr="002648C5" w:rsidRDefault="00EA3959" w:rsidP="00D515DD">
            <w:pPr>
              <w:pBdr>
                <w:top w:val="nil"/>
                <w:left w:val="nil"/>
                <w:bottom w:val="nil"/>
                <w:right w:val="nil"/>
                <w:between w:val="nil"/>
              </w:pBdr>
              <w:spacing w:line="254" w:lineRule="auto"/>
              <w:ind w:left="144"/>
              <w:rPr>
                <w:color w:val="auto"/>
                <w:sz w:val="24"/>
                <w:szCs w:val="24"/>
              </w:rPr>
            </w:pPr>
            <w:r w:rsidRPr="002648C5">
              <w:rPr>
                <w:color w:val="auto"/>
                <w:sz w:val="24"/>
                <w:szCs w:val="24"/>
              </w:rPr>
              <w:t>IB Chemistry HL</w:t>
            </w:r>
          </w:p>
        </w:tc>
        <w:tc>
          <w:tcPr>
            <w:tcW w:w="2884" w:type="dxa"/>
            <w:vAlign w:val="center"/>
          </w:tcPr>
          <w:p w14:paraId="13BE1511" w14:textId="77777777" w:rsidR="00EA3959" w:rsidRPr="002648C5" w:rsidRDefault="00000000" w:rsidP="00D515DD">
            <w:pPr>
              <w:pBdr>
                <w:top w:val="nil"/>
                <w:left w:val="nil"/>
                <w:bottom w:val="nil"/>
                <w:right w:val="nil"/>
                <w:between w:val="nil"/>
              </w:pBdr>
              <w:spacing w:line="254" w:lineRule="auto"/>
              <w:ind w:firstLine="114"/>
              <w:rPr>
                <w:color w:val="auto"/>
                <w:sz w:val="24"/>
                <w:szCs w:val="24"/>
              </w:rPr>
            </w:pPr>
            <w:sdt>
              <w:sdtPr>
                <w:rPr>
                  <w:color w:val="auto"/>
                  <w:sz w:val="24"/>
                </w:rPr>
                <w:tag w:val="goog_rdk_722"/>
                <w:id w:val="-2037728740"/>
              </w:sdtPr>
              <w:sdtContent/>
            </w:sdt>
            <w:r w:rsidR="00EA3959" w:rsidRPr="002648C5">
              <w:rPr>
                <w:color w:val="auto"/>
                <w:sz w:val="24"/>
                <w:szCs w:val="24"/>
              </w:rPr>
              <w:t>5A</w:t>
            </w:r>
          </w:p>
        </w:tc>
      </w:tr>
      <w:tr w:rsidR="002648C5" w:rsidRPr="002648C5" w14:paraId="4F0AB6C0" w14:textId="77777777" w:rsidTr="00D515DD">
        <w:trPr>
          <w:trHeight w:val="278"/>
        </w:trPr>
        <w:tc>
          <w:tcPr>
            <w:tcW w:w="5376" w:type="dxa"/>
            <w:vAlign w:val="center"/>
          </w:tcPr>
          <w:p w14:paraId="34AC4E20" w14:textId="77777777" w:rsidR="00EA3959" w:rsidRPr="002648C5" w:rsidRDefault="00EA3959" w:rsidP="00D515DD">
            <w:pPr>
              <w:pBdr>
                <w:top w:val="nil"/>
                <w:left w:val="nil"/>
                <w:bottom w:val="nil"/>
                <w:right w:val="nil"/>
                <w:between w:val="nil"/>
              </w:pBdr>
              <w:spacing w:before="3" w:line="255" w:lineRule="auto"/>
              <w:ind w:left="144"/>
              <w:rPr>
                <w:color w:val="auto"/>
                <w:sz w:val="24"/>
                <w:szCs w:val="24"/>
              </w:rPr>
            </w:pPr>
            <w:r w:rsidRPr="002648C5">
              <w:rPr>
                <w:color w:val="auto"/>
                <w:sz w:val="24"/>
                <w:szCs w:val="24"/>
              </w:rPr>
              <w:t>IB Economics HL</w:t>
            </w:r>
          </w:p>
        </w:tc>
        <w:tc>
          <w:tcPr>
            <w:tcW w:w="2884" w:type="dxa"/>
            <w:vAlign w:val="center"/>
          </w:tcPr>
          <w:p w14:paraId="513DE86E" w14:textId="77777777" w:rsidR="00EA3959" w:rsidRPr="002648C5" w:rsidRDefault="00000000" w:rsidP="00D515DD">
            <w:pPr>
              <w:pBdr>
                <w:top w:val="nil"/>
                <w:left w:val="nil"/>
                <w:bottom w:val="nil"/>
                <w:right w:val="nil"/>
                <w:between w:val="nil"/>
              </w:pBdr>
              <w:spacing w:before="3" w:line="255" w:lineRule="auto"/>
              <w:ind w:firstLine="114"/>
              <w:rPr>
                <w:color w:val="auto"/>
                <w:sz w:val="24"/>
                <w:szCs w:val="24"/>
              </w:rPr>
            </w:pPr>
            <w:sdt>
              <w:sdtPr>
                <w:rPr>
                  <w:color w:val="auto"/>
                  <w:sz w:val="24"/>
                </w:rPr>
                <w:tag w:val="goog_rdk_723"/>
                <w:id w:val="-406618878"/>
              </w:sdtPr>
              <w:sdtContent/>
            </w:sdt>
            <w:r w:rsidR="00EA3959" w:rsidRPr="002648C5">
              <w:rPr>
                <w:color w:val="auto"/>
                <w:sz w:val="24"/>
                <w:szCs w:val="24"/>
              </w:rPr>
              <w:t>4</w:t>
            </w:r>
          </w:p>
        </w:tc>
      </w:tr>
      <w:tr w:rsidR="002648C5" w:rsidRPr="002648C5" w14:paraId="22E5CC21" w14:textId="77777777" w:rsidTr="00D515DD">
        <w:trPr>
          <w:trHeight w:val="273"/>
        </w:trPr>
        <w:tc>
          <w:tcPr>
            <w:tcW w:w="5376" w:type="dxa"/>
            <w:vAlign w:val="center"/>
          </w:tcPr>
          <w:p w14:paraId="6911C814" w14:textId="77777777" w:rsidR="00EA3959" w:rsidRPr="002648C5" w:rsidRDefault="00EA3959" w:rsidP="00D515DD">
            <w:pPr>
              <w:pBdr>
                <w:top w:val="nil"/>
                <w:left w:val="nil"/>
                <w:bottom w:val="nil"/>
                <w:right w:val="nil"/>
                <w:between w:val="nil"/>
              </w:pBdr>
              <w:spacing w:line="254" w:lineRule="auto"/>
              <w:ind w:left="144"/>
              <w:rPr>
                <w:color w:val="auto"/>
                <w:sz w:val="24"/>
                <w:szCs w:val="24"/>
              </w:rPr>
            </w:pPr>
            <w:r w:rsidRPr="002648C5">
              <w:rPr>
                <w:color w:val="auto"/>
                <w:sz w:val="24"/>
                <w:szCs w:val="24"/>
              </w:rPr>
              <w:lastRenderedPageBreak/>
              <w:t>IB Geography HL</w:t>
            </w:r>
          </w:p>
        </w:tc>
        <w:tc>
          <w:tcPr>
            <w:tcW w:w="2884" w:type="dxa"/>
            <w:vAlign w:val="center"/>
          </w:tcPr>
          <w:p w14:paraId="6A35896B" w14:textId="77777777" w:rsidR="00EA3959" w:rsidRPr="002648C5" w:rsidRDefault="00000000" w:rsidP="00D515DD">
            <w:pPr>
              <w:pBdr>
                <w:top w:val="nil"/>
                <w:left w:val="nil"/>
                <w:bottom w:val="nil"/>
                <w:right w:val="nil"/>
                <w:between w:val="nil"/>
              </w:pBdr>
              <w:spacing w:line="254" w:lineRule="auto"/>
              <w:ind w:firstLine="114"/>
              <w:rPr>
                <w:color w:val="auto"/>
                <w:sz w:val="24"/>
                <w:szCs w:val="24"/>
              </w:rPr>
            </w:pPr>
            <w:sdt>
              <w:sdtPr>
                <w:rPr>
                  <w:color w:val="auto"/>
                  <w:sz w:val="24"/>
                </w:rPr>
                <w:tag w:val="goog_rdk_724"/>
                <w:id w:val="1548798297"/>
              </w:sdtPr>
              <w:sdtContent/>
            </w:sdt>
            <w:r w:rsidR="00EA3959" w:rsidRPr="002648C5">
              <w:rPr>
                <w:color w:val="auto"/>
                <w:sz w:val="24"/>
                <w:szCs w:val="24"/>
              </w:rPr>
              <w:t>4</w:t>
            </w:r>
          </w:p>
        </w:tc>
      </w:tr>
      <w:tr w:rsidR="002648C5" w:rsidRPr="002648C5" w14:paraId="7591F4B2" w14:textId="77777777" w:rsidTr="00D515DD">
        <w:trPr>
          <w:trHeight w:val="278"/>
        </w:trPr>
        <w:tc>
          <w:tcPr>
            <w:tcW w:w="5376" w:type="dxa"/>
            <w:vAlign w:val="center"/>
          </w:tcPr>
          <w:p w14:paraId="64D4C3EF" w14:textId="77777777" w:rsidR="00EA3959" w:rsidRPr="002648C5" w:rsidRDefault="00EA3959" w:rsidP="00D515DD">
            <w:pPr>
              <w:pBdr>
                <w:top w:val="nil"/>
                <w:left w:val="nil"/>
                <w:bottom w:val="nil"/>
                <w:right w:val="nil"/>
                <w:between w:val="nil"/>
              </w:pBdr>
              <w:spacing w:before="3" w:line="255" w:lineRule="auto"/>
              <w:ind w:left="144"/>
              <w:rPr>
                <w:color w:val="auto"/>
                <w:sz w:val="24"/>
                <w:szCs w:val="24"/>
              </w:rPr>
            </w:pPr>
            <w:r w:rsidRPr="002648C5">
              <w:rPr>
                <w:color w:val="auto"/>
                <w:sz w:val="24"/>
                <w:szCs w:val="24"/>
              </w:rPr>
              <w:t>IB History (any region) HL</w:t>
            </w:r>
          </w:p>
        </w:tc>
        <w:tc>
          <w:tcPr>
            <w:tcW w:w="2884" w:type="dxa"/>
            <w:vAlign w:val="center"/>
          </w:tcPr>
          <w:p w14:paraId="516D9FA2" w14:textId="77777777" w:rsidR="00EA3959" w:rsidRPr="002648C5" w:rsidRDefault="00000000" w:rsidP="00D515DD">
            <w:pPr>
              <w:pBdr>
                <w:top w:val="nil"/>
                <w:left w:val="nil"/>
                <w:bottom w:val="nil"/>
                <w:right w:val="nil"/>
                <w:between w:val="nil"/>
              </w:pBdr>
              <w:spacing w:before="3" w:line="255" w:lineRule="auto"/>
              <w:ind w:firstLine="114"/>
              <w:rPr>
                <w:color w:val="auto"/>
                <w:sz w:val="24"/>
                <w:szCs w:val="24"/>
              </w:rPr>
            </w:pPr>
            <w:sdt>
              <w:sdtPr>
                <w:rPr>
                  <w:color w:val="auto"/>
                  <w:sz w:val="24"/>
                </w:rPr>
                <w:tag w:val="goog_rdk_725"/>
                <w:id w:val="-1767844966"/>
              </w:sdtPr>
              <w:sdtContent/>
            </w:sdt>
            <w:r w:rsidR="00EA3959" w:rsidRPr="002648C5">
              <w:rPr>
                <w:color w:val="auto"/>
                <w:sz w:val="24"/>
                <w:szCs w:val="24"/>
              </w:rPr>
              <w:t>3B or 4</w:t>
            </w:r>
          </w:p>
        </w:tc>
      </w:tr>
      <w:tr w:rsidR="002648C5" w:rsidRPr="002648C5" w14:paraId="7F79F407" w14:textId="77777777" w:rsidTr="00D515DD">
        <w:trPr>
          <w:trHeight w:val="549"/>
        </w:trPr>
        <w:tc>
          <w:tcPr>
            <w:tcW w:w="5376" w:type="dxa"/>
            <w:vAlign w:val="center"/>
          </w:tcPr>
          <w:p w14:paraId="7B65519D" w14:textId="77777777" w:rsidR="00EA3959" w:rsidRPr="002648C5" w:rsidRDefault="00EA3959" w:rsidP="00D515DD">
            <w:pPr>
              <w:pBdr>
                <w:top w:val="nil"/>
                <w:left w:val="nil"/>
                <w:bottom w:val="nil"/>
                <w:right w:val="nil"/>
                <w:between w:val="nil"/>
              </w:pBdr>
              <w:spacing w:before="2"/>
              <w:ind w:left="144" w:right="528"/>
              <w:rPr>
                <w:color w:val="auto"/>
                <w:sz w:val="24"/>
                <w:szCs w:val="24"/>
              </w:rPr>
            </w:pPr>
            <w:r w:rsidRPr="002648C5">
              <w:rPr>
                <w:color w:val="auto"/>
                <w:sz w:val="24"/>
                <w:szCs w:val="24"/>
              </w:rPr>
              <w:t>IB Language A: Literature (any language, except English) HL</w:t>
            </w:r>
          </w:p>
        </w:tc>
        <w:tc>
          <w:tcPr>
            <w:tcW w:w="2884" w:type="dxa"/>
            <w:vAlign w:val="center"/>
          </w:tcPr>
          <w:p w14:paraId="78F8E519" w14:textId="77777777" w:rsidR="00EA3959" w:rsidRPr="002648C5" w:rsidRDefault="00000000" w:rsidP="00D515DD">
            <w:pPr>
              <w:pBdr>
                <w:top w:val="nil"/>
                <w:left w:val="nil"/>
                <w:bottom w:val="nil"/>
                <w:right w:val="nil"/>
                <w:between w:val="nil"/>
              </w:pBdr>
              <w:spacing w:line="275" w:lineRule="auto"/>
              <w:ind w:firstLine="114"/>
              <w:rPr>
                <w:color w:val="auto"/>
                <w:sz w:val="24"/>
                <w:szCs w:val="24"/>
              </w:rPr>
            </w:pPr>
            <w:sdt>
              <w:sdtPr>
                <w:rPr>
                  <w:color w:val="auto"/>
                  <w:sz w:val="24"/>
                </w:rPr>
                <w:tag w:val="goog_rdk_726"/>
                <w:id w:val="8108934"/>
              </w:sdtPr>
              <w:sdtContent/>
            </w:sdt>
            <w:r w:rsidR="00EA3959" w:rsidRPr="002648C5">
              <w:rPr>
                <w:color w:val="auto"/>
                <w:sz w:val="24"/>
                <w:szCs w:val="24"/>
              </w:rPr>
              <w:t xml:space="preserve">3B </w:t>
            </w:r>
          </w:p>
        </w:tc>
      </w:tr>
      <w:tr w:rsidR="002648C5" w:rsidRPr="002648C5" w14:paraId="22A3E8ED" w14:textId="77777777" w:rsidTr="00D515DD">
        <w:trPr>
          <w:trHeight w:val="550"/>
        </w:trPr>
        <w:tc>
          <w:tcPr>
            <w:tcW w:w="5376" w:type="dxa"/>
            <w:vAlign w:val="center"/>
          </w:tcPr>
          <w:p w14:paraId="0493ABCE" w14:textId="77777777" w:rsidR="00EA3959" w:rsidRPr="002648C5" w:rsidRDefault="00EA3959" w:rsidP="00D515DD">
            <w:pPr>
              <w:pBdr>
                <w:top w:val="nil"/>
                <w:left w:val="nil"/>
                <w:bottom w:val="nil"/>
                <w:right w:val="nil"/>
                <w:between w:val="nil"/>
              </w:pBdr>
              <w:spacing w:before="2"/>
              <w:ind w:left="144" w:right="788"/>
              <w:rPr>
                <w:color w:val="auto"/>
                <w:sz w:val="24"/>
                <w:szCs w:val="24"/>
              </w:rPr>
            </w:pPr>
            <w:r w:rsidRPr="002648C5">
              <w:rPr>
                <w:color w:val="auto"/>
                <w:sz w:val="24"/>
                <w:szCs w:val="24"/>
              </w:rPr>
              <w:t>IB Language A: Language and Literature (any language, except English) HL</w:t>
            </w:r>
          </w:p>
        </w:tc>
        <w:tc>
          <w:tcPr>
            <w:tcW w:w="2884" w:type="dxa"/>
            <w:vAlign w:val="center"/>
          </w:tcPr>
          <w:p w14:paraId="3032A9AC" w14:textId="77777777" w:rsidR="00EA3959" w:rsidRPr="002648C5" w:rsidRDefault="00000000" w:rsidP="00D515DD">
            <w:pPr>
              <w:pBdr>
                <w:top w:val="nil"/>
                <w:left w:val="nil"/>
                <w:bottom w:val="nil"/>
                <w:right w:val="nil"/>
                <w:between w:val="nil"/>
              </w:pBdr>
              <w:spacing w:line="275" w:lineRule="auto"/>
              <w:ind w:firstLine="114"/>
              <w:rPr>
                <w:color w:val="auto"/>
                <w:sz w:val="24"/>
                <w:szCs w:val="24"/>
              </w:rPr>
            </w:pPr>
            <w:sdt>
              <w:sdtPr>
                <w:rPr>
                  <w:color w:val="auto"/>
                  <w:sz w:val="24"/>
                </w:rPr>
                <w:tag w:val="goog_rdk_727"/>
                <w:id w:val="897093089"/>
              </w:sdtPr>
              <w:sdtContent/>
            </w:sdt>
            <w:r w:rsidR="00EA3959" w:rsidRPr="002648C5">
              <w:rPr>
                <w:color w:val="auto"/>
                <w:sz w:val="24"/>
                <w:szCs w:val="24"/>
              </w:rPr>
              <w:t xml:space="preserve">3B </w:t>
            </w:r>
          </w:p>
        </w:tc>
      </w:tr>
      <w:tr w:rsidR="002648C5" w:rsidRPr="002648C5" w14:paraId="0CF87160" w14:textId="77777777" w:rsidTr="00D515DD">
        <w:trPr>
          <w:trHeight w:val="270"/>
        </w:trPr>
        <w:tc>
          <w:tcPr>
            <w:tcW w:w="5376" w:type="dxa"/>
            <w:vAlign w:val="center"/>
          </w:tcPr>
          <w:p w14:paraId="052BA3D8" w14:textId="77777777" w:rsidR="00EA3959" w:rsidRPr="002648C5" w:rsidRDefault="00EA3959" w:rsidP="00D515DD">
            <w:pPr>
              <w:pBdr>
                <w:top w:val="nil"/>
                <w:left w:val="nil"/>
                <w:bottom w:val="nil"/>
                <w:right w:val="nil"/>
                <w:between w:val="nil"/>
              </w:pBdr>
              <w:ind w:left="144"/>
              <w:rPr>
                <w:color w:val="auto"/>
                <w:sz w:val="24"/>
                <w:szCs w:val="24"/>
              </w:rPr>
            </w:pPr>
            <w:r w:rsidRPr="002648C5">
              <w:rPr>
                <w:color w:val="auto"/>
                <w:sz w:val="24"/>
                <w:szCs w:val="24"/>
              </w:rPr>
              <w:t>IB Language A: Literature (any language) HL</w:t>
            </w:r>
          </w:p>
        </w:tc>
        <w:tc>
          <w:tcPr>
            <w:tcW w:w="2884" w:type="dxa"/>
            <w:vAlign w:val="center"/>
          </w:tcPr>
          <w:p w14:paraId="76393D7A" w14:textId="77777777" w:rsidR="00EA3959" w:rsidRPr="002648C5" w:rsidRDefault="00000000" w:rsidP="00D515DD">
            <w:pPr>
              <w:pBdr>
                <w:top w:val="nil"/>
                <w:left w:val="nil"/>
                <w:bottom w:val="nil"/>
                <w:right w:val="nil"/>
                <w:between w:val="nil"/>
              </w:pBdr>
              <w:spacing w:line="250" w:lineRule="auto"/>
              <w:ind w:firstLine="114"/>
              <w:rPr>
                <w:color w:val="auto"/>
                <w:sz w:val="24"/>
                <w:szCs w:val="24"/>
              </w:rPr>
            </w:pPr>
            <w:sdt>
              <w:sdtPr>
                <w:rPr>
                  <w:color w:val="auto"/>
                  <w:sz w:val="24"/>
                </w:rPr>
                <w:tag w:val="goog_rdk_728"/>
                <w:id w:val="-1900359545"/>
              </w:sdtPr>
              <w:sdtContent/>
            </w:sdt>
            <w:r w:rsidR="00EA3959" w:rsidRPr="002648C5">
              <w:rPr>
                <w:color w:val="auto"/>
                <w:sz w:val="24"/>
                <w:szCs w:val="24"/>
              </w:rPr>
              <w:t>3B</w:t>
            </w:r>
          </w:p>
        </w:tc>
      </w:tr>
      <w:tr w:rsidR="002648C5" w:rsidRPr="002648C5" w14:paraId="70D7ECB3" w14:textId="77777777" w:rsidTr="00D515DD">
        <w:trPr>
          <w:trHeight w:val="553"/>
        </w:trPr>
        <w:tc>
          <w:tcPr>
            <w:tcW w:w="5376" w:type="dxa"/>
            <w:vAlign w:val="center"/>
          </w:tcPr>
          <w:p w14:paraId="322233B0" w14:textId="77777777" w:rsidR="00EA3959" w:rsidRPr="002648C5" w:rsidRDefault="00EA3959" w:rsidP="00D515DD">
            <w:pPr>
              <w:pBdr>
                <w:top w:val="nil"/>
                <w:left w:val="nil"/>
                <w:bottom w:val="nil"/>
                <w:right w:val="nil"/>
                <w:between w:val="nil"/>
              </w:pBdr>
              <w:spacing w:before="3"/>
              <w:ind w:left="144" w:right="788"/>
              <w:rPr>
                <w:color w:val="auto"/>
                <w:sz w:val="24"/>
                <w:szCs w:val="24"/>
              </w:rPr>
            </w:pPr>
            <w:r w:rsidRPr="002648C5">
              <w:rPr>
                <w:color w:val="auto"/>
                <w:sz w:val="24"/>
                <w:szCs w:val="24"/>
              </w:rPr>
              <w:t>IB Language A: Language and Literature (any language) HL</w:t>
            </w:r>
          </w:p>
        </w:tc>
        <w:tc>
          <w:tcPr>
            <w:tcW w:w="2884" w:type="dxa"/>
            <w:vAlign w:val="center"/>
          </w:tcPr>
          <w:p w14:paraId="6525A92C" w14:textId="77777777" w:rsidR="00EA3959" w:rsidRPr="002648C5" w:rsidRDefault="00000000" w:rsidP="00D515DD">
            <w:pPr>
              <w:pBdr>
                <w:top w:val="nil"/>
                <w:left w:val="nil"/>
                <w:bottom w:val="nil"/>
                <w:right w:val="nil"/>
                <w:between w:val="nil"/>
              </w:pBdr>
              <w:spacing w:before="3"/>
              <w:ind w:firstLine="114"/>
              <w:rPr>
                <w:color w:val="auto"/>
                <w:sz w:val="24"/>
                <w:szCs w:val="24"/>
              </w:rPr>
            </w:pPr>
            <w:sdt>
              <w:sdtPr>
                <w:rPr>
                  <w:color w:val="auto"/>
                  <w:sz w:val="24"/>
                </w:rPr>
                <w:tag w:val="goog_rdk_729"/>
                <w:id w:val="98145690"/>
              </w:sdtPr>
              <w:sdtContent/>
            </w:sdt>
            <w:r w:rsidR="00EA3959" w:rsidRPr="002648C5">
              <w:rPr>
                <w:color w:val="auto"/>
                <w:sz w:val="24"/>
                <w:szCs w:val="24"/>
              </w:rPr>
              <w:t>3B</w:t>
            </w:r>
          </w:p>
        </w:tc>
      </w:tr>
      <w:tr w:rsidR="002648C5" w:rsidRPr="002648C5" w14:paraId="613380AB" w14:textId="77777777" w:rsidTr="00D515DD">
        <w:trPr>
          <w:trHeight w:val="278"/>
        </w:trPr>
        <w:tc>
          <w:tcPr>
            <w:tcW w:w="5376" w:type="dxa"/>
            <w:vAlign w:val="center"/>
          </w:tcPr>
          <w:p w14:paraId="26A08890" w14:textId="77777777" w:rsidR="00EA3959" w:rsidRPr="002648C5" w:rsidRDefault="00EA3959" w:rsidP="00D515DD">
            <w:pPr>
              <w:pBdr>
                <w:top w:val="nil"/>
                <w:left w:val="nil"/>
                <w:bottom w:val="nil"/>
                <w:right w:val="nil"/>
                <w:between w:val="nil"/>
              </w:pBdr>
              <w:spacing w:before="3" w:line="255" w:lineRule="auto"/>
              <w:ind w:left="144"/>
              <w:rPr>
                <w:color w:val="auto"/>
                <w:sz w:val="24"/>
                <w:szCs w:val="24"/>
              </w:rPr>
            </w:pPr>
            <w:r w:rsidRPr="002648C5">
              <w:rPr>
                <w:color w:val="auto"/>
                <w:sz w:val="24"/>
                <w:szCs w:val="24"/>
              </w:rPr>
              <w:t>IB Mathematics: Analysis and Approaches HL</w:t>
            </w:r>
          </w:p>
        </w:tc>
        <w:tc>
          <w:tcPr>
            <w:tcW w:w="2884" w:type="dxa"/>
            <w:vAlign w:val="center"/>
          </w:tcPr>
          <w:p w14:paraId="77A3C7C3" w14:textId="77777777" w:rsidR="00EA3959" w:rsidRPr="002648C5" w:rsidRDefault="00000000" w:rsidP="00D515DD">
            <w:pPr>
              <w:pBdr>
                <w:top w:val="nil"/>
                <w:left w:val="nil"/>
                <w:bottom w:val="nil"/>
                <w:right w:val="nil"/>
                <w:between w:val="nil"/>
              </w:pBdr>
              <w:spacing w:before="3" w:line="255" w:lineRule="auto"/>
              <w:ind w:firstLine="114"/>
              <w:rPr>
                <w:color w:val="auto"/>
                <w:sz w:val="24"/>
                <w:szCs w:val="24"/>
              </w:rPr>
            </w:pPr>
            <w:sdt>
              <w:sdtPr>
                <w:rPr>
                  <w:color w:val="auto"/>
                  <w:sz w:val="24"/>
                </w:rPr>
                <w:tag w:val="goog_rdk_731"/>
                <w:id w:val="1794712863"/>
              </w:sdtPr>
              <w:sdtContent/>
            </w:sdt>
            <w:r w:rsidR="00EA3959" w:rsidRPr="002648C5">
              <w:rPr>
                <w:color w:val="auto"/>
                <w:sz w:val="24"/>
                <w:szCs w:val="24"/>
              </w:rPr>
              <w:t>2</w:t>
            </w:r>
          </w:p>
        </w:tc>
      </w:tr>
      <w:tr w:rsidR="002648C5" w:rsidRPr="002648C5" w14:paraId="1C8B2279" w14:textId="77777777" w:rsidTr="00D515DD">
        <w:trPr>
          <w:trHeight w:val="274"/>
        </w:trPr>
        <w:tc>
          <w:tcPr>
            <w:tcW w:w="5376" w:type="dxa"/>
            <w:vAlign w:val="center"/>
          </w:tcPr>
          <w:p w14:paraId="0FDC11A4" w14:textId="77777777" w:rsidR="00EA3959" w:rsidRPr="002648C5" w:rsidRDefault="00EA3959" w:rsidP="00D515DD">
            <w:pPr>
              <w:pBdr>
                <w:top w:val="nil"/>
                <w:left w:val="nil"/>
                <w:bottom w:val="nil"/>
                <w:right w:val="nil"/>
                <w:between w:val="nil"/>
              </w:pBdr>
              <w:spacing w:line="254" w:lineRule="auto"/>
              <w:ind w:left="144"/>
              <w:rPr>
                <w:color w:val="auto"/>
                <w:sz w:val="24"/>
                <w:szCs w:val="24"/>
              </w:rPr>
            </w:pPr>
            <w:r w:rsidRPr="002648C5">
              <w:rPr>
                <w:color w:val="auto"/>
                <w:sz w:val="24"/>
                <w:szCs w:val="24"/>
              </w:rPr>
              <w:t>IB Mathematics: Applications and Interpretation HL</w:t>
            </w:r>
          </w:p>
        </w:tc>
        <w:tc>
          <w:tcPr>
            <w:tcW w:w="2884" w:type="dxa"/>
            <w:vAlign w:val="center"/>
          </w:tcPr>
          <w:p w14:paraId="089D7B2D" w14:textId="77777777" w:rsidR="00EA3959" w:rsidRPr="002648C5" w:rsidRDefault="00000000" w:rsidP="00D515DD">
            <w:pPr>
              <w:pBdr>
                <w:top w:val="nil"/>
                <w:left w:val="nil"/>
                <w:bottom w:val="nil"/>
                <w:right w:val="nil"/>
                <w:between w:val="nil"/>
              </w:pBdr>
              <w:spacing w:line="254" w:lineRule="auto"/>
              <w:ind w:firstLine="114"/>
              <w:rPr>
                <w:color w:val="auto"/>
                <w:sz w:val="24"/>
                <w:szCs w:val="24"/>
              </w:rPr>
            </w:pPr>
            <w:sdt>
              <w:sdtPr>
                <w:rPr>
                  <w:color w:val="auto"/>
                  <w:sz w:val="24"/>
                </w:rPr>
                <w:tag w:val="goog_rdk_732"/>
                <w:id w:val="-381562017"/>
              </w:sdtPr>
              <w:sdtContent/>
            </w:sdt>
            <w:r w:rsidR="00EA3959" w:rsidRPr="002648C5">
              <w:rPr>
                <w:color w:val="auto"/>
                <w:sz w:val="24"/>
                <w:szCs w:val="24"/>
              </w:rPr>
              <w:t>2 (may not be at all UC)</w:t>
            </w:r>
          </w:p>
        </w:tc>
      </w:tr>
      <w:tr w:rsidR="002648C5" w:rsidRPr="002648C5" w14:paraId="51019C2E" w14:textId="77777777" w:rsidTr="00D515DD">
        <w:trPr>
          <w:trHeight w:val="277"/>
        </w:trPr>
        <w:tc>
          <w:tcPr>
            <w:tcW w:w="5376" w:type="dxa"/>
            <w:vAlign w:val="center"/>
          </w:tcPr>
          <w:p w14:paraId="20B64D7B" w14:textId="77777777" w:rsidR="00EA3959" w:rsidRPr="002648C5" w:rsidRDefault="00EA3959" w:rsidP="00D515DD">
            <w:pPr>
              <w:pBdr>
                <w:top w:val="nil"/>
                <w:left w:val="nil"/>
                <w:bottom w:val="nil"/>
                <w:right w:val="nil"/>
                <w:between w:val="nil"/>
              </w:pBdr>
              <w:spacing w:before="3" w:line="255" w:lineRule="auto"/>
              <w:ind w:left="144"/>
              <w:rPr>
                <w:color w:val="auto"/>
                <w:sz w:val="24"/>
                <w:szCs w:val="24"/>
              </w:rPr>
            </w:pPr>
            <w:r w:rsidRPr="002648C5">
              <w:rPr>
                <w:color w:val="auto"/>
                <w:sz w:val="24"/>
                <w:szCs w:val="24"/>
              </w:rPr>
              <w:t>IB Physics HL</w:t>
            </w:r>
          </w:p>
        </w:tc>
        <w:tc>
          <w:tcPr>
            <w:tcW w:w="2884" w:type="dxa"/>
            <w:vAlign w:val="center"/>
          </w:tcPr>
          <w:p w14:paraId="0CC73324" w14:textId="77777777" w:rsidR="00EA3959" w:rsidRPr="002648C5" w:rsidRDefault="00000000" w:rsidP="00D515DD">
            <w:pPr>
              <w:pBdr>
                <w:top w:val="nil"/>
                <w:left w:val="nil"/>
                <w:bottom w:val="nil"/>
                <w:right w:val="nil"/>
                <w:between w:val="nil"/>
              </w:pBdr>
              <w:spacing w:before="3" w:line="255" w:lineRule="auto"/>
              <w:ind w:firstLine="114"/>
              <w:rPr>
                <w:color w:val="auto"/>
                <w:sz w:val="24"/>
                <w:szCs w:val="24"/>
              </w:rPr>
            </w:pPr>
            <w:sdt>
              <w:sdtPr>
                <w:rPr>
                  <w:color w:val="auto"/>
                  <w:sz w:val="24"/>
                </w:rPr>
                <w:tag w:val="goog_rdk_733"/>
                <w:id w:val="-1299368927"/>
              </w:sdtPr>
              <w:sdtContent/>
            </w:sdt>
            <w:r w:rsidR="00EA3959" w:rsidRPr="002648C5">
              <w:rPr>
                <w:color w:val="auto"/>
                <w:sz w:val="24"/>
                <w:szCs w:val="24"/>
              </w:rPr>
              <w:t>5A</w:t>
            </w:r>
          </w:p>
        </w:tc>
      </w:tr>
      <w:tr w:rsidR="002648C5" w:rsidRPr="002648C5" w14:paraId="457C3040" w14:textId="77777777" w:rsidTr="00D515DD">
        <w:trPr>
          <w:trHeight w:val="273"/>
        </w:trPr>
        <w:tc>
          <w:tcPr>
            <w:tcW w:w="5376" w:type="dxa"/>
            <w:vAlign w:val="center"/>
          </w:tcPr>
          <w:p w14:paraId="45D18214" w14:textId="77777777" w:rsidR="00EA3959" w:rsidRPr="002648C5" w:rsidRDefault="00EA3959" w:rsidP="00D515DD">
            <w:pPr>
              <w:pBdr>
                <w:top w:val="nil"/>
                <w:left w:val="nil"/>
                <w:bottom w:val="nil"/>
                <w:right w:val="nil"/>
                <w:between w:val="nil"/>
              </w:pBdr>
              <w:spacing w:line="254" w:lineRule="auto"/>
              <w:ind w:left="144"/>
              <w:rPr>
                <w:color w:val="auto"/>
                <w:sz w:val="24"/>
                <w:szCs w:val="24"/>
              </w:rPr>
            </w:pPr>
            <w:r w:rsidRPr="002648C5">
              <w:rPr>
                <w:color w:val="auto"/>
                <w:sz w:val="24"/>
                <w:szCs w:val="24"/>
              </w:rPr>
              <w:t>IB Psychology HL</w:t>
            </w:r>
          </w:p>
        </w:tc>
        <w:tc>
          <w:tcPr>
            <w:tcW w:w="2884" w:type="dxa"/>
            <w:vAlign w:val="center"/>
          </w:tcPr>
          <w:p w14:paraId="11780C4A" w14:textId="77777777" w:rsidR="00EA3959" w:rsidRPr="002648C5" w:rsidRDefault="00000000" w:rsidP="00D515DD">
            <w:pPr>
              <w:pBdr>
                <w:top w:val="nil"/>
                <w:left w:val="nil"/>
                <w:bottom w:val="nil"/>
                <w:right w:val="nil"/>
                <w:between w:val="nil"/>
              </w:pBdr>
              <w:spacing w:line="254" w:lineRule="auto"/>
              <w:ind w:firstLine="114"/>
              <w:rPr>
                <w:color w:val="auto"/>
                <w:sz w:val="24"/>
                <w:szCs w:val="24"/>
              </w:rPr>
            </w:pPr>
            <w:sdt>
              <w:sdtPr>
                <w:rPr>
                  <w:color w:val="auto"/>
                  <w:sz w:val="24"/>
                </w:rPr>
                <w:tag w:val="goog_rdk_734"/>
                <w:id w:val="1318459689"/>
              </w:sdtPr>
              <w:sdtContent/>
            </w:sdt>
            <w:r w:rsidR="00EA3959" w:rsidRPr="002648C5">
              <w:rPr>
                <w:color w:val="auto"/>
                <w:sz w:val="24"/>
                <w:szCs w:val="24"/>
              </w:rPr>
              <w:t>4</w:t>
            </w:r>
          </w:p>
        </w:tc>
      </w:tr>
      <w:tr w:rsidR="002648C5" w:rsidRPr="002648C5" w14:paraId="50BF3629" w14:textId="77777777" w:rsidTr="00D515DD">
        <w:trPr>
          <w:trHeight w:val="273"/>
        </w:trPr>
        <w:tc>
          <w:tcPr>
            <w:tcW w:w="5376" w:type="dxa"/>
            <w:vAlign w:val="center"/>
          </w:tcPr>
          <w:p w14:paraId="4853D806" w14:textId="77777777" w:rsidR="00EA3959" w:rsidRPr="002648C5" w:rsidRDefault="00EA3959" w:rsidP="00D515DD">
            <w:pPr>
              <w:pBdr>
                <w:top w:val="nil"/>
                <w:left w:val="nil"/>
                <w:bottom w:val="nil"/>
                <w:right w:val="nil"/>
                <w:between w:val="nil"/>
              </w:pBdr>
              <w:spacing w:line="254" w:lineRule="auto"/>
              <w:ind w:left="144"/>
              <w:rPr>
                <w:color w:val="auto"/>
                <w:sz w:val="24"/>
                <w:szCs w:val="24"/>
              </w:rPr>
            </w:pPr>
            <w:r w:rsidRPr="002648C5">
              <w:rPr>
                <w:color w:val="auto"/>
                <w:sz w:val="24"/>
                <w:szCs w:val="24"/>
              </w:rPr>
              <w:t>IB Theatre HL</w:t>
            </w:r>
          </w:p>
        </w:tc>
        <w:tc>
          <w:tcPr>
            <w:tcW w:w="2884" w:type="dxa"/>
            <w:vAlign w:val="center"/>
          </w:tcPr>
          <w:p w14:paraId="539330AD" w14:textId="77777777" w:rsidR="00EA3959" w:rsidRPr="002648C5" w:rsidRDefault="00000000" w:rsidP="00D515DD">
            <w:pPr>
              <w:pBdr>
                <w:top w:val="nil"/>
                <w:left w:val="nil"/>
                <w:bottom w:val="nil"/>
                <w:right w:val="nil"/>
                <w:between w:val="nil"/>
              </w:pBdr>
              <w:spacing w:line="254" w:lineRule="auto"/>
              <w:ind w:firstLine="114"/>
              <w:rPr>
                <w:color w:val="auto"/>
                <w:sz w:val="24"/>
                <w:szCs w:val="24"/>
              </w:rPr>
            </w:pPr>
            <w:sdt>
              <w:sdtPr>
                <w:rPr>
                  <w:color w:val="auto"/>
                  <w:sz w:val="24"/>
                </w:rPr>
                <w:tag w:val="goog_rdk_735"/>
                <w:id w:val="1523356810"/>
              </w:sdtPr>
              <w:sdtContent/>
            </w:sdt>
            <w:r w:rsidR="00EA3959" w:rsidRPr="002648C5">
              <w:rPr>
                <w:color w:val="auto"/>
                <w:sz w:val="24"/>
                <w:szCs w:val="24"/>
              </w:rPr>
              <w:t>3A</w:t>
            </w:r>
          </w:p>
        </w:tc>
      </w:tr>
    </w:tbl>
    <w:p w14:paraId="20B987D4" w14:textId="608E7722" w:rsidR="00EA3959" w:rsidRPr="002648C5" w:rsidRDefault="00EA3959" w:rsidP="00261781">
      <w:pPr>
        <w:pBdr>
          <w:top w:val="nil"/>
          <w:left w:val="nil"/>
          <w:bottom w:val="nil"/>
          <w:right w:val="nil"/>
          <w:between w:val="nil"/>
        </w:pBdr>
        <w:spacing w:before="6"/>
        <w:ind w:left="720"/>
        <w:rPr>
          <w:color w:val="auto"/>
          <w:sz w:val="24"/>
        </w:rPr>
      </w:pPr>
      <w:r w:rsidRPr="002648C5">
        <w:rPr>
          <w:color w:val="auto"/>
          <w:sz w:val="24"/>
        </w:rPr>
        <w:t>Note: IB courses that have been discontinued are not shown on this table. A student with catalog rights may be able to use a now discontinued course if accepted under the directly comparable area of IGETC or under Cal-GETC at the time the course was taken.</w:t>
      </w:r>
      <w:r w:rsidRPr="002648C5">
        <w:rPr>
          <w:color w:val="auto"/>
          <w:sz w:val="24"/>
        </w:rPr>
        <w:tab/>
      </w:r>
    </w:p>
    <w:p w14:paraId="089C9B9F" w14:textId="77777777" w:rsidR="00EA3959" w:rsidRPr="002648C5" w:rsidRDefault="00EA3959" w:rsidP="00EA3959">
      <w:pPr>
        <w:pBdr>
          <w:top w:val="nil"/>
          <w:left w:val="nil"/>
          <w:bottom w:val="nil"/>
          <w:right w:val="nil"/>
          <w:between w:val="nil"/>
        </w:pBdr>
        <w:rPr>
          <w:bCs/>
          <w:color w:val="auto"/>
          <w:sz w:val="24"/>
        </w:rPr>
      </w:pPr>
      <w:r w:rsidRPr="002648C5">
        <w:rPr>
          <w:bCs/>
          <w:color w:val="auto"/>
          <w:sz w:val="24"/>
        </w:rPr>
        <w:t>Example: History IB HL at a CCC is approved for Cal-GETC Area 3B (</w:t>
      </w:r>
      <w:r w:rsidRPr="002648C5">
        <w:rPr>
          <w:bCs/>
          <w:i/>
          <w:iCs/>
          <w:color w:val="auto"/>
          <w:sz w:val="24"/>
        </w:rPr>
        <w:t>Humanities</w:t>
      </w:r>
      <w:r w:rsidRPr="002648C5">
        <w:rPr>
          <w:bCs/>
          <w:color w:val="auto"/>
          <w:sz w:val="24"/>
        </w:rPr>
        <w:t>). History IB HL may be used in Cal-GETC Area 3B (</w:t>
      </w:r>
      <w:r w:rsidRPr="002648C5">
        <w:rPr>
          <w:bCs/>
          <w:i/>
          <w:iCs/>
          <w:color w:val="auto"/>
          <w:sz w:val="24"/>
        </w:rPr>
        <w:t>Humanities</w:t>
      </w:r>
      <w:r w:rsidRPr="002648C5">
        <w:rPr>
          <w:bCs/>
          <w:color w:val="auto"/>
          <w:sz w:val="24"/>
        </w:rPr>
        <w:t>) or Cal-GETC Area 4 (</w:t>
      </w:r>
      <w:r w:rsidRPr="002648C5">
        <w:rPr>
          <w:bCs/>
          <w:i/>
          <w:iCs/>
          <w:color w:val="auto"/>
          <w:sz w:val="24"/>
        </w:rPr>
        <w:t>Social and Behavioral Sciences</w:t>
      </w:r>
      <w:r w:rsidRPr="002648C5">
        <w:rPr>
          <w:bCs/>
          <w:color w:val="auto"/>
          <w:sz w:val="24"/>
        </w:rPr>
        <w:t>).</w:t>
      </w:r>
    </w:p>
    <w:p w14:paraId="7B0AE0CD" w14:textId="77777777" w:rsidR="00EA3959" w:rsidRPr="002648C5" w:rsidRDefault="00EA3959" w:rsidP="00EA3959">
      <w:pPr>
        <w:pBdr>
          <w:top w:val="nil"/>
          <w:left w:val="nil"/>
          <w:bottom w:val="nil"/>
          <w:right w:val="nil"/>
          <w:between w:val="nil"/>
        </w:pBdr>
        <w:spacing w:before="228"/>
        <w:rPr>
          <w:color w:val="auto"/>
          <w:sz w:val="24"/>
        </w:rPr>
      </w:pPr>
      <w:r w:rsidRPr="002648C5">
        <w:rPr>
          <w:color w:val="auto"/>
          <w:sz w:val="24"/>
        </w:rPr>
        <w:t xml:space="preserve">Actual IB transfer credit (including possible differences in units to be awarded beyond those used for Cal-GETC certification) awarded for these and other IB exams at admission is determined by the CSU and UC. </w:t>
      </w:r>
    </w:p>
    <w:p w14:paraId="36CD1E6D" w14:textId="6CACC768" w:rsidR="00EA3959" w:rsidRPr="008C06EE" w:rsidRDefault="00EA3959" w:rsidP="008259EE">
      <w:pPr>
        <w:pStyle w:val="ListParagraph"/>
        <w:widowControl w:val="0"/>
        <w:numPr>
          <w:ilvl w:val="0"/>
          <w:numId w:val="19"/>
        </w:numPr>
        <w:pBdr>
          <w:top w:val="nil"/>
          <w:left w:val="nil"/>
          <w:bottom w:val="nil"/>
          <w:right w:val="nil"/>
          <w:between w:val="nil"/>
        </w:pBdr>
        <w:tabs>
          <w:tab w:val="clear" w:pos="1540"/>
        </w:tabs>
        <w:spacing w:before="228" w:after="0"/>
        <w:rPr>
          <w:color w:val="auto"/>
          <w:sz w:val="24"/>
        </w:rPr>
      </w:pPr>
      <w:r w:rsidRPr="002648C5">
        <w:rPr>
          <w:color w:val="auto"/>
          <w:sz w:val="24"/>
        </w:rPr>
        <w:t xml:space="preserve">The UC Policy for IB credit can be found at: </w:t>
      </w:r>
      <w:hyperlink r:id="rId17">
        <w:r w:rsidRPr="002648C5">
          <w:rPr>
            <w:color w:val="auto"/>
            <w:sz w:val="24"/>
            <w:u w:val="single"/>
          </w:rPr>
          <w:t>http://admission.universityofcalifornia.edu/counselors/exam-credit/ib-credits/index.html</w:t>
        </w:r>
      </w:hyperlink>
      <w:r w:rsidRPr="002648C5">
        <w:rPr>
          <w:color w:val="auto"/>
          <w:sz w:val="24"/>
        </w:rPr>
        <w:t>.</w:t>
      </w:r>
    </w:p>
    <w:p w14:paraId="235FAA4A" w14:textId="30DDF7C8" w:rsidR="00EA3959" w:rsidRPr="008C06EE" w:rsidRDefault="00EA3959" w:rsidP="008259EE">
      <w:pPr>
        <w:pStyle w:val="ListParagraph"/>
        <w:widowControl w:val="0"/>
        <w:numPr>
          <w:ilvl w:val="0"/>
          <w:numId w:val="19"/>
        </w:numPr>
        <w:pBdr>
          <w:top w:val="nil"/>
          <w:left w:val="nil"/>
          <w:bottom w:val="nil"/>
          <w:right w:val="nil"/>
          <w:between w:val="nil"/>
        </w:pBdr>
        <w:tabs>
          <w:tab w:val="clear" w:pos="1540"/>
        </w:tabs>
        <w:spacing w:before="90" w:after="0"/>
        <w:rPr>
          <w:color w:val="auto"/>
          <w:sz w:val="24"/>
          <w:u w:val="single"/>
        </w:rPr>
      </w:pPr>
      <w:r w:rsidRPr="002648C5">
        <w:rPr>
          <w:color w:val="auto"/>
          <w:sz w:val="24"/>
        </w:rPr>
        <w:t xml:space="preserve">The CSU system-wide minimums policy governing the use of these and other IB exams for awarding general education credit can be found at: </w:t>
      </w:r>
      <w:hyperlink r:id="rId18">
        <w:r w:rsidRPr="002648C5">
          <w:rPr>
            <w:color w:val="auto"/>
            <w:sz w:val="24"/>
            <w:u w:val="single"/>
          </w:rPr>
          <w:t>https://calstate.policystat.com/policy/10711339/latest/</w:t>
        </w:r>
      </w:hyperlink>
      <w:r w:rsidRPr="002648C5">
        <w:rPr>
          <w:color w:val="auto"/>
          <w:sz w:val="24"/>
          <w:u w:val="single"/>
        </w:rPr>
        <w:t>.</w:t>
      </w:r>
    </w:p>
    <w:p w14:paraId="3C05414B" w14:textId="7D33D27E" w:rsidR="00EA3959" w:rsidRPr="008C06EE" w:rsidRDefault="00EA3959" w:rsidP="008259EE">
      <w:pPr>
        <w:pStyle w:val="Heading2"/>
        <w:numPr>
          <w:ilvl w:val="1"/>
          <w:numId w:val="7"/>
        </w:numPr>
        <w:ind w:left="0" w:firstLine="0"/>
        <w:rPr>
          <w:color w:val="auto"/>
        </w:rPr>
      </w:pPr>
      <w:bookmarkStart w:id="64" w:name="_Toc135637326"/>
      <w:r w:rsidRPr="002648C5">
        <w:rPr>
          <w:color w:val="auto"/>
        </w:rPr>
        <w:t>College Level Examination Program (CLEP)</w:t>
      </w:r>
      <w:bookmarkEnd w:id="64"/>
    </w:p>
    <w:p w14:paraId="08122DC0" w14:textId="1D5CD250" w:rsidR="00EA3959" w:rsidRPr="008C06EE" w:rsidRDefault="00EA3959" w:rsidP="008C06EE">
      <w:pPr>
        <w:pBdr>
          <w:top w:val="nil"/>
          <w:left w:val="nil"/>
          <w:bottom w:val="nil"/>
          <w:right w:val="nil"/>
          <w:between w:val="nil"/>
        </w:pBdr>
        <w:spacing w:before="2"/>
        <w:rPr>
          <w:color w:val="auto"/>
          <w:sz w:val="24"/>
        </w:rPr>
      </w:pPr>
      <w:r w:rsidRPr="002648C5">
        <w:rPr>
          <w:color w:val="auto"/>
          <w:sz w:val="24"/>
        </w:rPr>
        <w:t xml:space="preserve">CLEP cannot be used for Cal-GETC. </w:t>
      </w:r>
    </w:p>
    <w:p w14:paraId="3C71E34F" w14:textId="77777777" w:rsidR="00EA3959" w:rsidRPr="002648C5" w:rsidRDefault="00EA3959" w:rsidP="008259EE">
      <w:pPr>
        <w:pStyle w:val="Heading2"/>
        <w:numPr>
          <w:ilvl w:val="1"/>
          <w:numId w:val="7"/>
        </w:numPr>
        <w:ind w:left="0" w:firstLine="0"/>
        <w:rPr>
          <w:color w:val="auto"/>
        </w:rPr>
      </w:pPr>
      <w:bookmarkStart w:id="65" w:name="_Toc135637327"/>
      <w:r w:rsidRPr="002648C5">
        <w:rPr>
          <w:color w:val="auto"/>
        </w:rPr>
        <w:lastRenderedPageBreak/>
        <w:t>Other Exams</w:t>
      </w:r>
      <w:bookmarkEnd w:id="65"/>
    </w:p>
    <w:p w14:paraId="0563BD7D" w14:textId="0CFD03D5" w:rsidR="00EA3959" w:rsidRPr="002648C5" w:rsidRDefault="00EA3959" w:rsidP="008C06EE">
      <w:pPr>
        <w:pBdr>
          <w:top w:val="nil"/>
          <w:left w:val="nil"/>
          <w:bottom w:val="nil"/>
          <w:right w:val="nil"/>
          <w:between w:val="nil"/>
        </w:pBdr>
        <w:spacing w:before="60"/>
        <w:rPr>
          <w:color w:val="auto"/>
          <w:sz w:val="24"/>
        </w:rPr>
      </w:pPr>
      <w:r w:rsidRPr="002648C5">
        <w:rPr>
          <w:color w:val="auto"/>
          <w:sz w:val="24"/>
        </w:rPr>
        <w:t xml:space="preserve">Other College Board and ACT exams cannot be used to satisfy Cal-GETC requirements (e.g., SAT I, SAT II, Subject Tests, Achievement Tests). </w:t>
      </w:r>
    </w:p>
    <w:p w14:paraId="6FE42D42" w14:textId="36991331" w:rsidR="00EA3959" w:rsidRPr="002648C5" w:rsidRDefault="00EA3959" w:rsidP="008C06EE">
      <w:pPr>
        <w:pBdr>
          <w:top w:val="nil"/>
          <w:left w:val="nil"/>
          <w:bottom w:val="nil"/>
          <w:right w:val="nil"/>
          <w:between w:val="nil"/>
        </w:pBdr>
        <w:spacing w:before="60"/>
        <w:rPr>
          <w:color w:val="auto"/>
          <w:sz w:val="24"/>
        </w:rPr>
      </w:pPr>
      <w:r w:rsidRPr="002648C5">
        <w:rPr>
          <w:color w:val="auto"/>
          <w:sz w:val="24"/>
        </w:rPr>
        <w:t xml:space="preserve">Credit by exam is acceptable provided that a United States institutionally accredited college or university transcript specifies the course title, unit value, grade and is posted to a specific term. A “Credit/Pass” designation is acceptable provided that the institution’s policy states that a “Credit/Pass” designation is equivalent to a “C” grade or higher (2.0 grade points on a 4.0 scale). The course must be deemed comparable by the CCC faculty in the discipline or its </w:t>
      </w:r>
      <w:proofErr w:type="gramStart"/>
      <w:r w:rsidRPr="002648C5">
        <w:rPr>
          <w:color w:val="auto"/>
          <w:sz w:val="24"/>
        </w:rPr>
        <w:t>designee</w:t>
      </w:r>
      <w:proofErr w:type="gramEnd"/>
      <w:r w:rsidRPr="002648C5">
        <w:rPr>
          <w:color w:val="auto"/>
          <w:sz w:val="24"/>
        </w:rPr>
        <w:t xml:space="preserve"> (e.g., Articulation Officer) as defined in Section 5.1.</w:t>
      </w:r>
    </w:p>
    <w:p w14:paraId="1FA92355" w14:textId="77777777" w:rsidR="00EA3959" w:rsidRPr="002648C5" w:rsidRDefault="00EA3959" w:rsidP="008259EE">
      <w:pPr>
        <w:pStyle w:val="Heading1"/>
        <w:numPr>
          <w:ilvl w:val="0"/>
          <w:numId w:val="7"/>
        </w:numPr>
        <w:ind w:left="0" w:firstLine="0"/>
        <w:rPr>
          <w:i/>
          <w:iCs/>
          <w:color w:val="auto"/>
        </w:rPr>
      </w:pPr>
      <w:bookmarkStart w:id="66" w:name="_Toc135637328"/>
      <w:r w:rsidRPr="002648C5">
        <w:rPr>
          <w:iCs/>
          <w:color w:val="auto"/>
        </w:rPr>
        <w:t xml:space="preserve">Unit </w:t>
      </w:r>
      <w:bookmarkStart w:id="67" w:name="bookmark=id.sqyw64" w:colFirst="0" w:colLast="0"/>
      <w:bookmarkEnd w:id="67"/>
      <w:r w:rsidRPr="002648C5">
        <w:rPr>
          <w:iCs/>
          <w:color w:val="auto"/>
        </w:rPr>
        <w:t>Value</w:t>
      </w:r>
      <w:bookmarkEnd w:id="66"/>
    </w:p>
    <w:p w14:paraId="1475BEE2" w14:textId="29821425" w:rsidR="00EA3959" w:rsidRPr="002648C5" w:rsidRDefault="00EA3959" w:rsidP="008C06EE">
      <w:pPr>
        <w:pBdr>
          <w:top w:val="nil"/>
          <w:left w:val="nil"/>
          <w:bottom w:val="nil"/>
          <w:right w:val="nil"/>
          <w:between w:val="nil"/>
        </w:pBdr>
        <w:spacing w:before="60"/>
        <w:rPr>
          <w:color w:val="auto"/>
          <w:sz w:val="24"/>
        </w:rPr>
      </w:pPr>
      <w:bookmarkStart w:id="68" w:name="bookmark=id.1rvwp1q" w:colFirst="0" w:colLast="0"/>
      <w:bookmarkEnd w:id="68"/>
      <w:r w:rsidRPr="002648C5">
        <w:rPr>
          <w:color w:val="auto"/>
          <w:sz w:val="24"/>
        </w:rPr>
        <w:t xml:space="preserve">A course must have a minimum unit value of 3 semester or 4 quarter units to meet the requirements for Cal-GETC. Laboratory courses intended to accompany lecture courses are an exception to this guideline (e.g., Section 9.5.3). It is not allowable to take three 1 semester unit courses to fulfill a 3-semester unit requirement. As a rule, the content of a sequence of 1-unit courses will not provide the depth, </w:t>
      </w:r>
      <w:proofErr w:type="gramStart"/>
      <w:r w:rsidRPr="002648C5">
        <w:rPr>
          <w:color w:val="auto"/>
          <w:sz w:val="24"/>
        </w:rPr>
        <w:t>scope</w:t>
      </w:r>
      <w:proofErr w:type="gramEnd"/>
      <w:r w:rsidRPr="002648C5">
        <w:rPr>
          <w:color w:val="auto"/>
          <w:sz w:val="24"/>
        </w:rPr>
        <w:t xml:space="preserve"> and rigor of a single 3-unit course (see exception below). </w:t>
      </w:r>
    </w:p>
    <w:p w14:paraId="0428B28E" w14:textId="77777777" w:rsidR="00EA3959" w:rsidRPr="002648C5" w:rsidRDefault="00EA3959" w:rsidP="00EA3959">
      <w:pPr>
        <w:pBdr>
          <w:top w:val="nil"/>
          <w:left w:val="nil"/>
          <w:bottom w:val="nil"/>
          <w:right w:val="nil"/>
          <w:between w:val="nil"/>
        </w:pBdr>
        <w:rPr>
          <w:color w:val="auto"/>
          <w:sz w:val="24"/>
        </w:rPr>
      </w:pPr>
      <w:r w:rsidRPr="002648C5">
        <w:rPr>
          <w:bCs/>
          <w:color w:val="auto"/>
          <w:sz w:val="24"/>
        </w:rPr>
        <w:t xml:space="preserve">Exception: </w:t>
      </w:r>
      <w:r w:rsidRPr="002648C5">
        <w:rPr>
          <w:color w:val="auto"/>
          <w:sz w:val="24"/>
        </w:rPr>
        <w:t>3 quarter unit or 2 semester unit Math and English courses that satisfy Cal-GETC Area 1A (</w:t>
      </w:r>
      <w:r w:rsidRPr="002648C5">
        <w:rPr>
          <w:i/>
          <w:iCs/>
          <w:color w:val="auto"/>
          <w:sz w:val="24"/>
        </w:rPr>
        <w:t>English Composition</w:t>
      </w:r>
      <w:r w:rsidRPr="002648C5">
        <w:rPr>
          <w:color w:val="auto"/>
          <w:sz w:val="24"/>
        </w:rPr>
        <w:t>) or Cal-GETC Area 2 (</w:t>
      </w:r>
      <w:r w:rsidRPr="002648C5">
        <w:rPr>
          <w:i/>
          <w:iCs/>
          <w:color w:val="auto"/>
          <w:sz w:val="24"/>
        </w:rPr>
        <w:t>Mathematics and Quantitative Reasoning</w:t>
      </w:r>
      <w:r w:rsidRPr="002648C5">
        <w:rPr>
          <w:color w:val="auto"/>
          <w:sz w:val="24"/>
        </w:rPr>
        <w:t xml:space="preserve">) may be applied if: </w:t>
      </w:r>
    </w:p>
    <w:p w14:paraId="2856ABE2" w14:textId="77777777" w:rsidR="00EA3959" w:rsidRPr="002648C5" w:rsidRDefault="00EA3959" w:rsidP="00EA3959">
      <w:pPr>
        <w:pBdr>
          <w:top w:val="nil"/>
          <w:left w:val="nil"/>
          <w:bottom w:val="nil"/>
          <w:right w:val="nil"/>
          <w:between w:val="nil"/>
        </w:pBdr>
        <w:ind w:firstLine="720"/>
        <w:rPr>
          <w:color w:val="auto"/>
          <w:sz w:val="24"/>
        </w:rPr>
      </w:pPr>
      <w:r w:rsidRPr="002648C5">
        <w:rPr>
          <w:color w:val="auto"/>
          <w:sz w:val="24"/>
        </w:rPr>
        <w:t xml:space="preserve">1) they are a part of a sequence, </w:t>
      </w:r>
    </w:p>
    <w:p w14:paraId="200CBCB8" w14:textId="77777777" w:rsidR="00EA3959" w:rsidRPr="002648C5" w:rsidRDefault="00EA3959" w:rsidP="00296662">
      <w:pPr>
        <w:pBdr>
          <w:top w:val="nil"/>
          <w:left w:val="nil"/>
          <w:bottom w:val="nil"/>
          <w:right w:val="nil"/>
          <w:between w:val="nil"/>
        </w:pBdr>
        <w:ind w:left="720"/>
        <w:rPr>
          <w:color w:val="auto"/>
          <w:sz w:val="24"/>
        </w:rPr>
      </w:pPr>
      <w:r w:rsidRPr="002648C5">
        <w:rPr>
          <w:color w:val="auto"/>
          <w:sz w:val="24"/>
        </w:rPr>
        <w:t xml:space="preserve">2) at least two of the 3 quarter unit or 2 semester unit courses as part of the same sequence have each been completed with “C” grade or higher (2.0 on a 4.0 scale), and </w:t>
      </w:r>
    </w:p>
    <w:p w14:paraId="4923775D" w14:textId="545424A9" w:rsidR="00EA3959" w:rsidRPr="002648C5" w:rsidRDefault="00EA3959" w:rsidP="00296662">
      <w:pPr>
        <w:pBdr>
          <w:top w:val="nil"/>
          <w:left w:val="nil"/>
          <w:bottom w:val="nil"/>
          <w:right w:val="nil"/>
          <w:between w:val="nil"/>
        </w:pBdr>
        <w:ind w:left="720"/>
        <w:rPr>
          <w:color w:val="auto"/>
          <w:sz w:val="24"/>
        </w:rPr>
      </w:pPr>
      <w:r w:rsidRPr="002648C5">
        <w:rPr>
          <w:color w:val="auto"/>
          <w:sz w:val="24"/>
        </w:rPr>
        <w:t>3) the course sequence meets the rigor and breadth of Cal-GETC Standards (see Section/s 9.1.1 and/or 9.2).</w:t>
      </w:r>
    </w:p>
    <w:p w14:paraId="54044D4D" w14:textId="7E4BA502" w:rsidR="00EA3959" w:rsidRPr="002648C5" w:rsidRDefault="00EA3959" w:rsidP="008C06EE">
      <w:pPr>
        <w:pBdr>
          <w:top w:val="nil"/>
          <w:left w:val="nil"/>
          <w:bottom w:val="nil"/>
          <w:right w:val="nil"/>
          <w:between w:val="nil"/>
        </w:pBdr>
        <w:rPr>
          <w:bCs/>
          <w:color w:val="auto"/>
          <w:sz w:val="24"/>
        </w:rPr>
      </w:pPr>
      <w:r w:rsidRPr="002648C5">
        <w:rPr>
          <w:bCs/>
          <w:color w:val="auto"/>
          <w:sz w:val="24"/>
        </w:rPr>
        <w:t>Example 1: If a student takes English 101, 102, and 103 (3 quarter units each). The CCC certifying college may apply any combination of 101, 102, or 103 that have been completed with a “C” grade or higher (2.0 on a 4.0 scale) for a total of six quarter units to satisfy Cal-GETC Area 1A (</w:t>
      </w:r>
      <w:r w:rsidRPr="002648C5">
        <w:rPr>
          <w:bCs/>
          <w:i/>
          <w:iCs/>
          <w:color w:val="auto"/>
          <w:sz w:val="24"/>
        </w:rPr>
        <w:t>English Composition</w:t>
      </w:r>
      <w:r w:rsidRPr="002648C5">
        <w:rPr>
          <w:bCs/>
          <w:color w:val="auto"/>
          <w:sz w:val="24"/>
        </w:rPr>
        <w:t xml:space="preserve">) </w:t>
      </w:r>
      <w:proofErr w:type="gramStart"/>
      <w:r w:rsidRPr="002648C5">
        <w:rPr>
          <w:bCs/>
          <w:color w:val="auto"/>
          <w:sz w:val="24"/>
        </w:rPr>
        <w:t>as long as</w:t>
      </w:r>
      <w:proofErr w:type="gramEnd"/>
      <w:r w:rsidRPr="002648C5">
        <w:rPr>
          <w:bCs/>
          <w:color w:val="auto"/>
          <w:sz w:val="24"/>
        </w:rPr>
        <w:t xml:space="preserve"> the combination of courses meet the rigor and breadth of the Cal-GETC Standards in Section 9.1.1.</w:t>
      </w:r>
    </w:p>
    <w:p w14:paraId="2C90FF98" w14:textId="37062833" w:rsidR="00EA3959" w:rsidRPr="002648C5" w:rsidRDefault="00EA3959" w:rsidP="008C06EE">
      <w:pPr>
        <w:pBdr>
          <w:top w:val="nil"/>
          <w:left w:val="nil"/>
          <w:bottom w:val="nil"/>
          <w:right w:val="nil"/>
          <w:between w:val="nil"/>
        </w:pBdr>
        <w:rPr>
          <w:color w:val="auto"/>
          <w:sz w:val="24"/>
        </w:rPr>
      </w:pPr>
      <w:r w:rsidRPr="002648C5">
        <w:rPr>
          <w:bCs/>
          <w:color w:val="auto"/>
          <w:sz w:val="24"/>
        </w:rPr>
        <w:t>Example 2: Student takes Math 121 - Calculus A (3 quarter units) and Math 122 - Calculus B (3 quarter units) and completes each course with a “C” grade or higher (2.0 on a 4.0 scale). Calculus 121 and 122 are the same as Calculus 120 - Calculus (6 quarter units). The certifying CCC campus may apply Math 121 and 122, for a total of 6 quarter units, to Cal-GETC Area 2 (</w:t>
      </w:r>
      <w:r w:rsidRPr="002648C5">
        <w:rPr>
          <w:bCs/>
          <w:i/>
          <w:iCs/>
          <w:color w:val="auto"/>
          <w:sz w:val="24"/>
        </w:rPr>
        <w:t>Mathematical Concepts and Quantitative Reasoning</w:t>
      </w:r>
      <w:r w:rsidRPr="002648C5">
        <w:rPr>
          <w:bCs/>
          <w:color w:val="auto"/>
          <w:sz w:val="24"/>
        </w:rPr>
        <w:t xml:space="preserve">) </w:t>
      </w:r>
      <w:proofErr w:type="gramStart"/>
      <w:r w:rsidRPr="002648C5">
        <w:rPr>
          <w:bCs/>
          <w:color w:val="auto"/>
          <w:sz w:val="24"/>
        </w:rPr>
        <w:t>as long as</w:t>
      </w:r>
      <w:proofErr w:type="gramEnd"/>
      <w:r w:rsidRPr="002648C5">
        <w:rPr>
          <w:bCs/>
          <w:color w:val="auto"/>
          <w:sz w:val="24"/>
        </w:rPr>
        <w:t xml:space="preserve"> the courses meet the rigor and breadth of the Cal-GETC Standards in Section 9.2.</w:t>
      </w:r>
    </w:p>
    <w:p w14:paraId="088C6CF5" w14:textId="02410AB7" w:rsidR="00EA3959" w:rsidRPr="008C06EE" w:rsidRDefault="00EA3959" w:rsidP="008C06EE">
      <w:pPr>
        <w:pBdr>
          <w:top w:val="nil"/>
          <w:left w:val="nil"/>
          <w:bottom w:val="nil"/>
          <w:right w:val="nil"/>
          <w:between w:val="nil"/>
        </w:pBdr>
        <w:rPr>
          <w:bCs/>
          <w:color w:val="auto"/>
          <w:sz w:val="24"/>
        </w:rPr>
      </w:pPr>
      <w:r w:rsidRPr="002648C5">
        <w:rPr>
          <w:bCs/>
          <w:color w:val="auto"/>
          <w:sz w:val="24"/>
        </w:rPr>
        <w:lastRenderedPageBreak/>
        <w:t>Example 3:</w:t>
      </w:r>
      <w:r w:rsidRPr="002648C5">
        <w:rPr>
          <w:b/>
          <w:color w:val="auto"/>
          <w:sz w:val="24"/>
        </w:rPr>
        <w:t xml:space="preserve"> </w:t>
      </w:r>
      <w:r w:rsidRPr="002648C5">
        <w:rPr>
          <w:bCs/>
          <w:color w:val="auto"/>
          <w:sz w:val="24"/>
        </w:rPr>
        <w:t>Student takes English 100 and 105 (2 semester units each and each course requires students to write a minimum of 3,000 words). The CCC certifying college may apply English 100 and 105, for a total of 4 semester units, to satisfy Cal-GETC Area 1A (</w:t>
      </w:r>
      <w:r w:rsidRPr="002648C5">
        <w:rPr>
          <w:bCs/>
          <w:i/>
          <w:iCs/>
          <w:color w:val="auto"/>
          <w:sz w:val="24"/>
        </w:rPr>
        <w:t>English Composition</w:t>
      </w:r>
      <w:r w:rsidRPr="002648C5">
        <w:rPr>
          <w:bCs/>
          <w:color w:val="auto"/>
          <w:sz w:val="24"/>
        </w:rPr>
        <w:t xml:space="preserve">) </w:t>
      </w:r>
      <w:proofErr w:type="gramStart"/>
      <w:r w:rsidRPr="002648C5">
        <w:rPr>
          <w:bCs/>
          <w:color w:val="auto"/>
          <w:sz w:val="24"/>
        </w:rPr>
        <w:t>as long as</w:t>
      </w:r>
      <w:proofErr w:type="gramEnd"/>
      <w:r w:rsidRPr="002648C5">
        <w:rPr>
          <w:bCs/>
          <w:color w:val="auto"/>
          <w:sz w:val="24"/>
        </w:rPr>
        <w:t xml:space="preserve"> the courses meet the rigor and breadth of the Cal-GETC Standards in Section 9.1.1.</w:t>
      </w:r>
    </w:p>
    <w:p w14:paraId="0E3CA955" w14:textId="77777777" w:rsidR="00EA3959" w:rsidRPr="002648C5" w:rsidRDefault="00EA3959" w:rsidP="008259EE">
      <w:pPr>
        <w:pStyle w:val="Heading2"/>
        <w:numPr>
          <w:ilvl w:val="1"/>
          <w:numId w:val="7"/>
        </w:numPr>
        <w:ind w:left="0" w:firstLine="0"/>
        <w:rPr>
          <w:color w:val="auto"/>
        </w:rPr>
      </w:pPr>
      <w:bookmarkStart w:id="69" w:name="bookmark=id.2r0uhxc" w:colFirst="0" w:colLast="0"/>
      <w:bookmarkStart w:id="70" w:name="_Toc135637329"/>
      <w:bookmarkEnd w:id="69"/>
      <w:r w:rsidRPr="002648C5">
        <w:rPr>
          <w:color w:val="auto"/>
        </w:rPr>
        <w:t>Combining Quarter and Semester Units</w:t>
      </w:r>
      <w:bookmarkEnd w:id="70"/>
    </w:p>
    <w:p w14:paraId="4594CA4B" w14:textId="1444CE53" w:rsidR="00EA3959" w:rsidRPr="002648C5" w:rsidRDefault="00EA3959" w:rsidP="008C06EE">
      <w:pPr>
        <w:pBdr>
          <w:top w:val="nil"/>
          <w:left w:val="nil"/>
          <w:bottom w:val="nil"/>
          <w:right w:val="nil"/>
          <w:between w:val="nil"/>
        </w:pBdr>
        <w:rPr>
          <w:color w:val="auto"/>
          <w:sz w:val="24"/>
        </w:rPr>
      </w:pPr>
      <w:r w:rsidRPr="002648C5">
        <w:rPr>
          <w:color w:val="auto"/>
          <w:sz w:val="24"/>
        </w:rPr>
        <w:t>When combining quarter and semester unit values within a Cal-GETC area, units shall be converted to either all quarter units or all semester units to benefit the student. For example, for Cal-GETC Area 4 (</w:t>
      </w:r>
      <w:r w:rsidRPr="002648C5">
        <w:rPr>
          <w:i/>
          <w:iCs/>
          <w:color w:val="auto"/>
          <w:sz w:val="24"/>
        </w:rPr>
        <w:t>Social and Behavioral Sciences</w:t>
      </w:r>
      <w:r w:rsidRPr="002648C5">
        <w:rPr>
          <w:color w:val="auto"/>
          <w:sz w:val="24"/>
        </w:rPr>
        <w:t>), a student needs either a minimum of 6 semester units or 8 quarter units. If a student has satisfactorily completed (C grade or higher, 2.0 on a 4.0 scale) one 4-quarter unit course and one 3-semester unit courses, convert the semester units to quarter units (3 units x 1.5 quarter units = 4.5 quarter units). The student will be credited with 8.5 quarter units in Area 4 and will have satisfied the requirement (&gt;8 quarter units).</w:t>
      </w:r>
    </w:p>
    <w:p w14:paraId="3793AE23" w14:textId="2EABF057" w:rsidR="00EA3959" w:rsidRPr="002648C5" w:rsidRDefault="00EA3959" w:rsidP="00EA3959">
      <w:pPr>
        <w:pBdr>
          <w:top w:val="nil"/>
          <w:left w:val="nil"/>
          <w:bottom w:val="nil"/>
          <w:right w:val="nil"/>
          <w:between w:val="nil"/>
        </w:pBdr>
        <w:rPr>
          <w:color w:val="auto"/>
          <w:sz w:val="24"/>
        </w:rPr>
      </w:pPr>
      <w:r w:rsidRPr="002648C5">
        <w:rPr>
          <w:color w:val="auto"/>
          <w:sz w:val="24"/>
        </w:rPr>
        <w:t>The conversion of units from semester to quarter for meeting minimum unit requirement may result in a student needing additional coursework to meet CSU graduation requirements.</w:t>
      </w:r>
    </w:p>
    <w:p w14:paraId="1E01A000" w14:textId="15300E34" w:rsidR="00EA3959" w:rsidRPr="002648C5" w:rsidRDefault="00EA3959" w:rsidP="00EA3959">
      <w:pPr>
        <w:pBdr>
          <w:top w:val="nil"/>
          <w:left w:val="nil"/>
          <w:bottom w:val="nil"/>
          <w:right w:val="nil"/>
          <w:between w:val="nil"/>
        </w:pBdr>
        <w:rPr>
          <w:color w:val="auto"/>
          <w:sz w:val="24"/>
        </w:rPr>
      </w:pPr>
      <w:r w:rsidRPr="002648C5">
        <w:rPr>
          <w:color w:val="auto"/>
          <w:sz w:val="24"/>
        </w:rPr>
        <w:t>Example: two four quarter unit courses would be 2 x 4 = 8 quarter units; 8 x 2/3 = 5.33 semester units (i.e., &lt; 6).  Unless the to-be-transferred-to program already included “extra” units a “fully prescribed” semester unit major program might then require an additional 0.67 semester units to achieve the 120-semester unit minimum for CSU graduation.</w:t>
      </w:r>
    </w:p>
    <w:p w14:paraId="7580AC4C" w14:textId="425E55CE" w:rsidR="00EA3959" w:rsidRPr="008C06EE" w:rsidRDefault="00EA3959" w:rsidP="008259EE">
      <w:pPr>
        <w:pStyle w:val="Heading1"/>
        <w:numPr>
          <w:ilvl w:val="0"/>
          <w:numId w:val="7"/>
        </w:numPr>
        <w:ind w:left="0" w:firstLine="0"/>
        <w:rPr>
          <w:i/>
          <w:iCs/>
          <w:color w:val="auto"/>
        </w:rPr>
      </w:pPr>
      <w:bookmarkStart w:id="71" w:name="_Toc135637330"/>
      <w:r w:rsidRPr="002648C5">
        <w:rPr>
          <w:iCs/>
          <w:color w:val="auto"/>
        </w:rPr>
        <w:t>Grades</w:t>
      </w:r>
      <w:bookmarkEnd w:id="71"/>
    </w:p>
    <w:p w14:paraId="2597CD81" w14:textId="459E31E2" w:rsidR="00EA3959" w:rsidRPr="008C06EE" w:rsidRDefault="00EA3959" w:rsidP="008259EE">
      <w:pPr>
        <w:pStyle w:val="Heading2"/>
        <w:numPr>
          <w:ilvl w:val="1"/>
          <w:numId w:val="7"/>
        </w:numPr>
        <w:ind w:left="0" w:firstLine="0"/>
        <w:rPr>
          <w:color w:val="auto"/>
        </w:rPr>
      </w:pPr>
      <w:bookmarkStart w:id="72" w:name="bookmark=id.3q5sasy" w:colFirst="0" w:colLast="0"/>
      <w:bookmarkStart w:id="73" w:name="bookmark=id.kgcv8k" w:colFirst="0" w:colLast="0"/>
      <w:bookmarkStart w:id="74" w:name="_Toc135637331"/>
      <w:bookmarkEnd w:id="72"/>
      <w:bookmarkEnd w:id="73"/>
      <w:r w:rsidRPr="002648C5">
        <w:rPr>
          <w:color w:val="auto"/>
        </w:rPr>
        <w:t>Minimum Grade Requirements</w:t>
      </w:r>
      <w:bookmarkEnd w:id="74"/>
    </w:p>
    <w:p w14:paraId="41308FDF" w14:textId="60EC8ED4" w:rsidR="00EA3959" w:rsidRPr="002648C5" w:rsidRDefault="00EA3959" w:rsidP="008C06EE">
      <w:pPr>
        <w:pBdr>
          <w:top w:val="nil"/>
          <w:left w:val="nil"/>
          <w:bottom w:val="nil"/>
          <w:right w:val="nil"/>
          <w:between w:val="nil"/>
        </w:pBdr>
        <w:spacing w:before="10"/>
        <w:rPr>
          <w:color w:val="auto"/>
          <w:sz w:val="24"/>
        </w:rPr>
      </w:pPr>
      <w:r w:rsidRPr="002648C5">
        <w:rPr>
          <w:color w:val="auto"/>
          <w:sz w:val="24"/>
        </w:rPr>
        <w:t>A minimum “C” grade is required in each college course for Cal-GETC. A “C” is defined as a minimum of 2.0 grade points on a 4.0 scale. A “C-” grade valued at less than 2.0 grade points on a 4.0 scale cannot be used for Cal-GETC certification.</w:t>
      </w:r>
    </w:p>
    <w:p w14:paraId="7F0C3812" w14:textId="77777777" w:rsidR="00EA3959" w:rsidRPr="002648C5" w:rsidRDefault="00EA3959" w:rsidP="008259EE">
      <w:pPr>
        <w:pStyle w:val="Heading2"/>
        <w:numPr>
          <w:ilvl w:val="1"/>
          <w:numId w:val="7"/>
        </w:numPr>
        <w:ind w:left="0" w:firstLine="0"/>
        <w:rPr>
          <w:color w:val="auto"/>
        </w:rPr>
      </w:pPr>
      <w:bookmarkStart w:id="75" w:name="_Toc135637332"/>
      <w:r w:rsidRPr="002648C5">
        <w:rPr>
          <w:color w:val="auto"/>
        </w:rPr>
        <w:t>Credit/No Credit-Pass/No Pass</w:t>
      </w:r>
      <w:bookmarkEnd w:id="75"/>
    </w:p>
    <w:p w14:paraId="542196C9" w14:textId="6E305226" w:rsidR="00EA3959" w:rsidRPr="002648C5" w:rsidRDefault="00EA3959" w:rsidP="008C06EE">
      <w:pPr>
        <w:pBdr>
          <w:top w:val="nil"/>
          <w:left w:val="nil"/>
          <w:bottom w:val="nil"/>
          <w:right w:val="nil"/>
          <w:between w:val="nil"/>
        </w:pBdr>
        <w:spacing w:before="60"/>
        <w:rPr>
          <w:color w:val="auto"/>
          <w:sz w:val="24"/>
        </w:rPr>
      </w:pPr>
      <w:r w:rsidRPr="002648C5">
        <w:rPr>
          <w:color w:val="auto"/>
          <w:sz w:val="24"/>
        </w:rPr>
        <w:t>Courses in which a student receives a “Credit/Pass” grade may be used towards Cal-GETC certification if the community college’s policy states that a “Credit or Pass” designation is equivalent to a “C” grade or higher (2.0 grade points on a 4.0 scale). It is important to keep in mind that CSU and UC campuses may have limitations on the number of “Credit/No Credit” (“Pass/No Pass”) courses and units accepted towards transfer, graduation, and major requirements. For example, the UC system allows a maximum of 14 semester units of courses graded “Pass/No Pass” (Credit/No Credit) toward the 60 transferable semester units required for transfer admission.</w:t>
      </w:r>
    </w:p>
    <w:p w14:paraId="1E2F8DAD" w14:textId="35DF8B8B" w:rsidR="00EA3959" w:rsidRPr="002648C5" w:rsidRDefault="00EA3959" w:rsidP="008C06EE">
      <w:pPr>
        <w:pBdr>
          <w:top w:val="nil"/>
          <w:left w:val="nil"/>
          <w:bottom w:val="nil"/>
          <w:right w:val="nil"/>
          <w:between w:val="nil"/>
        </w:pBdr>
        <w:spacing w:before="60"/>
        <w:rPr>
          <w:color w:val="auto"/>
          <w:sz w:val="24"/>
        </w:rPr>
      </w:pPr>
      <w:r w:rsidRPr="002648C5">
        <w:rPr>
          <w:color w:val="auto"/>
          <w:sz w:val="24"/>
        </w:rPr>
        <w:t>No more than 14 semester units (21 quarter units) of Pass/No Pass (Credit/No Credit), excluding credit by examination, may be used toward Cal-GETC certification.</w:t>
      </w:r>
    </w:p>
    <w:p w14:paraId="215ADAC0" w14:textId="77777777" w:rsidR="00EA3959" w:rsidRPr="002648C5" w:rsidRDefault="00EA3959" w:rsidP="008259EE">
      <w:pPr>
        <w:pStyle w:val="Heading1"/>
        <w:numPr>
          <w:ilvl w:val="0"/>
          <w:numId w:val="7"/>
        </w:numPr>
        <w:ind w:left="0" w:firstLine="0"/>
        <w:rPr>
          <w:i/>
          <w:iCs/>
          <w:color w:val="auto"/>
        </w:rPr>
      </w:pPr>
      <w:bookmarkStart w:id="76" w:name="_Toc135637333"/>
      <w:r w:rsidRPr="002648C5">
        <w:rPr>
          <w:iCs/>
          <w:color w:val="auto"/>
        </w:rPr>
        <w:lastRenderedPageBreak/>
        <w:t>Subject Areas and Course Guidelines</w:t>
      </w:r>
      <w:bookmarkEnd w:id="76"/>
    </w:p>
    <w:p w14:paraId="3586B45E" w14:textId="77777777" w:rsidR="00EA3959" w:rsidRPr="002648C5" w:rsidRDefault="00EA3959" w:rsidP="00EA3959">
      <w:pPr>
        <w:pBdr>
          <w:top w:val="nil"/>
          <w:left w:val="nil"/>
          <w:bottom w:val="nil"/>
          <w:right w:val="nil"/>
          <w:between w:val="nil"/>
        </w:pBdr>
        <w:spacing w:before="122"/>
        <w:rPr>
          <w:color w:val="auto"/>
          <w:sz w:val="24"/>
        </w:rPr>
      </w:pPr>
      <w:bookmarkStart w:id="77" w:name="bookmark=id.3hv69ve" w:colFirst="0" w:colLast="0"/>
      <w:bookmarkEnd w:id="77"/>
      <w:r w:rsidRPr="002648C5">
        <w:rPr>
          <w:color w:val="auto"/>
          <w:sz w:val="24"/>
        </w:rPr>
        <w:t>All courses offered towards satisfaction of the requirements of the California General Education Transfer Curriculum (Cal-GETC) must be baccalaureate in level and must be acceptable for transfer among all segments of California public postsecondary education. Courses listed in more than one area can only be applied in one area (</w:t>
      </w:r>
      <w:r w:rsidRPr="002648C5">
        <w:rPr>
          <w:i/>
          <w:iCs/>
          <w:color w:val="auto"/>
          <w:sz w:val="24"/>
        </w:rPr>
        <w:t>Laboratory</w:t>
      </w:r>
      <w:r w:rsidRPr="002648C5">
        <w:rPr>
          <w:color w:val="auto"/>
          <w:sz w:val="24"/>
        </w:rPr>
        <w:t xml:space="preserve"> exception, see Section 9.5.3).</w:t>
      </w:r>
    </w:p>
    <w:p w14:paraId="0BC251F8" w14:textId="77777777" w:rsidR="00EA3959" w:rsidRPr="002648C5" w:rsidRDefault="00EA3959" w:rsidP="00EA3959">
      <w:pPr>
        <w:pBdr>
          <w:top w:val="nil"/>
          <w:left w:val="nil"/>
          <w:bottom w:val="nil"/>
          <w:right w:val="nil"/>
          <w:between w:val="nil"/>
        </w:pBdr>
        <w:spacing w:before="122"/>
        <w:rPr>
          <w:color w:val="auto"/>
          <w:sz w:val="24"/>
        </w:rPr>
      </w:pPr>
      <w:r w:rsidRPr="002648C5">
        <w:rPr>
          <w:color w:val="auto"/>
          <w:sz w:val="24"/>
        </w:rPr>
        <w:t>Courses in Cal-GETC shall be culturally broad in their conception. They should help students understand the nature and richness of human culture and social structures through a comparative approach and have a pronounced historical perspective. They should recognize the contributions to knowledge, civilization, and society that have been made by men, women, and members of various ethnic or cultural groups.</w:t>
      </w:r>
    </w:p>
    <w:p w14:paraId="38CF4613" w14:textId="77777777" w:rsidR="00EA3959" w:rsidRPr="002648C5" w:rsidRDefault="00EA3959" w:rsidP="00EA3959">
      <w:pPr>
        <w:pBdr>
          <w:top w:val="nil"/>
          <w:left w:val="nil"/>
          <w:bottom w:val="nil"/>
          <w:right w:val="nil"/>
          <w:between w:val="nil"/>
        </w:pBdr>
        <w:spacing w:before="122"/>
        <w:rPr>
          <w:color w:val="auto"/>
          <w:sz w:val="24"/>
        </w:rPr>
      </w:pPr>
      <w:r w:rsidRPr="002648C5">
        <w:rPr>
          <w:color w:val="auto"/>
          <w:sz w:val="24"/>
        </w:rPr>
        <w:t>Cal-GETC courses shall address the modes of inquiry that characterize the different areas of human thought: the nature of the questions that can be addressed, the way questions are formulated, the way analysis is conducted, and the validity and implications of the answers obtained.</w:t>
      </w:r>
    </w:p>
    <w:p w14:paraId="1F111212" w14:textId="5BF92671" w:rsidR="00EA3959" w:rsidRPr="002648C5" w:rsidRDefault="00EA3959" w:rsidP="008C06EE">
      <w:pPr>
        <w:pBdr>
          <w:top w:val="nil"/>
          <w:left w:val="nil"/>
          <w:bottom w:val="nil"/>
          <w:right w:val="nil"/>
          <w:between w:val="nil"/>
        </w:pBdr>
        <w:spacing w:before="122"/>
        <w:rPr>
          <w:color w:val="auto"/>
          <w:sz w:val="24"/>
        </w:rPr>
      </w:pPr>
      <w:r w:rsidRPr="002648C5">
        <w:rPr>
          <w:color w:val="auto"/>
          <w:sz w:val="24"/>
        </w:rPr>
        <w:t>Coursework taken at a United States institutionally accredited institution of higher education taught in a language other than English may be used for Cal-GETC. However, course outlines must be submitted for review in English.</w:t>
      </w:r>
    </w:p>
    <w:p w14:paraId="261E8AC2" w14:textId="47489359" w:rsidR="00EA3959" w:rsidRPr="002648C5" w:rsidRDefault="00EA3959" w:rsidP="00EA3959">
      <w:pPr>
        <w:pBdr>
          <w:top w:val="nil"/>
          <w:left w:val="nil"/>
          <w:bottom w:val="nil"/>
          <w:right w:val="nil"/>
          <w:between w:val="nil"/>
        </w:pBdr>
        <w:rPr>
          <w:color w:val="auto"/>
          <w:sz w:val="24"/>
        </w:rPr>
      </w:pPr>
      <w:r w:rsidRPr="002648C5">
        <w:rPr>
          <w:bCs/>
          <w:color w:val="auto"/>
          <w:sz w:val="24"/>
        </w:rPr>
        <w:t>Exception:</w:t>
      </w:r>
      <w:r w:rsidRPr="002648C5">
        <w:rPr>
          <w:b/>
          <w:color w:val="auto"/>
          <w:sz w:val="24"/>
        </w:rPr>
        <w:t xml:space="preserve"> </w:t>
      </w:r>
      <w:r w:rsidRPr="002648C5">
        <w:rPr>
          <w:color w:val="auto"/>
          <w:sz w:val="24"/>
        </w:rPr>
        <w:t>Courses in Cal-GETC Area 1 (</w:t>
      </w:r>
      <w:r w:rsidRPr="002648C5">
        <w:rPr>
          <w:i/>
          <w:iCs/>
          <w:color w:val="auto"/>
          <w:sz w:val="24"/>
        </w:rPr>
        <w:t>English Composition</w:t>
      </w:r>
      <w:r w:rsidRPr="002648C5">
        <w:rPr>
          <w:color w:val="auto"/>
          <w:sz w:val="24"/>
        </w:rPr>
        <w:t xml:space="preserve">, </w:t>
      </w:r>
      <w:r w:rsidRPr="002648C5">
        <w:rPr>
          <w:i/>
          <w:iCs/>
          <w:color w:val="auto"/>
          <w:sz w:val="24"/>
        </w:rPr>
        <w:t>Critical Thinking and Composition</w:t>
      </w:r>
      <w:r w:rsidRPr="002648C5">
        <w:rPr>
          <w:color w:val="auto"/>
          <w:sz w:val="24"/>
        </w:rPr>
        <w:t xml:space="preserve">, and </w:t>
      </w:r>
      <w:r w:rsidRPr="002648C5">
        <w:rPr>
          <w:i/>
          <w:iCs/>
          <w:color w:val="auto"/>
          <w:sz w:val="24"/>
        </w:rPr>
        <w:t>Oral Communication</w:t>
      </w:r>
      <w:r w:rsidRPr="002648C5">
        <w:rPr>
          <w:color w:val="auto"/>
          <w:sz w:val="24"/>
        </w:rPr>
        <w:t>) must be delivered in English.</w:t>
      </w:r>
    </w:p>
    <w:p w14:paraId="201BA36A" w14:textId="46499406" w:rsidR="00EA3959" w:rsidRPr="002648C5" w:rsidRDefault="00EA3959" w:rsidP="008C06EE">
      <w:pPr>
        <w:pBdr>
          <w:top w:val="nil"/>
          <w:left w:val="nil"/>
          <w:bottom w:val="nil"/>
          <w:right w:val="nil"/>
          <w:between w:val="nil"/>
        </w:pBdr>
        <w:rPr>
          <w:color w:val="auto"/>
          <w:sz w:val="24"/>
        </w:rPr>
      </w:pPr>
      <w:r w:rsidRPr="002648C5">
        <w:rPr>
          <w:color w:val="auto"/>
          <w:sz w:val="24"/>
        </w:rPr>
        <w:t>The following requirements are listed in terms of the number of courses specified for each designated area and the minimum number of semester or quarter units so represented.</w:t>
      </w:r>
    </w:p>
    <w:p w14:paraId="5F58D42D" w14:textId="77777777" w:rsidR="00EA3959" w:rsidRPr="002648C5" w:rsidRDefault="00EA3959" w:rsidP="008259EE">
      <w:pPr>
        <w:pStyle w:val="Heading2"/>
        <w:numPr>
          <w:ilvl w:val="1"/>
          <w:numId w:val="7"/>
        </w:numPr>
        <w:ind w:left="0" w:firstLine="0"/>
        <w:rPr>
          <w:color w:val="auto"/>
        </w:rPr>
      </w:pPr>
      <w:bookmarkStart w:id="78" w:name="bookmark=id.4h042r0" w:colFirst="0" w:colLast="0"/>
      <w:bookmarkStart w:id="79" w:name="_Toc135637334"/>
      <w:bookmarkEnd w:id="78"/>
      <w:r w:rsidRPr="002648C5">
        <w:rPr>
          <w:color w:val="auto"/>
        </w:rPr>
        <w:t>Subject Area 1: English Communication</w:t>
      </w:r>
      <w:bookmarkEnd w:id="79"/>
    </w:p>
    <w:p w14:paraId="784F403C" w14:textId="61F5DD51" w:rsidR="00EA3959" w:rsidRPr="008C06EE" w:rsidRDefault="00EA3959" w:rsidP="008C06EE">
      <w:pPr>
        <w:spacing w:before="60"/>
        <w:ind w:left="720"/>
        <w:rPr>
          <w:iCs/>
          <w:color w:val="auto"/>
          <w:sz w:val="24"/>
        </w:rPr>
      </w:pPr>
      <w:r w:rsidRPr="002648C5">
        <w:rPr>
          <w:iCs/>
          <w:color w:val="auto"/>
          <w:sz w:val="24"/>
        </w:rPr>
        <w:t>(3 courses: 9 semester or 12 quarter units)</w:t>
      </w:r>
    </w:p>
    <w:p w14:paraId="6C20AFCD" w14:textId="1E9D5061" w:rsidR="00EA3959" w:rsidRPr="002648C5" w:rsidRDefault="00EA3959" w:rsidP="005A2684">
      <w:pPr>
        <w:pBdr>
          <w:top w:val="nil"/>
          <w:left w:val="nil"/>
          <w:bottom w:val="nil"/>
          <w:right w:val="nil"/>
          <w:between w:val="nil"/>
        </w:pBdr>
        <w:ind w:left="720"/>
        <w:rPr>
          <w:color w:val="auto"/>
          <w:sz w:val="24"/>
        </w:rPr>
      </w:pPr>
      <w:r w:rsidRPr="002648C5">
        <w:rPr>
          <w:b/>
          <w:color w:val="auto"/>
          <w:sz w:val="24"/>
        </w:rPr>
        <w:t xml:space="preserve">Area 1A: </w:t>
      </w:r>
      <w:r w:rsidRPr="002648C5">
        <w:rPr>
          <w:i/>
          <w:iCs/>
          <w:color w:val="auto"/>
          <w:sz w:val="24"/>
        </w:rPr>
        <w:t>English Composition</w:t>
      </w:r>
      <w:r w:rsidRPr="002648C5">
        <w:rPr>
          <w:color w:val="auto"/>
          <w:sz w:val="24"/>
        </w:rPr>
        <w:t>. One course: 3 semester or 4 quarter units</w:t>
      </w:r>
    </w:p>
    <w:p w14:paraId="0A5295C8" w14:textId="7ED487F6" w:rsidR="00EA3959" w:rsidRPr="002648C5" w:rsidRDefault="00EA3959" w:rsidP="008C06EE">
      <w:pPr>
        <w:pBdr>
          <w:top w:val="nil"/>
          <w:left w:val="nil"/>
          <w:bottom w:val="nil"/>
          <w:right w:val="nil"/>
          <w:between w:val="nil"/>
        </w:pBdr>
        <w:ind w:left="720"/>
        <w:rPr>
          <w:color w:val="auto"/>
          <w:sz w:val="24"/>
        </w:rPr>
      </w:pPr>
      <w:r w:rsidRPr="002648C5">
        <w:rPr>
          <w:b/>
          <w:color w:val="auto"/>
          <w:sz w:val="24"/>
        </w:rPr>
        <w:t xml:space="preserve">Area 1B: </w:t>
      </w:r>
      <w:r w:rsidRPr="002648C5">
        <w:rPr>
          <w:i/>
          <w:iCs/>
          <w:color w:val="auto"/>
          <w:sz w:val="24"/>
        </w:rPr>
        <w:t>Critical Thinking and Composition</w:t>
      </w:r>
      <w:r w:rsidRPr="002648C5">
        <w:rPr>
          <w:color w:val="auto"/>
          <w:sz w:val="24"/>
        </w:rPr>
        <w:t>. One course: 3 semester or 4 quarter units</w:t>
      </w:r>
    </w:p>
    <w:p w14:paraId="0B5195C7" w14:textId="3A70F66F" w:rsidR="00EA3959" w:rsidRPr="002648C5" w:rsidRDefault="00EA3959" w:rsidP="008C06EE">
      <w:pPr>
        <w:pBdr>
          <w:top w:val="nil"/>
          <w:left w:val="nil"/>
          <w:bottom w:val="nil"/>
          <w:right w:val="nil"/>
          <w:between w:val="nil"/>
        </w:pBdr>
        <w:ind w:left="720"/>
        <w:rPr>
          <w:color w:val="auto"/>
          <w:sz w:val="24"/>
        </w:rPr>
      </w:pPr>
      <w:r w:rsidRPr="002648C5">
        <w:rPr>
          <w:b/>
          <w:color w:val="auto"/>
          <w:sz w:val="24"/>
        </w:rPr>
        <w:t xml:space="preserve">Area 1C: </w:t>
      </w:r>
      <w:r w:rsidRPr="002648C5">
        <w:rPr>
          <w:i/>
          <w:iCs/>
          <w:color w:val="auto"/>
          <w:sz w:val="24"/>
        </w:rPr>
        <w:t>Oral Communication</w:t>
      </w:r>
      <w:r w:rsidRPr="002648C5">
        <w:rPr>
          <w:color w:val="auto"/>
          <w:sz w:val="24"/>
        </w:rPr>
        <w:t>. One course: 3 semester or 4 quarter units</w:t>
      </w:r>
    </w:p>
    <w:p w14:paraId="15A85FDE" w14:textId="3BA93B14" w:rsidR="00EA3959" w:rsidRPr="008C06EE" w:rsidRDefault="00EA3959" w:rsidP="008259EE">
      <w:pPr>
        <w:pStyle w:val="Heading3"/>
        <w:numPr>
          <w:ilvl w:val="2"/>
          <w:numId w:val="7"/>
        </w:numPr>
        <w:ind w:firstLine="0"/>
        <w:rPr>
          <w:color w:val="auto"/>
        </w:rPr>
      </w:pPr>
      <w:bookmarkStart w:id="80" w:name="bookmark=id.1baon6m" w:colFirst="0" w:colLast="0"/>
      <w:bookmarkStart w:id="81" w:name="_Toc135637335"/>
      <w:bookmarkEnd w:id="80"/>
      <w:r w:rsidRPr="002648C5">
        <w:rPr>
          <w:color w:val="auto"/>
        </w:rPr>
        <w:t>Subject Area 1A: English Composition</w:t>
      </w:r>
      <w:bookmarkEnd w:id="81"/>
    </w:p>
    <w:p w14:paraId="7D96F00B" w14:textId="664C4628" w:rsidR="00EA3959" w:rsidRPr="008C06EE" w:rsidRDefault="00EA3959" w:rsidP="00EA3959">
      <w:pPr>
        <w:pBdr>
          <w:top w:val="nil"/>
          <w:left w:val="nil"/>
          <w:bottom w:val="nil"/>
          <w:right w:val="nil"/>
          <w:between w:val="nil"/>
        </w:pBdr>
        <w:rPr>
          <w:color w:val="auto"/>
          <w:sz w:val="24"/>
        </w:rPr>
      </w:pPr>
      <w:r w:rsidRPr="002648C5">
        <w:rPr>
          <w:color w:val="auto"/>
          <w:sz w:val="24"/>
        </w:rPr>
        <w:t xml:space="preserve">The </w:t>
      </w:r>
      <w:proofErr w:type="gramStart"/>
      <w:r w:rsidRPr="002648C5">
        <w:rPr>
          <w:color w:val="auto"/>
          <w:sz w:val="24"/>
        </w:rPr>
        <w:t>main focus</w:t>
      </w:r>
      <w:proofErr w:type="gramEnd"/>
      <w:r w:rsidRPr="002648C5">
        <w:rPr>
          <w:color w:val="auto"/>
          <w:sz w:val="24"/>
        </w:rPr>
        <w:t xml:space="preserve"> of this area and its primary activities involve the practices of academic writing. The instructional goal of the course is to help students practice recursive stages of writing, and to teach students how to make informed decisions in response to varied writing situations – student abilities that transfer to writing across the curriculum.</w:t>
      </w:r>
    </w:p>
    <w:p w14:paraId="2283DA3F" w14:textId="77777777" w:rsidR="00EA3959" w:rsidRPr="008C06EE" w:rsidRDefault="00EA3959" w:rsidP="008259EE">
      <w:pPr>
        <w:pStyle w:val="Heading4"/>
        <w:numPr>
          <w:ilvl w:val="3"/>
          <w:numId w:val="7"/>
        </w:numPr>
        <w:spacing w:before="0"/>
        <w:ind w:left="1728" w:hanging="648"/>
        <w:rPr>
          <w:rFonts w:cs="Calibri"/>
          <w:i/>
          <w:iCs w:val="0"/>
          <w:color w:val="auto"/>
        </w:rPr>
      </w:pPr>
      <w:r w:rsidRPr="008C06EE">
        <w:rPr>
          <w:rFonts w:cs="Calibri"/>
          <w:iCs w:val="0"/>
          <w:color w:val="auto"/>
        </w:rPr>
        <w:lastRenderedPageBreak/>
        <w:t>Course Content</w:t>
      </w:r>
    </w:p>
    <w:p w14:paraId="37586D4B" w14:textId="77777777" w:rsidR="00EA3959" w:rsidRPr="002648C5" w:rsidRDefault="00EA3959" w:rsidP="008259EE">
      <w:pPr>
        <w:pStyle w:val="Heading5"/>
        <w:numPr>
          <w:ilvl w:val="0"/>
          <w:numId w:val="7"/>
        </w:numPr>
        <w:spacing w:before="0"/>
        <w:ind w:left="0" w:firstLine="0"/>
        <w:rPr>
          <w:b/>
          <w:bCs/>
          <w:color w:val="auto"/>
        </w:rPr>
      </w:pPr>
      <w:r w:rsidRPr="002648C5">
        <w:rPr>
          <w:bCs/>
          <w:color w:val="auto"/>
        </w:rPr>
        <w:t>Processes and Practices of Writing</w:t>
      </w:r>
    </w:p>
    <w:p w14:paraId="12809770" w14:textId="14216E49" w:rsidR="00EA3959" w:rsidRPr="005A2684" w:rsidRDefault="00EA3959" w:rsidP="00EA3959">
      <w:pPr>
        <w:pBdr>
          <w:top w:val="nil"/>
          <w:left w:val="nil"/>
          <w:bottom w:val="nil"/>
          <w:right w:val="nil"/>
          <w:between w:val="nil"/>
        </w:pBdr>
        <w:rPr>
          <w:color w:val="auto"/>
          <w:sz w:val="24"/>
        </w:rPr>
      </w:pPr>
      <w:r w:rsidRPr="002648C5">
        <w:rPr>
          <w:color w:val="auto"/>
          <w:sz w:val="24"/>
        </w:rPr>
        <w:t>The course should help students develop varied and flexible strategies for generating, drafting, and revising in multiple genres for multiple communities/audiences. The major writing assignments should receive formative peer and instructor feedback to support revision.</w:t>
      </w:r>
    </w:p>
    <w:p w14:paraId="6A3E7176" w14:textId="77777777" w:rsidR="00EA3959" w:rsidRPr="002648C5" w:rsidRDefault="00EA3959" w:rsidP="008259EE">
      <w:pPr>
        <w:pStyle w:val="Heading5"/>
        <w:numPr>
          <w:ilvl w:val="0"/>
          <w:numId w:val="7"/>
        </w:numPr>
        <w:spacing w:before="0"/>
        <w:ind w:left="0" w:firstLine="0"/>
        <w:rPr>
          <w:b/>
          <w:bCs/>
          <w:color w:val="auto"/>
        </w:rPr>
      </w:pPr>
      <w:r w:rsidRPr="002648C5">
        <w:rPr>
          <w:bCs/>
          <w:color w:val="auto"/>
        </w:rPr>
        <w:t>Rhetorical Approach to Writing Instruction</w:t>
      </w:r>
    </w:p>
    <w:p w14:paraId="54022E79" w14:textId="6190A036" w:rsidR="00EA3959" w:rsidRPr="002648C5" w:rsidRDefault="00EA3959" w:rsidP="00EA3959">
      <w:pPr>
        <w:pBdr>
          <w:top w:val="nil"/>
          <w:left w:val="nil"/>
          <w:bottom w:val="nil"/>
          <w:right w:val="nil"/>
          <w:between w:val="nil"/>
        </w:pBdr>
        <w:rPr>
          <w:color w:val="auto"/>
          <w:sz w:val="24"/>
        </w:rPr>
      </w:pPr>
      <w:r w:rsidRPr="002648C5">
        <w:rPr>
          <w:color w:val="auto"/>
          <w:sz w:val="24"/>
        </w:rPr>
        <w:t>Courses must support student development by identifying and implementing explicit writing and reading strategies useful for navigating audience, purpose, context, genre, language conventions, and varied sources-as-evidence.</w:t>
      </w:r>
    </w:p>
    <w:p w14:paraId="72BDB697" w14:textId="77777777" w:rsidR="00EA3959" w:rsidRPr="002648C5" w:rsidRDefault="00EA3959" w:rsidP="008259EE">
      <w:pPr>
        <w:pStyle w:val="Heading5"/>
        <w:numPr>
          <w:ilvl w:val="0"/>
          <w:numId w:val="7"/>
        </w:numPr>
        <w:spacing w:before="0"/>
        <w:ind w:left="0" w:firstLine="0"/>
        <w:rPr>
          <w:b/>
          <w:bCs/>
          <w:color w:val="auto"/>
        </w:rPr>
      </w:pPr>
      <w:r w:rsidRPr="002648C5">
        <w:rPr>
          <w:bCs/>
          <w:color w:val="auto"/>
        </w:rPr>
        <w:t>Types of Writings</w:t>
      </w:r>
    </w:p>
    <w:p w14:paraId="2DD73B33" w14:textId="045F3294" w:rsidR="00EA3959" w:rsidRPr="002648C5" w:rsidRDefault="00EA3959" w:rsidP="00EA3959">
      <w:pPr>
        <w:pBdr>
          <w:top w:val="nil"/>
          <w:left w:val="nil"/>
          <w:bottom w:val="nil"/>
          <w:right w:val="nil"/>
          <w:between w:val="nil"/>
        </w:pBdr>
        <w:rPr>
          <w:color w:val="auto"/>
          <w:sz w:val="24"/>
        </w:rPr>
      </w:pPr>
      <w:r w:rsidRPr="002648C5">
        <w:rPr>
          <w:color w:val="auto"/>
          <w:sz w:val="24"/>
        </w:rPr>
        <w:t>Examples of appropriate academic genres include synthesis-driven argumentative texts, literature reviews, and analytical essays. Genre pedagogy should be central to the course, including for example activities where students transform writing from one genre to another (literature review becomes an op-ed or blog post, an academic article is rewritten for a lay audience, etc.). Main writing assignments should not include creative writing genres.</w:t>
      </w:r>
    </w:p>
    <w:p w14:paraId="3506E161" w14:textId="77777777" w:rsidR="00EA3959" w:rsidRPr="002648C5" w:rsidRDefault="00EA3959" w:rsidP="008259EE">
      <w:pPr>
        <w:pStyle w:val="Heading5"/>
        <w:numPr>
          <w:ilvl w:val="0"/>
          <w:numId w:val="7"/>
        </w:numPr>
        <w:spacing w:before="0"/>
        <w:ind w:left="0" w:firstLine="0"/>
        <w:rPr>
          <w:b/>
          <w:bCs/>
          <w:color w:val="auto"/>
        </w:rPr>
      </w:pPr>
      <w:r w:rsidRPr="002648C5">
        <w:rPr>
          <w:bCs/>
          <w:color w:val="auto"/>
        </w:rPr>
        <w:t>Quantity of Writing</w:t>
      </w:r>
    </w:p>
    <w:p w14:paraId="18A3232D" w14:textId="53240E03" w:rsidR="00EA3959" w:rsidRPr="002648C5" w:rsidRDefault="00EA3959" w:rsidP="00EA3959">
      <w:pPr>
        <w:pBdr>
          <w:top w:val="nil"/>
          <w:left w:val="nil"/>
          <w:bottom w:val="nil"/>
          <w:right w:val="nil"/>
          <w:between w:val="nil"/>
        </w:pBdr>
        <w:rPr>
          <w:color w:val="auto"/>
          <w:sz w:val="24"/>
        </w:rPr>
      </w:pPr>
      <w:r w:rsidRPr="002648C5">
        <w:rPr>
          <w:color w:val="auto"/>
          <w:sz w:val="24"/>
        </w:rPr>
        <w:t>Students should compose a minimum of 5000 words of formal writing across their major assignments, at least 4000 of which must be in revised final draft form.</w:t>
      </w:r>
    </w:p>
    <w:p w14:paraId="45892DFE" w14:textId="77777777" w:rsidR="00EA3959" w:rsidRPr="002648C5" w:rsidRDefault="00EA3959" w:rsidP="00EA3959">
      <w:pPr>
        <w:pBdr>
          <w:top w:val="nil"/>
          <w:left w:val="nil"/>
          <w:bottom w:val="nil"/>
          <w:right w:val="nil"/>
          <w:between w:val="nil"/>
        </w:pBdr>
        <w:rPr>
          <w:color w:val="auto"/>
          <w:sz w:val="24"/>
        </w:rPr>
      </w:pPr>
      <w:r w:rsidRPr="002648C5">
        <w:rPr>
          <w:color w:val="auto"/>
          <w:sz w:val="24"/>
        </w:rPr>
        <w:t xml:space="preserve">Courses that do not fulfill the English Composition Requirement, include, but are not limited to: </w:t>
      </w:r>
    </w:p>
    <w:p w14:paraId="3AB64F67" w14:textId="77777777" w:rsidR="00EA3959" w:rsidRPr="002648C5" w:rsidRDefault="00EA3959" w:rsidP="008259EE">
      <w:pPr>
        <w:pStyle w:val="ListParagraph"/>
        <w:widowControl w:val="0"/>
        <w:numPr>
          <w:ilvl w:val="0"/>
          <w:numId w:val="12"/>
        </w:numPr>
        <w:pBdr>
          <w:top w:val="nil"/>
          <w:left w:val="nil"/>
          <w:bottom w:val="nil"/>
          <w:right w:val="nil"/>
          <w:between w:val="nil"/>
        </w:pBdr>
        <w:tabs>
          <w:tab w:val="clear" w:pos="1540"/>
        </w:tabs>
        <w:spacing w:before="0" w:after="0"/>
        <w:rPr>
          <w:color w:val="auto"/>
          <w:sz w:val="24"/>
        </w:rPr>
      </w:pPr>
      <w:r w:rsidRPr="002648C5">
        <w:rPr>
          <w:color w:val="auto"/>
          <w:sz w:val="24"/>
        </w:rPr>
        <w:t>Literature courses</w:t>
      </w:r>
    </w:p>
    <w:p w14:paraId="7F10EBFE" w14:textId="77777777" w:rsidR="00EA3959" w:rsidRPr="002648C5" w:rsidRDefault="00EA3959" w:rsidP="008259EE">
      <w:pPr>
        <w:pStyle w:val="ListParagraph"/>
        <w:widowControl w:val="0"/>
        <w:numPr>
          <w:ilvl w:val="0"/>
          <w:numId w:val="12"/>
        </w:numPr>
        <w:pBdr>
          <w:top w:val="nil"/>
          <w:left w:val="nil"/>
          <w:bottom w:val="nil"/>
          <w:right w:val="nil"/>
          <w:between w:val="nil"/>
        </w:pBdr>
        <w:tabs>
          <w:tab w:val="clear" w:pos="1540"/>
        </w:tabs>
        <w:spacing w:before="0" w:after="0"/>
        <w:rPr>
          <w:color w:val="auto"/>
          <w:sz w:val="24"/>
        </w:rPr>
      </w:pPr>
      <w:r w:rsidRPr="002648C5">
        <w:rPr>
          <w:color w:val="auto"/>
          <w:sz w:val="24"/>
        </w:rPr>
        <w:t xml:space="preserve">Humanities content-focused courses </w:t>
      </w:r>
    </w:p>
    <w:p w14:paraId="473A7DB6" w14:textId="77777777" w:rsidR="00EA3959" w:rsidRPr="002648C5" w:rsidRDefault="00EA3959" w:rsidP="008259EE">
      <w:pPr>
        <w:pStyle w:val="ListParagraph"/>
        <w:widowControl w:val="0"/>
        <w:numPr>
          <w:ilvl w:val="0"/>
          <w:numId w:val="12"/>
        </w:numPr>
        <w:pBdr>
          <w:top w:val="nil"/>
          <w:left w:val="nil"/>
          <w:bottom w:val="nil"/>
          <w:right w:val="nil"/>
          <w:between w:val="nil"/>
        </w:pBdr>
        <w:tabs>
          <w:tab w:val="clear" w:pos="1540"/>
        </w:tabs>
        <w:spacing w:before="0" w:after="0"/>
        <w:rPr>
          <w:color w:val="auto"/>
          <w:sz w:val="24"/>
        </w:rPr>
      </w:pPr>
      <w:r w:rsidRPr="002648C5">
        <w:rPr>
          <w:color w:val="auto"/>
          <w:sz w:val="24"/>
        </w:rPr>
        <w:t>Creative writing courses</w:t>
      </w:r>
    </w:p>
    <w:p w14:paraId="29F5947F" w14:textId="77777777" w:rsidR="00EA3959" w:rsidRPr="002648C5" w:rsidRDefault="00EA3959" w:rsidP="008259EE">
      <w:pPr>
        <w:pStyle w:val="ListParagraph"/>
        <w:widowControl w:val="0"/>
        <w:numPr>
          <w:ilvl w:val="0"/>
          <w:numId w:val="11"/>
        </w:numPr>
        <w:pBdr>
          <w:top w:val="nil"/>
          <w:left w:val="nil"/>
          <w:bottom w:val="nil"/>
          <w:right w:val="nil"/>
          <w:between w:val="nil"/>
        </w:pBdr>
        <w:tabs>
          <w:tab w:val="clear" w:pos="1540"/>
        </w:tabs>
        <w:spacing w:before="0" w:after="0"/>
        <w:rPr>
          <w:color w:val="auto"/>
          <w:sz w:val="24"/>
        </w:rPr>
      </w:pPr>
      <w:r w:rsidRPr="002648C5">
        <w:rPr>
          <w:color w:val="auto"/>
          <w:sz w:val="24"/>
        </w:rPr>
        <w:t xml:space="preserve">English as a Second Language courses (ESL) with content that is exclusively language- acquisition focused. </w:t>
      </w:r>
    </w:p>
    <w:p w14:paraId="4D4E9CC2" w14:textId="77777777" w:rsidR="00EA3959" w:rsidRPr="002648C5" w:rsidRDefault="00EA3959" w:rsidP="008259EE">
      <w:pPr>
        <w:pStyle w:val="ListParagraph"/>
        <w:widowControl w:val="0"/>
        <w:numPr>
          <w:ilvl w:val="0"/>
          <w:numId w:val="11"/>
        </w:numPr>
        <w:pBdr>
          <w:top w:val="nil"/>
          <w:left w:val="nil"/>
          <w:bottom w:val="nil"/>
          <w:right w:val="nil"/>
          <w:between w:val="nil"/>
        </w:pBdr>
        <w:tabs>
          <w:tab w:val="clear" w:pos="1540"/>
        </w:tabs>
        <w:spacing w:before="0" w:after="0"/>
        <w:rPr>
          <w:color w:val="auto"/>
          <w:sz w:val="24"/>
        </w:rPr>
      </w:pPr>
      <w:r w:rsidRPr="002648C5">
        <w:rPr>
          <w:color w:val="auto"/>
          <w:sz w:val="24"/>
        </w:rPr>
        <w:t>Writing courses designed to meet the needs of a particular major (e.g., Writing for Engineers, Journalism, Business Writing/Communication).</w:t>
      </w:r>
    </w:p>
    <w:p w14:paraId="5BE0A966" w14:textId="77777777" w:rsidR="00EA3959" w:rsidRPr="005A2684" w:rsidRDefault="00EA3959" w:rsidP="005A2684">
      <w:pPr>
        <w:pBdr>
          <w:top w:val="nil"/>
          <w:left w:val="nil"/>
          <w:bottom w:val="nil"/>
          <w:right w:val="nil"/>
          <w:between w:val="nil"/>
        </w:pBdr>
        <w:ind w:left="360"/>
        <w:rPr>
          <w:color w:val="auto"/>
          <w:sz w:val="24"/>
        </w:rPr>
      </w:pPr>
    </w:p>
    <w:p w14:paraId="39C5408B" w14:textId="36B9C520" w:rsidR="00EA3959" w:rsidRPr="005A2684" w:rsidRDefault="00EA3959" w:rsidP="008259EE">
      <w:pPr>
        <w:pStyle w:val="Heading4"/>
        <w:numPr>
          <w:ilvl w:val="3"/>
          <w:numId w:val="7"/>
        </w:numPr>
        <w:ind w:left="1728" w:hanging="648"/>
        <w:rPr>
          <w:rFonts w:cs="Calibri"/>
          <w:i/>
          <w:iCs w:val="0"/>
          <w:color w:val="auto"/>
        </w:rPr>
      </w:pPr>
      <w:r w:rsidRPr="005A2684">
        <w:rPr>
          <w:rFonts w:cs="Calibri"/>
          <w:iCs w:val="0"/>
          <w:color w:val="auto"/>
        </w:rPr>
        <w:t>Non-Traditional Course Structures</w:t>
      </w:r>
    </w:p>
    <w:p w14:paraId="31D90FF5" w14:textId="41A45384" w:rsidR="00EA3959" w:rsidRPr="005A2684" w:rsidRDefault="00EA3959" w:rsidP="005A2684">
      <w:pPr>
        <w:pStyle w:val="ListParagraph"/>
        <w:ind w:left="720"/>
        <w:rPr>
          <w:color w:val="auto"/>
          <w:sz w:val="24"/>
        </w:rPr>
      </w:pPr>
      <w:r w:rsidRPr="005A2684">
        <w:rPr>
          <w:color w:val="auto"/>
          <w:sz w:val="24"/>
        </w:rPr>
        <w:t>“Stretch” or “intensive” English Composition courses (i.e., blended courses that include both transferable content and developmental content) may be approved for Cal-GETC Area 1A (</w:t>
      </w:r>
      <w:r w:rsidRPr="005A2684">
        <w:rPr>
          <w:i/>
          <w:iCs/>
          <w:color w:val="auto"/>
          <w:sz w:val="24"/>
        </w:rPr>
        <w:t>English Composition</w:t>
      </w:r>
      <w:r w:rsidRPr="005A2684">
        <w:rPr>
          <w:color w:val="auto"/>
          <w:sz w:val="24"/>
        </w:rPr>
        <w:t xml:space="preserve">) if both/all courses in the “stretch” course sequence are compliant with Section 7; and the transferable content is comparable to a </w:t>
      </w:r>
      <w:bookmarkStart w:id="82" w:name="_Hlk134689529"/>
      <w:r w:rsidRPr="005A2684">
        <w:rPr>
          <w:color w:val="auto"/>
          <w:sz w:val="24"/>
        </w:rPr>
        <w:t>Cal-GETC Area 1A (</w:t>
      </w:r>
      <w:r w:rsidRPr="005A2684">
        <w:rPr>
          <w:i/>
          <w:iCs/>
          <w:color w:val="auto"/>
          <w:sz w:val="24"/>
        </w:rPr>
        <w:t>English Composition</w:t>
      </w:r>
      <w:r w:rsidRPr="005A2684">
        <w:rPr>
          <w:color w:val="auto"/>
          <w:sz w:val="24"/>
        </w:rPr>
        <w:t>)</w:t>
      </w:r>
      <w:bookmarkEnd w:id="82"/>
      <w:r w:rsidRPr="005A2684">
        <w:rPr>
          <w:color w:val="auto"/>
          <w:sz w:val="24"/>
        </w:rPr>
        <w:t xml:space="preserve"> course (Section 9.1.1).</w:t>
      </w:r>
    </w:p>
    <w:p w14:paraId="6D13DB5F" w14:textId="0BE5675D" w:rsidR="00EA3959" w:rsidRPr="005A2684" w:rsidRDefault="00EA3959" w:rsidP="005A2684">
      <w:pPr>
        <w:pStyle w:val="ListParagraph"/>
        <w:ind w:left="720"/>
        <w:rPr>
          <w:color w:val="auto"/>
          <w:sz w:val="24"/>
        </w:rPr>
      </w:pPr>
      <w:r w:rsidRPr="005A2684">
        <w:rPr>
          <w:color w:val="auto"/>
          <w:sz w:val="24"/>
        </w:rPr>
        <w:t>English Composition for ESL courses may be approved for Cal-GETC Area 1A (</w:t>
      </w:r>
      <w:r w:rsidRPr="005A2684">
        <w:rPr>
          <w:i/>
          <w:iCs/>
          <w:color w:val="auto"/>
          <w:sz w:val="24"/>
        </w:rPr>
        <w:t>English Composition</w:t>
      </w:r>
      <w:r w:rsidRPr="005A2684">
        <w:rPr>
          <w:color w:val="auto"/>
          <w:sz w:val="24"/>
        </w:rPr>
        <w:t>) if the course content is not predominantly developmental and includes content comparable to a Cal-GETC Area 1A (</w:t>
      </w:r>
      <w:r w:rsidRPr="005A2684">
        <w:rPr>
          <w:i/>
          <w:iCs/>
          <w:color w:val="auto"/>
          <w:sz w:val="24"/>
        </w:rPr>
        <w:t>English Composition</w:t>
      </w:r>
      <w:r w:rsidRPr="005A2684">
        <w:rPr>
          <w:color w:val="auto"/>
          <w:sz w:val="24"/>
        </w:rPr>
        <w:t>) course (Section 9.1.1).</w:t>
      </w:r>
    </w:p>
    <w:p w14:paraId="2DD3AD98" w14:textId="77777777" w:rsidR="00EA3959" w:rsidRPr="002648C5" w:rsidRDefault="00EA3959" w:rsidP="00EA3959">
      <w:pPr>
        <w:pStyle w:val="ListParagraph"/>
        <w:ind w:left="720"/>
        <w:rPr>
          <w:color w:val="auto"/>
          <w:sz w:val="24"/>
        </w:rPr>
      </w:pPr>
      <w:r w:rsidRPr="002648C5">
        <w:rPr>
          <w:color w:val="auto"/>
          <w:sz w:val="24"/>
        </w:rPr>
        <w:t>Interdisciplinary sequences can be used for Cal-GETC (cf., Section 9.4).</w:t>
      </w:r>
    </w:p>
    <w:p w14:paraId="2CB77138" w14:textId="77777777" w:rsidR="00EA3959" w:rsidRPr="002648C5" w:rsidRDefault="00EA3959" w:rsidP="00EA3959">
      <w:pPr>
        <w:outlineLvl w:val="0"/>
        <w:rPr>
          <w:b/>
          <w:bCs/>
          <w:iCs/>
          <w:vanish/>
          <w:color w:val="auto"/>
          <w:sz w:val="24"/>
        </w:rPr>
      </w:pPr>
      <w:bookmarkStart w:id="83" w:name="bookmark=id.2afmg28" w:colFirst="0" w:colLast="0"/>
      <w:bookmarkStart w:id="84" w:name="_Hlk132316217"/>
      <w:bookmarkEnd w:id="83"/>
    </w:p>
    <w:p w14:paraId="6EBCA68D" w14:textId="0A5B8055" w:rsidR="00EA3959" w:rsidRPr="005A2684" w:rsidRDefault="00EA3959" w:rsidP="008259EE">
      <w:pPr>
        <w:pStyle w:val="Heading3"/>
        <w:numPr>
          <w:ilvl w:val="2"/>
          <w:numId w:val="7"/>
        </w:numPr>
        <w:ind w:firstLine="0"/>
        <w:rPr>
          <w:color w:val="auto"/>
        </w:rPr>
      </w:pPr>
      <w:bookmarkStart w:id="85" w:name="_Toc135637336"/>
      <w:r w:rsidRPr="002648C5">
        <w:rPr>
          <w:color w:val="auto"/>
        </w:rPr>
        <w:t>Subject Area 1B: Critical Thinking and Composition</w:t>
      </w:r>
      <w:bookmarkEnd w:id="84"/>
      <w:bookmarkEnd w:id="85"/>
    </w:p>
    <w:p w14:paraId="1777B88E" w14:textId="7356E39D" w:rsidR="00EA3959" w:rsidRPr="002648C5" w:rsidRDefault="00EA3959" w:rsidP="00EA3959">
      <w:pPr>
        <w:rPr>
          <w:color w:val="auto"/>
          <w:sz w:val="24"/>
        </w:rPr>
      </w:pPr>
      <w:r w:rsidRPr="002648C5">
        <w:rPr>
          <w:color w:val="auto"/>
          <w:sz w:val="24"/>
        </w:rPr>
        <w:t xml:space="preserve">Successful completion of the course in Cal-GETC Area 1A </w:t>
      </w:r>
      <w:bookmarkStart w:id="86" w:name="_Hlk134477603"/>
      <w:r w:rsidRPr="002648C5">
        <w:rPr>
          <w:color w:val="auto"/>
          <w:sz w:val="24"/>
        </w:rPr>
        <w:t>(</w:t>
      </w:r>
      <w:r w:rsidRPr="002648C5">
        <w:rPr>
          <w:i/>
          <w:iCs/>
          <w:color w:val="auto"/>
          <w:sz w:val="24"/>
        </w:rPr>
        <w:t>English Composition</w:t>
      </w:r>
      <w:r w:rsidRPr="002648C5">
        <w:rPr>
          <w:color w:val="auto"/>
          <w:sz w:val="24"/>
        </w:rPr>
        <w:t xml:space="preserve">) </w:t>
      </w:r>
      <w:bookmarkEnd w:id="86"/>
      <w:r w:rsidRPr="002648C5">
        <w:rPr>
          <w:color w:val="auto"/>
          <w:sz w:val="24"/>
        </w:rPr>
        <w:t xml:space="preserve">develops reading and written composition skills that shall be prerequisite to the course in </w:t>
      </w:r>
      <w:bookmarkStart w:id="87" w:name="_Hlk134477550"/>
      <w:r w:rsidRPr="002648C5">
        <w:rPr>
          <w:color w:val="auto"/>
          <w:sz w:val="24"/>
        </w:rPr>
        <w:t>Cal-GETC Area 1B (</w:t>
      </w:r>
      <w:r w:rsidRPr="002648C5">
        <w:rPr>
          <w:i/>
          <w:iCs/>
          <w:color w:val="auto"/>
          <w:sz w:val="24"/>
        </w:rPr>
        <w:t>Critical Thinking and Composition</w:t>
      </w:r>
      <w:r w:rsidRPr="002648C5">
        <w:rPr>
          <w:color w:val="auto"/>
          <w:sz w:val="24"/>
        </w:rPr>
        <w:t>)</w:t>
      </w:r>
      <w:bookmarkEnd w:id="87"/>
      <w:r w:rsidRPr="002648C5">
        <w:rPr>
          <w:color w:val="auto"/>
          <w:sz w:val="24"/>
        </w:rPr>
        <w:t>, which shall emphasize the development and refinement of critical thinking skills necessary to evaluate and produce academic and argumentative writing. Cal-GETC Area 1B (</w:t>
      </w:r>
      <w:bookmarkStart w:id="88" w:name="_Hlk134477627"/>
      <w:r w:rsidRPr="002648C5">
        <w:rPr>
          <w:i/>
          <w:iCs/>
          <w:color w:val="auto"/>
          <w:sz w:val="24"/>
        </w:rPr>
        <w:t>Critical Thinking and Composition</w:t>
      </w:r>
      <w:bookmarkEnd w:id="88"/>
      <w:r w:rsidRPr="002648C5">
        <w:rPr>
          <w:color w:val="auto"/>
          <w:sz w:val="24"/>
        </w:rPr>
        <w:t xml:space="preserve">) requirements may be met by those courses in critical thinking taught in a variety of disciplines which build on the rhetorical approaches to writing introduced in </w:t>
      </w:r>
      <w:bookmarkStart w:id="89" w:name="_Hlk134481868"/>
      <w:r w:rsidRPr="002648C5">
        <w:rPr>
          <w:color w:val="auto"/>
          <w:sz w:val="24"/>
        </w:rPr>
        <w:t>Cal-GETC Area 1A</w:t>
      </w:r>
      <w:bookmarkEnd w:id="89"/>
      <w:r w:rsidRPr="002648C5">
        <w:rPr>
          <w:color w:val="auto"/>
          <w:sz w:val="24"/>
        </w:rPr>
        <w:t xml:space="preserve"> (</w:t>
      </w:r>
      <w:r w:rsidRPr="002648C5">
        <w:rPr>
          <w:i/>
          <w:iCs/>
          <w:color w:val="auto"/>
          <w:sz w:val="24"/>
        </w:rPr>
        <w:t>English Composition</w:t>
      </w:r>
      <w:r w:rsidRPr="002648C5">
        <w:rPr>
          <w:color w:val="auto"/>
          <w:sz w:val="24"/>
        </w:rPr>
        <w:t>) by providing, as a major component, instruction in methods of critical reasoning, inquiry-driven research, and argumentative writing.</w:t>
      </w:r>
    </w:p>
    <w:p w14:paraId="66EFE1AC" w14:textId="77777777" w:rsidR="00EA3959" w:rsidRPr="002648C5" w:rsidRDefault="00EA3959" w:rsidP="00EA3959">
      <w:pPr>
        <w:rPr>
          <w:color w:val="auto"/>
          <w:sz w:val="24"/>
        </w:rPr>
      </w:pPr>
      <w:r w:rsidRPr="002648C5">
        <w:rPr>
          <w:color w:val="auto"/>
          <w:sz w:val="24"/>
        </w:rPr>
        <w:t>Courses in Cal-GETC Area 1B (</w:t>
      </w:r>
      <w:r w:rsidRPr="002648C5">
        <w:rPr>
          <w:i/>
          <w:iCs/>
          <w:color w:val="auto"/>
          <w:sz w:val="24"/>
        </w:rPr>
        <w:t>Critical Thinking and Composition</w:t>
      </w:r>
      <w:r w:rsidRPr="002648C5">
        <w:rPr>
          <w:color w:val="auto"/>
          <w:sz w:val="24"/>
        </w:rPr>
        <w:t>) shall emphasize the formal and rhetorical components of argumentative writing that are necessary to:</w:t>
      </w:r>
    </w:p>
    <w:p w14:paraId="1BB16545" w14:textId="77777777" w:rsidR="00EA3959" w:rsidRPr="002648C5" w:rsidRDefault="00EA3959" w:rsidP="008259EE">
      <w:pPr>
        <w:pStyle w:val="ListParagraph"/>
        <w:widowControl w:val="0"/>
        <w:numPr>
          <w:ilvl w:val="0"/>
          <w:numId w:val="13"/>
        </w:numPr>
        <w:tabs>
          <w:tab w:val="clear" w:pos="1540"/>
        </w:tabs>
        <w:spacing w:before="0" w:after="0"/>
        <w:rPr>
          <w:color w:val="auto"/>
          <w:sz w:val="24"/>
        </w:rPr>
      </w:pPr>
      <w:r w:rsidRPr="002648C5">
        <w:rPr>
          <w:color w:val="auto"/>
          <w:sz w:val="24"/>
        </w:rPr>
        <w:t xml:space="preserve">analyze, criticize, and generate complex ideas, </w:t>
      </w:r>
    </w:p>
    <w:p w14:paraId="7F86BD1D" w14:textId="77777777" w:rsidR="00EA3959" w:rsidRPr="002648C5" w:rsidRDefault="00EA3959" w:rsidP="008259EE">
      <w:pPr>
        <w:pStyle w:val="ListParagraph"/>
        <w:widowControl w:val="0"/>
        <w:numPr>
          <w:ilvl w:val="0"/>
          <w:numId w:val="13"/>
        </w:numPr>
        <w:tabs>
          <w:tab w:val="clear" w:pos="1540"/>
        </w:tabs>
        <w:spacing w:before="0" w:after="0"/>
        <w:rPr>
          <w:color w:val="auto"/>
          <w:sz w:val="24"/>
        </w:rPr>
      </w:pPr>
      <w:r w:rsidRPr="002648C5">
        <w:rPr>
          <w:color w:val="auto"/>
          <w:sz w:val="24"/>
        </w:rPr>
        <w:t xml:space="preserve">reason inductively and deductively, </w:t>
      </w:r>
    </w:p>
    <w:p w14:paraId="6F11F273" w14:textId="77777777" w:rsidR="00EA3959" w:rsidRPr="002648C5" w:rsidRDefault="00EA3959" w:rsidP="008259EE">
      <w:pPr>
        <w:pStyle w:val="ListParagraph"/>
        <w:widowControl w:val="0"/>
        <w:numPr>
          <w:ilvl w:val="0"/>
          <w:numId w:val="13"/>
        </w:numPr>
        <w:tabs>
          <w:tab w:val="clear" w:pos="1540"/>
        </w:tabs>
        <w:spacing w:before="0" w:after="0"/>
        <w:rPr>
          <w:color w:val="auto"/>
          <w:sz w:val="24"/>
        </w:rPr>
      </w:pPr>
      <w:r w:rsidRPr="002648C5">
        <w:rPr>
          <w:color w:val="auto"/>
          <w:sz w:val="24"/>
        </w:rPr>
        <w:t xml:space="preserve">identify the assumptions upon which </w:t>
      </w:r>
      <w:proofErr w:type="gramStart"/>
      <w:r w:rsidRPr="002648C5">
        <w:rPr>
          <w:color w:val="auto"/>
          <w:sz w:val="24"/>
        </w:rPr>
        <w:t>particular conclusions</w:t>
      </w:r>
      <w:proofErr w:type="gramEnd"/>
      <w:r w:rsidRPr="002648C5">
        <w:rPr>
          <w:color w:val="auto"/>
          <w:sz w:val="24"/>
        </w:rPr>
        <w:t xml:space="preserve"> depend, </w:t>
      </w:r>
    </w:p>
    <w:p w14:paraId="1E8F1BCB" w14:textId="77777777" w:rsidR="00EA3959" w:rsidRPr="002648C5" w:rsidRDefault="00EA3959" w:rsidP="008259EE">
      <w:pPr>
        <w:pStyle w:val="ListParagraph"/>
        <w:widowControl w:val="0"/>
        <w:numPr>
          <w:ilvl w:val="0"/>
          <w:numId w:val="13"/>
        </w:numPr>
        <w:tabs>
          <w:tab w:val="clear" w:pos="1540"/>
        </w:tabs>
        <w:spacing w:before="0" w:after="0"/>
        <w:rPr>
          <w:color w:val="auto"/>
          <w:sz w:val="24"/>
        </w:rPr>
      </w:pPr>
      <w:r w:rsidRPr="002648C5">
        <w:rPr>
          <w:color w:val="auto"/>
          <w:sz w:val="24"/>
        </w:rPr>
        <w:t>reflect critically on one’s own thought processes,</w:t>
      </w:r>
    </w:p>
    <w:p w14:paraId="7329F184" w14:textId="77777777" w:rsidR="00EA3959" w:rsidRPr="002648C5" w:rsidRDefault="00EA3959" w:rsidP="008259EE">
      <w:pPr>
        <w:pStyle w:val="ListParagraph"/>
        <w:widowControl w:val="0"/>
        <w:numPr>
          <w:ilvl w:val="0"/>
          <w:numId w:val="13"/>
        </w:numPr>
        <w:tabs>
          <w:tab w:val="clear" w:pos="1540"/>
        </w:tabs>
        <w:spacing w:before="0" w:after="0"/>
        <w:rPr>
          <w:color w:val="auto"/>
          <w:sz w:val="24"/>
        </w:rPr>
      </w:pPr>
      <w:r w:rsidRPr="002648C5">
        <w:rPr>
          <w:color w:val="auto"/>
          <w:sz w:val="24"/>
        </w:rPr>
        <w:t>respond appropriately to texts, with attention to their intended audience, purpose, and social context,</w:t>
      </w:r>
    </w:p>
    <w:p w14:paraId="2B234CB1" w14:textId="77777777" w:rsidR="00EA3959" w:rsidRPr="002648C5" w:rsidRDefault="00EA3959" w:rsidP="008259EE">
      <w:pPr>
        <w:pStyle w:val="ListParagraph"/>
        <w:widowControl w:val="0"/>
        <w:numPr>
          <w:ilvl w:val="0"/>
          <w:numId w:val="13"/>
        </w:numPr>
        <w:tabs>
          <w:tab w:val="clear" w:pos="1540"/>
        </w:tabs>
        <w:spacing w:before="0" w:after="0"/>
        <w:rPr>
          <w:color w:val="auto"/>
          <w:sz w:val="24"/>
        </w:rPr>
      </w:pPr>
      <w:r w:rsidRPr="002648C5">
        <w:rPr>
          <w:color w:val="auto"/>
          <w:sz w:val="24"/>
        </w:rPr>
        <w:t>distinguish knowledge from belief and fact from judgment,</w:t>
      </w:r>
    </w:p>
    <w:p w14:paraId="0441DFF9" w14:textId="77777777" w:rsidR="00EA3959" w:rsidRPr="002648C5" w:rsidRDefault="00EA3959" w:rsidP="008259EE">
      <w:pPr>
        <w:pStyle w:val="ListParagraph"/>
        <w:widowControl w:val="0"/>
        <w:numPr>
          <w:ilvl w:val="0"/>
          <w:numId w:val="13"/>
        </w:numPr>
        <w:tabs>
          <w:tab w:val="clear" w:pos="1540"/>
        </w:tabs>
        <w:spacing w:before="0" w:after="0"/>
        <w:rPr>
          <w:color w:val="auto"/>
          <w:sz w:val="24"/>
        </w:rPr>
      </w:pPr>
      <w:r w:rsidRPr="002648C5">
        <w:rPr>
          <w:color w:val="auto"/>
          <w:sz w:val="24"/>
        </w:rPr>
        <w:t>recognize common logical errors or fallacies of language and thought,</w:t>
      </w:r>
    </w:p>
    <w:p w14:paraId="403A9240" w14:textId="16A6AAA9" w:rsidR="00EA3959" w:rsidRPr="005A2684" w:rsidRDefault="00EA3959" w:rsidP="008259EE">
      <w:pPr>
        <w:pStyle w:val="ListParagraph"/>
        <w:widowControl w:val="0"/>
        <w:numPr>
          <w:ilvl w:val="0"/>
          <w:numId w:val="13"/>
        </w:numPr>
        <w:tabs>
          <w:tab w:val="clear" w:pos="1540"/>
        </w:tabs>
        <w:spacing w:before="0" w:after="0"/>
        <w:rPr>
          <w:color w:val="auto"/>
          <w:sz w:val="24"/>
        </w:rPr>
      </w:pPr>
      <w:r w:rsidRPr="002648C5">
        <w:rPr>
          <w:color w:val="auto"/>
          <w:sz w:val="24"/>
        </w:rPr>
        <w:t xml:space="preserve">evaluate sources with respect to their relevance, reliability, and appropriateness to the rhetorical context. </w:t>
      </w:r>
    </w:p>
    <w:p w14:paraId="60EC3137" w14:textId="12EDC55A" w:rsidR="00EA3959" w:rsidRPr="002648C5" w:rsidRDefault="00EA3959" w:rsidP="00EA3959">
      <w:pPr>
        <w:pBdr>
          <w:top w:val="nil"/>
          <w:left w:val="nil"/>
          <w:bottom w:val="nil"/>
          <w:right w:val="nil"/>
          <w:between w:val="nil"/>
        </w:pBdr>
        <w:rPr>
          <w:color w:val="auto"/>
          <w:sz w:val="24"/>
        </w:rPr>
      </w:pPr>
      <w:r w:rsidRPr="002648C5">
        <w:rPr>
          <w:color w:val="auto"/>
          <w:sz w:val="24"/>
        </w:rPr>
        <w:t>Students will demonstrate their understanding of these critical concepts and processes through the analysis and construction of arguments, especially in research and written work that attends appropriately to audience, purpose, context, genre, and language conventions. A minimum of 5000 words of writing is required. This 5000-word requirement may include a combination of process drafts, written peer response, and other forms of informal writing which informs students’ inquiry-driven research and writing process. Students should revise and receive feedback on at least one extended argument from their instructors. Texts chosen for critical analysis should reflect an awareness of cultural diversity and instructors should attend to fairness, equity, and access as guiding principles for curricular design and assessment. Courses should offer opportunities for students to reflect on their learning, their knowledge, and their writing processes to enable the possibility of knowledge transfer across the curriculum.</w:t>
      </w:r>
    </w:p>
    <w:p w14:paraId="6028F766" w14:textId="77777777" w:rsidR="00EA3959" w:rsidRPr="005A2684" w:rsidRDefault="00EA3959" w:rsidP="008259EE">
      <w:pPr>
        <w:pStyle w:val="Heading4"/>
        <w:numPr>
          <w:ilvl w:val="3"/>
          <w:numId w:val="7"/>
        </w:numPr>
        <w:ind w:left="1728" w:hanging="648"/>
        <w:rPr>
          <w:rFonts w:cs="Calibri"/>
          <w:i/>
          <w:iCs w:val="0"/>
          <w:color w:val="auto"/>
        </w:rPr>
      </w:pPr>
      <w:bookmarkStart w:id="90" w:name="_Hlk132896231"/>
      <w:r w:rsidRPr="005A2684">
        <w:rPr>
          <w:rFonts w:cs="Calibri"/>
          <w:iCs w:val="0"/>
          <w:color w:val="auto"/>
        </w:rPr>
        <w:t>Restriction on Unit Distribution</w:t>
      </w:r>
    </w:p>
    <w:p w14:paraId="1EA7FDE4" w14:textId="77777777" w:rsidR="00EA3959" w:rsidRPr="002648C5" w:rsidRDefault="00EA3959" w:rsidP="00EA3959">
      <w:pPr>
        <w:rPr>
          <w:b/>
          <w:color w:val="auto"/>
          <w:sz w:val="24"/>
        </w:rPr>
      </w:pPr>
      <w:r w:rsidRPr="002648C5">
        <w:rPr>
          <w:color w:val="auto"/>
          <w:sz w:val="24"/>
        </w:rPr>
        <w:t>Completion of a single course is required to fulfill Cal-GETC 1B (</w:t>
      </w:r>
      <w:r w:rsidRPr="002648C5">
        <w:rPr>
          <w:i/>
          <w:iCs/>
          <w:color w:val="auto"/>
          <w:sz w:val="24"/>
        </w:rPr>
        <w:t>Critical Thinking and Composition</w:t>
      </w:r>
      <w:r w:rsidRPr="002648C5">
        <w:rPr>
          <w:color w:val="auto"/>
          <w:sz w:val="24"/>
        </w:rPr>
        <w:t>).</w:t>
      </w:r>
    </w:p>
    <w:bookmarkEnd w:id="90"/>
    <w:p w14:paraId="2DC3D4A4" w14:textId="77777777" w:rsidR="00EA3959" w:rsidRPr="002648C5" w:rsidRDefault="00EA3959" w:rsidP="00EA3959">
      <w:pPr>
        <w:pBdr>
          <w:top w:val="nil"/>
          <w:left w:val="nil"/>
          <w:bottom w:val="nil"/>
          <w:right w:val="nil"/>
          <w:between w:val="nil"/>
        </w:pBdr>
        <w:spacing w:before="1"/>
        <w:rPr>
          <w:color w:val="auto"/>
          <w:sz w:val="24"/>
        </w:rPr>
      </w:pPr>
    </w:p>
    <w:p w14:paraId="4CC175FD" w14:textId="77777777" w:rsidR="00EA3959" w:rsidRPr="005A2684" w:rsidRDefault="00EA3959" w:rsidP="008259EE">
      <w:pPr>
        <w:pStyle w:val="Heading4"/>
        <w:numPr>
          <w:ilvl w:val="3"/>
          <w:numId w:val="7"/>
        </w:numPr>
        <w:ind w:left="1728" w:hanging="648"/>
        <w:rPr>
          <w:rFonts w:cs="Calibri"/>
          <w:i/>
          <w:iCs w:val="0"/>
          <w:color w:val="auto"/>
        </w:rPr>
      </w:pPr>
      <w:r w:rsidRPr="005A2684">
        <w:rPr>
          <w:rFonts w:cs="Calibri"/>
          <w:iCs w:val="0"/>
          <w:color w:val="auto"/>
        </w:rPr>
        <w:lastRenderedPageBreak/>
        <w:t xml:space="preserve"> Critical Thinking/Composition Courses from Institutions Other Than the California Community College (CCC) System</w:t>
      </w:r>
    </w:p>
    <w:p w14:paraId="670ED437" w14:textId="46B8CAC3" w:rsidR="00EA3959" w:rsidRPr="002648C5" w:rsidRDefault="00EA3959" w:rsidP="005A2684">
      <w:pPr>
        <w:pBdr>
          <w:top w:val="nil"/>
          <w:left w:val="nil"/>
          <w:bottom w:val="nil"/>
          <w:right w:val="nil"/>
          <w:between w:val="nil"/>
        </w:pBdr>
        <w:spacing w:before="40"/>
        <w:rPr>
          <w:color w:val="auto"/>
          <w:sz w:val="24"/>
        </w:rPr>
      </w:pPr>
      <w:r w:rsidRPr="002648C5">
        <w:rPr>
          <w:color w:val="auto"/>
          <w:sz w:val="24"/>
        </w:rPr>
        <w:t>In most cases (but not all), courses are found lacking in instruction in critical thinking if the course description and objectives do not specifically include or incorporate critical thinking and composition skills. Introduction to principles of inductive and deductive processes, the relationship of language to logic, and the abilities to analyze, criticize, and advocate ideas often are not evident. The critical thinking component should go beyond critical reasoning or literary criticism.</w:t>
      </w:r>
    </w:p>
    <w:p w14:paraId="1E174590" w14:textId="3A47761A" w:rsidR="00EA3959" w:rsidRPr="002648C5" w:rsidRDefault="00EA3959" w:rsidP="005A2684">
      <w:pPr>
        <w:pBdr>
          <w:top w:val="nil"/>
          <w:left w:val="nil"/>
          <w:bottom w:val="nil"/>
          <w:right w:val="nil"/>
          <w:between w:val="nil"/>
        </w:pBdr>
        <w:spacing w:before="40"/>
        <w:rPr>
          <w:color w:val="auto"/>
          <w:sz w:val="24"/>
        </w:rPr>
      </w:pPr>
      <w:r w:rsidRPr="002648C5">
        <w:rPr>
          <w:color w:val="auto"/>
          <w:sz w:val="24"/>
        </w:rPr>
        <w:t xml:space="preserve">When certifying completion of coursework taken at non-CCC United States institutionally accredited institutions, the community college faculty in the discipline or their designee (e.g., Articulation Officer) determines that the coursework is comparable to courses approved for Cal-GETC at a California Community College. Since it is unlikely that institutions other than California Community Colleges will have a combined course in </w:t>
      </w:r>
      <w:r w:rsidRPr="002648C5">
        <w:rPr>
          <w:i/>
          <w:iCs/>
          <w:color w:val="auto"/>
          <w:sz w:val="24"/>
        </w:rPr>
        <w:t>Critical Thinking and Composition</w:t>
      </w:r>
      <w:r w:rsidRPr="002648C5">
        <w:rPr>
          <w:color w:val="auto"/>
          <w:sz w:val="24"/>
        </w:rPr>
        <w:t>, certification of coursework from other institutions to satisfy this requirement is not common.</w:t>
      </w:r>
    </w:p>
    <w:p w14:paraId="5B66D51E" w14:textId="19953720" w:rsidR="00EA3959" w:rsidRPr="002648C5" w:rsidRDefault="00EA3959" w:rsidP="005A2684">
      <w:pPr>
        <w:pBdr>
          <w:top w:val="nil"/>
          <w:left w:val="nil"/>
          <w:bottom w:val="nil"/>
          <w:right w:val="nil"/>
          <w:between w:val="nil"/>
        </w:pBdr>
        <w:spacing w:before="40"/>
        <w:rPr>
          <w:color w:val="auto"/>
          <w:sz w:val="24"/>
        </w:rPr>
      </w:pPr>
      <w:r w:rsidRPr="002648C5">
        <w:rPr>
          <w:color w:val="auto"/>
          <w:sz w:val="24"/>
        </w:rPr>
        <w:t>However, there are some courses outside the CCC system that could meet this requirement. Care should be given when evaluating the coursework to ensure that it meets the course requirements as outlined in the above paragraphs. It is strongly recommended that valid documentation (e.g., course outline of record or syllabus) be kept on file by the CCC and by the student.</w:t>
      </w:r>
    </w:p>
    <w:p w14:paraId="1CC0E221" w14:textId="113349BE" w:rsidR="00EA3959" w:rsidRPr="005A2684" w:rsidRDefault="00EA3959" w:rsidP="008259EE">
      <w:pPr>
        <w:pStyle w:val="Heading3"/>
        <w:numPr>
          <w:ilvl w:val="2"/>
          <w:numId w:val="7"/>
        </w:numPr>
        <w:ind w:firstLine="0"/>
        <w:rPr>
          <w:color w:val="auto"/>
        </w:rPr>
      </w:pPr>
      <w:bookmarkStart w:id="91" w:name="bookmark=id.39kk8xu" w:colFirst="0" w:colLast="0"/>
      <w:bookmarkStart w:id="92" w:name="_Toc135637337"/>
      <w:bookmarkEnd w:id="91"/>
      <w:r w:rsidRPr="002648C5">
        <w:rPr>
          <w:color w:val="auto"/>
        </w:rPr>
        <w:t>Subject Area 1C: Oral Communication</w:t>
      </w:r>
      <w:bookmarkEnd w:id="92"/>
    </w:p>
    <w:p w14:paraId="29003681" w14:textId="78D14F29" w:rsidR="00EA3959" w:rsidRPr="002648C5" w:rsidRDefault="00EA3959" w:rsidP="00EA3959">
      <w:pPr>
        <w:pBdr>
          <w:top w:val="nil"/>
          <w:left w:val="nil"/>
          <w:bottom w:val="nil"/>
          <w:right w:val="nil"/>
          <w:between w:val="nil"/>
        </w:pBdr>
        <w:rPr>
          <w:iCs/>
          <w:color w:val="auto"/>
          <w:sz w:val="24"/>
        </w:rPr>
      </w:pPr>
      <w:r w:rsidRPr="002648C5">
        <w:rPr>
          <w:iCs/>
          <w:color w:val="auto"/>
          <w:sz w:val="24"/>
        </w:rPr>
        <w:t>The Cal-GETC Area 1C (</w:t>
      </w:r>
      <w:r w:rsidRPr="002648C5">
        <w:rPr>
          <w:i/>
          <w:color w:val="auto"/>
          <w:sz w:val="24"/>
        </w:rPr>
        <w:t>Oral Communication)</w:t>
      </w:r>
      <w:r w:rsidRPr="002648C5">
        <w:rPr>
          <w:iCs/>
          <w:color w:val="auto"/>
          <w:sz w:val="24"/>
        </w:rPr>
        <w:t xml:space="preserve"> requirement can only be fulfilled by a course taught in English (see Section 5.1.8). Cal-GETC Area 1C (</w:t>
      </w:r>
      <w:r w:rsidRPr="002648C5">
        <w:rPr>
          <w:i/>
          <w:color w:val="auto"/>
          <w:sz w:val="24"/>
        </w:rPr>
        <w:t>Oral Communication)</w:t>
      </w:r>
      <w:r w:rsidRPr="002648C5">
        <w:rPr>
          <w:iCs/>
          <w:color w:val="auto"/>
          <w:sz w:val="24"/>
        </w:rPr>
        <w:t xml:space="preserve"> can be fulfilled by an approved course that provides students with the foundational knowledge and practice of public speaking in a democratic society, to enable them to successfully communicate ideas of an informative and persuasive nature in the public speaking mode, and to critically evaluate the speeches of others.</w:t>
      </w:r>
    </w:p>
    <w:p w14:paraId="0837C7E9" w14:textId="77777777" w:rsidR="00EA3959" w:rsidRPr="002648C5" w:rsidRDefault="00EA3959" w:rsidP="00EA3959">
      <w:pPr>
        <w:pBdr>
          <w:top w:val="nil"/>
          <w:left w:val="nil"/>
          <w:bottom w:val="nil"/>
          <w:right w:val="nil"/>
          <w:between w:val="nil"/>
        </w:pBdr>
        <w:rPr>
          <w:iCs/>
          <w:color w:val="auto"/>
          <w:sz w:val="24"/>
        </w:rPr>
      </w:pPr>
      <w:r w:rsidRPr="002648C5">
        <w:rPr>
          <w:iCs/>
          <w:color w:val="auto"/>
          <w:sz w:val="24"/>
        </w:rPr>
        <w:t>Students who have completed this requirement shall have been exposed to coursework that is designed to convey and provide practice in:</w:t>
      </w:r>
    </w:p>
    <w:p w14:paraId="5EFCEF56" w14:textId="77777777" w:rsidR="00EA3959" w:rsidRPr="002648C5" w:rsidRDefault="00EA3959" w:rsidP="008259EE">
      <w:pPr>
        <w:pStyle w:val="ListParagraph"/>
        <w:widowControl w:val="0"/>
        <w:numPr>
          <w:ilvl w:val="0"/>
          <w:numId w:val="14"/>
        </w:numPr>
        <w:pBdr>
          <w:top w:val="nil"/>
          <w:left w:val="nil"/>
          <w:bottom w:val="nil"/>
          <w:right w:val="nil"/>
          <w:between w:val="nil"/>
        </w:pBdr>
        <w:tabs>
          <w:tab w:val="clear" w:pos="1540"/>
        </w:tabs>
        <w:spacing w:before="0" w:after="0"/>
        <w:ind w:right="720"/>
        <w:rPr>
          <w:iCs/>
          <w:color w:val="auto"/>
          <w:sz w:val="24"/>
        </w:rPr>
      </w:pPr>
      <w:r w:rsidRPr="002648C5">
        <w:rPr>
          <w:iCs/>
          <w:color w:val="auto"/>
          <w:sz w:val="24"/>
        </w:rPr>
        <w:t>understanding the theoretical foundations of creating and sharing knowledge, including the canons of rhetoric and the Aristotelian proofs of ethos, pathos, and logos</w:t>
      </w:r>
    </w:p>
    <w:p w14:paraId="2876B134" w14:textId="77777777" w:rsidR="00EA3959" w:rsidRPr="002648C5" w:rsidRDefault="00EA3959" w:rsidP="008259EE">
      <w:pPr>
        <w:pStyle w:val="ListParagraph"/>
        <w:widowControl w:val="0"/>
        <w:numPr>
          <w:ilvl w:val="0"/>
          <w:numId w:val="14"/>
        </w:numPr>
        <w:pBdr>
          <w:top w:val="nil"/>
          <w:left w:val="nil"/>
          <w:bottom w:val="nil"/>
          <w:right w:val="nil"/>
          <w:between w:val="nil"/>
        </w:pBdr>
        <w:tabs>
          <w:tab w:val="clear" w:pos="1540"/>
        </w:tabs>
        <w:spacing w:before="0" w:after="0"/>
        <w:ind w:right="720"/>
        <w:rPr>
          <w:iCs/>
          <w:color w:val="auto"/>
          <w:sz w:val="24"/>
        </w:rPr>
      </w:pPr>
      <w:r w:rsidRPr="002648C5">
        <w:rPr>
          <w:iCs/>
          <w:color w:val="auto"/>
          <w:sz w:val="24"/>
        </w:rPr>
        <w:t>finding, critically examining, and using supporting materials from primary and secondary sources for credibility, accuracy, and relevance in their speeches and presentations</w:t>
      </w:r>
    </w:p>
    <w:p w14:paraId="6C78CE23" w14:textId="77777777" w:rsidR="00EA3959" w:rsidRPr="002648C5" w:rsidRDefault="00EA3959" w:rsidP="008259EE">
      <w:pPr>
        <w:pStyle w:val="ListParagraph"/>
        <w:widowControl w:val="0"/>
        <w:numPr>
          <w:ilvl w:val="0"/>
          <w:numId w:val="14"/>
        </w:numPr>
        <w:pBdr>
          <w:top w:val="nil"/>
          <w:left w:val="nil"/>
          <w:bottom w:val="nil"/>
          <w:right w:val="nil"/>
          <w:between w:val="nil"/>
        </w:pBdr>
        <w:tabs>
          <w:tab w:val="clear" w:pos="1540"/>
        </w:tabs>
        <w:spacing w:before="0" w:after="0"/>
        <w:ind w:right="720"/>
        <w:rPr>
          <w:iCs/>
          <w:color w:val="auto"/>
          <w:sz w:val="24"/>
        </w:rPr>
      </w:pPr>
      <w:r w:rsidRPr="002648C5">
        <w:rPr>
          <w:iCs/>
          <w:color w:val="auto"/>
          <w:sz w:val="24"/>
        </w:rPr>
        <w:t xml:space="preserve">conceptualizing and effectively using compelling arguments in support of a guiding thesis and organizational pattern appropriate for the audience, occasion, and across a variety of </w:t>
      </w:r>
      <w:proofErr w:type="gramStart"/>
      <w:r w:rsidRPr="002648C5">
        <w:rPr>
          <w:iCs/>
          <w:color w:val="auto"/>
          <w:sz w:val="24"/>
        </w:rPr>
        <w:t>contexts</w:t>
      </w:r>
      <w:proofErr w:type="gramEnd"/>
    </w:p>
    <w:p w14:paraId="71890208" w14:textId="77777777" w:rsidR="00EA3959" w:rsidRPr="002648C5" w:rsidRDefault="00EA3959" w:rsidP="008259EE">
      <w:pPr>
        <w:pStyle w:val="ListParagraph"/>
        <w:widowControl w:val="0"/>
        <w:numPr>
          <w:ilvl w:val="0"/>
          <w:numId w:val="14"/>
        </w:numPr>
        <w:pBdr>
          <w:top w:val="nil"/>
          <w:left w:val="nil"/>
          <w:bottom w:val="nil"/>
          <w:right w:val="nil"/>
          <w:between w:val="nil"/>
        </w:pBdr>
        <w:tabs>
          <w:tab w:val="clear" w:pos="1540"/>
        </w:tabs>
        <w:spacing w:before="0" w:after="0"/>
        <w:ind w:right="720"/>
        <w:rPr>
          <w:iCs/>
          <w:color w:val="auto"/>
          <w:sz w:val="24"/>
        </w:rPr>
      </w:pPr>
      <w:r w:rsidRPr="002648C5">
        <w:rPr>
          <w:iCs/>
          <w:color w:val="auto"/>
          <w:sz w:val="24"/>
        </w:rPr>
        <w:t xml:space="preserve">knowing and adhering to ethical communication practices which include </w:t>
      </w:r>
      <w:r w:rsidRPr="002648C5">
        <w:rPr>
          <w:iCs/>
          <w:color w:val="auto"/>
          <w:sz w:val="24"/>
        </w:rPr>
        <w:lastRenderedPageBreak/>
        <w:t xml:space="preserve">truthfulness, accuracy, honesty, and reason as essential to the integrity of </w:t>
      </w:r>
      <w:proofErr w:type="gramStart"/>
      <w:r w:rsidRPr="002648C5">
        <w:rPr>
          <w:iCs/>
          <w:color w:val="auto"/>
          <w:sz w:val="24"/>
        </w:rPr>
        <w:t>communication</w:t>
      </w:r>
      <w:proofErr w:type="gramEnd"/>
    </w:p>
    <w:p w14:paraId="301FEDB6" w14:textId="77777777" w:rsidR="00EA3959" w:rsidRPr="002648C5" w:rsidRDefault="00EA3959" w:rsidP="008259EE">
      <w:pPr>
        <w:pStyle w:val="ListParagraph"/>
        <w:widowControl w:val="0"/>
        <w:numPr>
          <w:ilvl w:val="0"/>
          <w:numId w:val="14"/>
        </w:numPr>
        <w:pBdr>
          <w:top w:val="nil"/>
          <w:left w:val="nil"/>
          <w:bottom w:val="nil"/>
          <w:right w:val="nil"/>
          <w:between w:val="nil"/>
        </w:pBdr>
        <w:tabs>
          <w:tab w:val="clear" w:pos="1540"/>
        </w:tabs>
        <w:spacing w:before="0" w:after="0"/>
        <w:ind w:right="720"/>
        <w:rPr>
          <w:iCs/>
          <w:color w:val="auto"/>
          <w:sz w:val="24"/>
        </w:rPr>
      </w:pPr>
      <w:r w:rsidRPr="002648C5">
        <w:rPr>
          <w:iCs/>
          <w:color w:val="auto"/>
          <w:sz w:val="24"/>
        </w:rPr>
        <w:t>demonstrating rhetorical sensitivity to diversity, equity, inclusion, belonging, and accessibility</w:t>
      </w:r>
    </w:p>
    <w:p w14:paraId="53EF1BE2" w14:textId="77777777" w:rsidR="00EA3959" w:rsidRPr="002648C5" w:rsidRDefault="00EA3959" w:rsidP="008259EE">
      <w:pPr>
        <w:pStyle w:val="ListParagraph"/>
        <w:widowControl w:val="0"/>
        <w:numPr>
          <w:ilvl w:val="0"/>
          <w:numId w:val="14"/>
        </w:numPr>
        <w:pBdr>
          <w:top w:val="nil"/>
          <w:left w:val="nil"/>
          <w:bottom w:val="nil"/>
          <w:right w:val="nil"/>
          <w:between w:val="nil"/>
        </w:pBdr>
        <w:tabs>
          <w:tab w:val="clear" w:pos="1540"/>
        </w:tabs>
        <w:spacing w:before="0" w:after="0"/>
        <w:ind w:right="720"/>
        <w:rPr>
          <w:iCs/>
          <w:color w:val="auto"/>
          <w:sz w:val="24"/>
        </w:rPr>
      </w:pPr>
      <w:r w:rsidRPr="002648C5">
        <w:rPr>
          <w:iCs/>
          <w:color w:val="auto"/>
          <w:sz w:val="24"/>
        </w:rPr>
        <w:t xml:space="preserve">practicing and refining the concepts presented in the course through a variety of well-prepared faculty-supervised, faculty-evaluated speeches delivered to a live audience (one to many) using effective delivery </w:t>
      </w:r>
      <w:proofErr w:type="gramStart"/>
      <w:r w:rsidRPr="002648C5">
        <w:rPr>
          <w:iCs/>
          <w:color w:val="auto"/>
          <w:sz w:val="24"/>
        </w:rPr>
        <w:t>techniques</w:t>
      </w:r>
      <w:proofErr w:type="gramEnd"/>
    </w:p>
    <w:p w14:paraId="170D92DB" w14:textId="77777777" w:rsidR="00EA3959" w:rsidRPr="002648C5" w:rsidRDefault="00EA3959" w:rsidP="008259EE">
      <w:pPr>
        <w:pStyle w:val="ListParagraph"/>
        <w:widowControl w:val="0"/>
        <w:numPr>
          <w:ilvl w:val="0"/>
          <w:numId w:val="14"/>
        </w:numPr>
        <w:pBdr>
          <w:top w:val="nil"/>
          <w:left w:val="nil"/>
          <w:bottom w:val="nil"/>
          <w:right w:val="nil"/>
          <w:between w:val="nil"/>
        </w:pBdr>
        <w:tabs>
          <w:tab w:val="clear" w:pos="1540"/>
        </w:tabs>
        <w:spacing w:before="0" w:after="0"/>
        <w:ind w:right="720"/>
        <w:rPr>
          <w:iCs/>
          <w:color w:val="auto"/>
          <w:sz w:val="24"/>
        </w:rPr>
      </w:pPr>
      <w:r w:rsidRPr="002648C5">
        <w:rPr>
          <w:iCs/>
          <w:color w:val="auto"/>
          <w:sz w:val="24"/>
        </w:rPr>
        <w:t>employing effective verbal and nonverbal practices while delivering a speech and managing communication apprehension</w:t>
      </w:r>
    </w:p>
    <w:p w14:paraId="7EC7A8A8" w14:textId="77777777" w:rsidR="00EA3959" w:rsidRPr="002648C5" w:rsidRDefault="00EA3959" w:rsidP="008259EE">
      <w:pPr>
        <w:pStyle w:val="ListParagraph"/>
        <w:widowControl w:val="0"/>
        <w:numPr>
          <w:ilvl w:val="0"/>
          <w:numId w:val="14"/>
        </w:numPr>
        <w:pBdr>
          <w:top w:val="nil"/>
          <w:left w:val="nil"/>
          <w:bottom w:val="nil"/>
          <w:right w:val="nil"/>
          <w:between w:val="nil"/>
        </w:pBdr>
        <w:tabs>
          <w:tab w:val="clear" w:pos="1540"/>
        </w:tabs>
        <w:spacing w:before="0" w:after="0"/>
        <w:ind w:right="720"/>
        <w:rPr>
          <w:iCs/>
          <w:color w:val="auto"/>
          <w:sz w:val="24"/>
        </w:rPr>
      </w:pPr>
      <w:r w:rsidRPr="002648C5">
        <w:rPr>
          <w:iCs/>
          <w:color w:val="auto"/>
          <w:sz w:val="24"/>
        </w:rPr>
        <w:t xml:space="preserve">listening critically to provide constructive criticism to </w:t>
      </w:r>
      <w:proofErr w:type="gramStart"/>
      <w:r w:rsidRPr="002648C5">
        <w:rPr>
          <w:iCs/>
          <w:color w:val="auto"/>
          <w:sz w:val="24"/>
        </w:rPr>
        <w:t>peers</w:t>
      </w:r>
      <w:proofErr w:type="gramEnd"/>
    </w:p>
    <w:p w14:paraId="6BE5F68B" w14:textId="25CF2D7D" w:rsidR="00EA3959" w:rsidRPr="00974122" w:rsidRDefault="00EA3959" w:rsidP="008259EE">
      <w:pPr>
        <w:pStyle w:val="ListParagraph"/>
        <w:widowControl w:val="0"/>
        <w:numPr>
          <w:ilvl w:val="0"/>
          <w:numId w:val="14"/>
        </w:numPr>
        <w:pBdr>
          <w:top w:val="nil"/>
          <w:left w:val="nil"/>
          <w:bottom w:val="nil"/>
          <w:right w:val="nil"/>
          <w:between w:val="nil"/>
        </w:pBdr>
        <w:tabs>
          <w:tab w:val="clear" w:pos="1540"/>
        </w:tabs>
        <w:spacing w:before="0" w:after="0"/>
        <w:ind w:right="720"/>
        <w:rPr>
          <w:iCs/>
          <w:color w:val="auto"/>
          <w:sz w:val="24"/>
        </w:rPr>
      </w:pPr>
      <w:r w:rsidRPr="002648C5">
        <w:rPr>
          <w:iCs/>
          <w:color w:val="auto"/>
          <w:sz w:val="24"/>
        </w:rPr>
        <w:t xml:space="preserve">applying rhetorical principles to analyze historical and contemporary public </w:t>
      </w:r>
      <w:proofErr w:type="gramStart"/>
      <w:r w:rsidRPr="002648C5">
        <w:rPr>
          <w:iCs/>
          <w:color w:val="auto"/>
          <w:sz w:val="24"/>
        </w:rPr>
        <w:t>discourse</w:t>
      </w:r>
      <w:proofErr w:type="gramEnd"/>
    </w:p>
    <w:p w14:paraId="044C6C65" w14:textId="1810D3A7" w:rsidR="00EA3959" w:rsidRPr="00974122" w:rsidRDefault="00EA3959" w:rsidP="00974122">
      <w:pPr>
        <w:pBdr>
          <w:top w:val="nil"/>
          <w:left w:val="nil"/>
          <w:bottom w:val="nil"/>
          <w:right w:val="nil"/>
          <w:between w:val="nil"/>
        </w:pBdr>
        <w:rPr>
          <w:iCs/>
          <w:color w:val="auto"/>
          <w:sz w:val="24"/>
        </w:rPr>
      </w:pPr>
      <w:bookmarkStart w:id="93" w:name="_Hlk134545132"/>
      <w:r w:rsidRPr="002648C5">
        <w:rPr>
          <w:iCs/>
          <w:color w:val="auto"/>
          <w:sz w:val="24"/>
        </w:rPr>
        <w:t>Note: Certification of a course for CSU GE Area A1 (</w:t>
      </w:r>
      <w:r w:rsidRPr="002648C5">
        <w:rPr>
          <w:i/>
          <w:color w:val="auto"/>
          <w:sz w:val="24"/>
        </w:rPr>
        <w:t>Oral Communication</w:t>
      </w:r>
      <w:r w:rsidRPr="002648C5">
        <w:rPr>
          <w:iCs/>
          <w:color w:val="auto"/>
          <w:sz w:val="24"/>
        </w:rPr>
        <w:t>) does not necessarily imply that the course could meet Cal-GETC Area 1C (</w:t>
      </w:r>
      <w:r w:rsidRPr="002648C5">
        <w:rPr>
          <w:i/>
          <w:color w:val="auto"/>
          <w:sz w:val="24"/>
        </w:rPr>
        <w:t>Oral Communication</w:t>
      </w:r>
      <w:r w:rsidRPr="002648C5">
        <w:rPr>
          <w:iCs/>
          <w:color w:val="auto"/>
          <w:sz w:val="24"/>
        </w:rPr>
        <w:t>) requirements (see section 5.1.1).</w:t>
      </w:r>
      <w:bookmarkEnd w:id="93"/>
    </w:p>
    <w:p w14:paraId="02E71E29" w14:textId="77777777" w:rsidR="00EA3959" w:rsidRPr="00974122" w:rsidRDefault="00EA3959" w:rsidP="008259EE">
      <w:pPr>
        <w:pStyle w:val="Heading4"/>
        <w:numPr>
          <w:ilvl w:val="3"/>
          <w:numId w:val="7"/>
        </w:numPr>
        <w:ind w:left="1728" w:hanging="648"/>
        <w:rPr>
          <w:rFonts w:cs="Calibri"/>
          <w:i/>
          <w:iCs w:val="0"/>
          <w:color w:val="auto"/>
        </w:rPr>
      </w:pPr>
      <w:bookmarkStart w:id="94" w:name="_Hlk132317001"/>
      <w:r w:rsidRPr="00974122">
        <w:rPr>
          <w:rFonts w:cs="Calibri"/>
          <w:iCs w:val="0"/>
          <w:color w:val="auto"/>
        </w:rPr>
        <w:t>Restriction on Unit Distribution</w:t>
      </w:r>
    </w:p>
    <w:p w14:paraId="06C2BE26" w14:textId="42C426C3" w:rsidR="00EA3959" w:rsidRPr="00974122" w:rsidRDefault="00EA3959" w:rsidP="00974122">
      <w:pPr>
        <w:rPr>
          <w:sz w:val="24"/>
        </w:rPr>
      </w:pPr>
      <w:r w:rsidRPr="00974122">
        <w:rPr>
          <w:sz w:val="24"/>
        </w:rPr>
        <w:t xml:space="preserve">Completion of a single course is required to </w:t>
      </w:r>
      <w:proofErr w:type="gramStart"/>
      <w:r w:rsidRPr="00974122">
        <w:rPr>
          <w:sz w:val="24"/>
        </w:rPr>
        <w:t>fulfill</w:t>
      </w:r>
      <w:proofErr w:type="gramEnd"/>
      <w:r w:rsidRPr="00974122">
        <w:rPr>
          <w:sz w:val="24"/>
        </w:rPr>
        <w:t xml:space="preserve"> Cal-GETC Area 1C (</w:t>
      </w:r>
      <w:r w:rsidRPr="00974122">
        <w:rPr>
          <w:i/>
          <w:iCs/>
          <w:sz w:val="24"/>
        </w:rPr>
        <w:t>Oral Communication</w:t>
      </w:r>
      <w:r w:rsidRPr="00974122">
        <w:rPr>
          <w:sz w:val="24"/>
        </w:rPr>
        <w:t>).</w:t>
      </w:r>
    </w:p>
    <w:p w14:paraId="780565E2" w14:textId="77777777" w:rsidR="00EA3959" w:rsidRPr="002648C5" w:rsidRDefault="00EA3959" w:rsidP="008259EE">
      <w:pPr>
        <w:pStyle w:val="Heading2"/>
        <w:numPr>
          <w:ilvl w:val="1"/>
          <w:numId w:val="7"/>
        </w:numPr>
        <w:ind w:left="0" w:firstLine="0"/>
        <w:rPr>
          <w:color w:val="auto"/>
        </w:rPr>
      </w:pPr>
      <w:bookmarkStart w:id="95" w:name="_Toc135637338"/>
      <w:r w:rsidRPr="002648C5">
        <w:rPr>
          <w:color w:val="auto"/>
        </w:rPr>
        <w:t>Subject Area 2: Mathematical Concepts and Quantitative Reasoning</w:t>
      </w:r>
      <w:bookmarkEnd w:id="95"/>
    </w:p>
    <w:p w14:paraId="0134286E" w14:textId="6F6D0507" w:rsidR="00EA3959" w:rsidRPr="002648C5" w:rsidRDefault="00EA3959" w:rsidP="00974122">
      <w:pPr>
        <w:spacing w:before="60"/>
        <w:ind w:left="720"/>
        <w:rPr>
          <w:iCs/>
          <w:color w:val="auto"/>
          <w:sz w:val="24"/>
        </w:rPr>
      </w:pPr>
      <w:r w:rsidRPr="002648C5">
        <w:rPr>
          <w:iCs/>
          <w:color w:val="auto"/>
          <w:sz w:val="24"/>
        </w:rPr>
        <w:t>(1 course: 3 semester or 4 quarter units)</w:t>
      </w:r>
      <w:bookmarkEnd w:id="94"/>
    </w:p>
    <w:p w14:paraId="173B34B1" w14:textId="79D9C8DE" w:rsidR="00EA3959" w:rsidRPr="002648C5" w:rsidRDefault="00EA3959" w:rsidP="00EA3959">
      <w:pPr>
        <w:rPr>
          <w:color w:val="auto"/>
          <w:sz w:val="24"/>
        </w:rPr>
      </w:pPr>
      <w:r w:rsidRPr="002648C5">
        <w:rPr>
          <w:color w:val="auto"/>
          <w:sz w:val="24"/>
        </w:rPr>
        <w:t>Cal-GETC Area 2 (</w:t>
      </w:r>
      <w:r w:rsidRPr="002648C5">
        <w:rPr>
          <w:i/>
          <w:iCs/>
          <w:color w:val="auto"/>
          <w:sz w:val="24"/>
        </w:rPr>
        <w:t>Mathematical Concepts and Quantitative Reasoning</w:t>
      </w:r>
      <w:r w:rsidRPr="002648C5">
        <w:rPr>
          <w:color w:val="auto"/>
          <w:sz w:val="24"/>
        </w:rPr>
        <w:t>) is met by completing a baccalaureate course in mathematics, statistics, or other quantitative disciplines</w:t>
      </w:r>
      <w:r w:rsidRPr="002648C5">
        <w:rPr>
          <w:rStyle w:val="FootnoteReference"/>
          <w:color w:val="auto"/>
          <w:sz w:val="24"/>
        </w:rPr>
        <w:footnoteReference w:id="4"/>
      </w:r>
      <w:r w:rsidRPr="002648C5">
        <w:rPr>
          <w:color w:val="auto"/>
          <w:sz w:val="24"/>
        </w:rPr>
        <w:t xml:space="preserve">. An approved course will have its primary purpose and content focused on mathematics and quantitative reasoning. Additionally, courses approved to fulfill this requirement must address students’ ability to develop, present, use, and critique quantitative arguments. For example, a course in statistics must emphasize the mathematical basis of statistics, including probability theory and estimation, </w:t>
      </w:r>
      <w:proofErr w:type="gramStart"/>
      <w:r w:rsidRPr="002648C5">
        <w:rPr>
          <w:color w:val="auto"/>
          <w:sz w:val="24"/>
        </w:rPr>
        <w:t>application</w:t>
      </w:r>
      <w:proofErr w:type="gramEnd"/>
      <w:r w:rsidRPr="002648C5">
        <w:rPr>
          <w:color w:val="auto"/>
          <w:sz w:val="24"/>
        </w:rPr>
        <w:t xml:space="preserve"> and interpretation, uses and misuses, and the analysis and criticism of statistical arguments in public discourse. </w:t>
      </w:r>
    </w:p>
    <w:p w14:paraId="0D2CE586" w14:textId="32FBEDE7" w:rsidR="00EA3959" w:rsidRPr="002648C5" w:rsidRDefault="00EA3959" w:rsidP="00EA3959">
      <w:pPr>
        <w:rPr>
          <w:color w:val="auto"/>
          <w:sz w:val="24"/>
        </w:rPr>
      </w:pPr>
      <w:r w:rsidRPr="002648C5">
        <w:rPr>
          <w:color w:val="auto"/>
          <w:sz w:val="24"/>
        </w:rPr>
        <w:t xml:space="preserve">Thus, Symbolic Logic, Computer Programming and survey courses are </w:t>
      </w:r>
      <w:sdt>
        <w:sdtPr>
          <w:rPr>
            <w:color w:val="auto"/>
            <w:sz w:val="24"/>
          </w:rPr>
          <w:tag w:val="goog_rdk_865"/>
          <w:id w:val="520362901"/>
        </w:sdtPr>
        <w:sdtContent>
          <w:r w:rsidRPr="002648C5">
            <w:rPr>
              <w:color w:val="auto"/>
              <w:sz w:val="24"/>
            </w:rPr>
            <w:t xml:space="preserve">generally </w:t>
          </w:r>
        </w:sdtContent>
      </w:sdt>
      <w:r w:rsidRPr="002648C5">
        <w:rPr>
          <w:color w:val="auto"/>
          <w:sz w:val="24"/>
        </w:rPr>
        <w:t xml:space="preserve">deemed unacceptable to fulfill the </w:t>
      </w:r>
      <w:r w:rsidRPr="002648C5">
        <w:rPr>
          <w:i/>
          <w:iCs/>
          <w:color w:val="auto"/>
          <w:sz w:val="24"/>
        </w:rPr>
        <w:t>Mathematical Concepts and Quantitative Reasoning</w:t>
      </w:r>
      <w:r w:rsidRPr="002648C5">
        <w:rPr>
          <w:color w:val="auto"/>
          <w:sz w:val="24"/>
        </w:rPr>
        <w:t xml:space="preserve"> requirement. </w:t>
      </w:r>
    </w:p>
    <w:p w14:paraId="2D46D655" w14:textId="05E27723" w:rsidR="00EA3959" w:rsidRPr="002648C5" w:rsidRDefault="00EA3959" w:rsidP="00EA3959">
      <w:pPr>
        <w:rPr>
          <w:color w:val="auto"/>
          <w:sz w:val="24"/>
        </w:rPr>
      </w:pPr>
      <w:r w:rsidRPr="002648C5">
        <w:rPr>
          <w:color w:val="auto"/>
          <w:sz w:val="24"/>
        </w:rPr>
        <w:t>However, Math survey and Data Science courses may fulfill this requirement if the focus is on mathematical concepts and quantitative analysis at the baccalaureate level.  Mathematics for Teachers is not to be accepted for Cal-GETC Area 2 (</w:t>
      </w:r>
      <w:r w:rsidRPr="002648C5">
        <w:rPr>
          <w:i/>
          <w:iCs/>
          <w:color w:val="auto"/>
          <w:sz w:val="24"/>
        </w:rPr>
        <w:t>Mathematical Concepts and Quantitative Reasoning</w:t>
      </w:r>
      <w:r w:rsidRPr="002648C5">
        <w:rPr>
          <w:color w:val="auto"/>
          <w:sz w:val="24"/>
        </w:rPr>
        <w:t xml:space="preserve">) because the level of mathematics covered does not exceed elementary school mathematical competencies. </w:t>
      </w:r>
    </w:p>
    <w:p w14:paraId="403A60B3" w14:textId="7AC20C0B" w:rsidR="00EA3959" w:rsidRPr="002648C5" w:rsidRDefault="00EA3959" w:rsidP="00EA3959">
      <w:pPr>
        <w:rPr>
          <w:color w:val="auto"/>
          <w:sz w:val="24"/>
        </w:rPr>
      </w:pPr>
      <w:r w:rsidRPr="002648C5">
        <w:rPr>
          <w:color w:val="auto"/>
          <w:sz w:val="24"/>
        </w:rPr>
        <w:lastRenderedPageBreak/>
        <w:t>A sequence of courses may be approved only if students are required to pass all classes in the sequence and the transferable course content is equivalent to an approved Cal-GETC Area 2 (</w:t>
      </w:r>
      <w:r w:rsidRPr="002648C5">
        <w:rPr>
          <w:i/>
          <w:iCs/>
          <w:color w:val="auto"/>
          <w:sz w:val="24"/>
        </w:rPr>
        <w:t>Mathematical Concepts and Quantitative Reasoning</w:t>
      </w:r>
      <w:r w:rsidRPr="002648C5">
        <w:rPr>
          <w:color w:val="auto"/>
          <w:sz w:val="24"/>
        </w:rPr>
        <w:t>) course.</w:t>
      </w:r>
      <w:r w:rsidRPr="002648C5">
        <w:rPr>
          <w:color w:val="auto"/>
          <w:sz w:val="24"/>
        </w:rPr>
        <w:tab/>
      </w:r>
    </w:p>
    <w:p w14:paraId="03450D48" w14:textId="0155007B" w:rsidR="00EA3959" w:rsidRPr="002648C5" w:rsidRDefault="00EA3959" w:rsidP="00EA3959">
      <w:pPr>
        <w:rPr>
          <w:color w:val="auto"/>
          <w:sz w:val="24"/>
        </w:rPr>
      </w:pPr>
      <w:r w:rsidRPr="002648C5">
        <w:rPr>
          <w:color w:val="auto"/>
          <w:sz w:val="24"/>
        </w:rPr>
        <w:t xml:space="preserve">Adherence to these guidelines will ensure that all graduates are equitably prepared for an environment in which public and private decision making is regularly expressed in quantitative terms. We routinely confront raw information that requires quantitative calculation and analysis </w:t>
      </w:r>
      <w:sdt>
        <w:sdtPr>
          <w:rPr>
            <w:color w:val="auto"/>
            <w:sz w:val="24"/>
          </w:rPr>
          <w:tag w:val="goog_rdk_868"/>
          <w:id w:val="1119879359"/>
        </w:sdtPr>
        <w:sdtContent>
          <w:r w:rsidRPr="002648C5">
            <w:rPr>
              <w:color w:val="auto"/>
              <w:sz w:val="24"/>
            </w:rPr>
            <w:t>to</w:t>
          </w:r>
        </w:sdtContent>
      </w:sdt>
      <w:r w:rsidRPr="002648C5">
        <w:rPr>
          <w:color w:val="auto"/>
          <w:sz w:val="24"/>
        </w:rPr>
        <w:t xml:space="preserve"> make decisions and take actions. Post-secondary graduates need to be able to participate in such quantitative reasoning and have the capacity to critique quantitative arguments. For this reason, a growing list of disciplines </w:t>
      </w:r>
      <w:proofErr w:type="gramStart"/>
      <w:r w:rsidRPr="002648C5">
        <w:rPr>
          <w:color w:val="auto"/>
          <w:sz w:val="24"/>
        </w:rPr>
        <w:t>require</w:t>
      </w:r>
      <w:proofErr w:type="gramEnd"/>
      <w:r w:rsidRPr="002648C5">
        <w:rPr>
          <w:color w:val="auto"/>
          <w:sz w:val="24"/>
        </w:rPr>
        <w:t xml:space="preserve"> a sound mathematical foundation. The guidelines for </w:t>
      </w:r>
      <w:bookmarkStart w:id="96" w:name="_Hlk134482151"/>
      <w:r w:rsidRPr="002648C5">
        <w:rPr>
          <w:color w:val="auto"/>
          <w:sz w:val="24"/>
        </w:rPr>
        <w:t>Cal-GETC Area 2 (</w:t>
      </w:r>
      <w:r w:rsidRPr="002648C5">
        <w:rPr>
          <w:i/>
          <w:iCs/>
          <w:color w:val="auto"/>
          <w:sz w:val="24"/>
        </w:rPr>
        <w:t>Mathematical Concepts and Quantitative Reasoning</w:t>
      </w:r>
      <w:r w:rsidRPr="002648C5">
        <w:rPr>
          <w:color w:val="auto"/>
          <w:sz w:val="24"/>
        </w:rPr>
        <w:t>)</w:t>
      </w:r>
      <w:bookmarkEnd w:id="96"/>
      <w:r w:rsidRPr="002648C5">
        <w:rPr>
          <w:color w:val="auto"/>
          <w:sz w:val="24"/>
        </w:rPr>
        <w:t xml:space="preserve"> ensure that graduates are given a durable foundation preparing them to respond effectively and flexibly to the quantitative challenges they will face.</w:t>
      </w:r>
    </w:p>
    <w:p w14:paraId="0B1B2EEB" w14:textId="77777777" w:rsidR="00EA3959" w:rsidRPr="002648C5" w:rsidRDefault="00EA3959" w:rsidP="008259EE">
      <w:pPr>
        <w:pStyle w:val="Heading3"/>
        <w:numPr>
          <w:ilvl w:val="2"/>
          <w:numId w:val="7"/>
        </w:numPr>
        <w:ind w:firstLine="0"/>
        <w:rPr>
          <w:color w:val="auto"/>
        </w:rPr>
      </w:pPr>
      <w:bookmarkStart w:id="97" w:name="_Toc135637339"/>
      <w:r w:rsidRPr="002648C5">
        <w:rPr>
          <w:color w:val="auto"/>
        </w:rPr>
        <w:t>Restriction on Unit Distribution</w:t>
      </w:r>
      <w:bookmarkEnd w:id="97"/>
    </w:p>
    <w:p w14:paraId="34118853" w14:textId="3500132D" w:rsidR="00EA3959" w:rsidRPr="00974122" w:rsidRDefault="00EA3959" w:rsidP="00974122">
      <w:pPr>
        <w:rPr>
          <w:color w:val="auto"/>
        </w:rPr>
      </w:pPr>
      <w:r w:rsidRPr="002648C5">
        <w:rPr>
          <w:color w:val="auto"/>
        </w:rPr>
        <w:t xml:space="preserve">Completion of a single course is required to fulfill </w:t>
      </w:r>
      <w:r w:rsidRPr="002648C5">
        <w:rPr>
          <w:color w:val="auto"/>
          <w:sz w:val="24"/>
        </w:rPr>
        <w:t>Cal-GETC Area 2 (</w:t>
      </w:r>
      <w:r w:rsidRPr="002648C5">
        <w:rPr>
          <w:i/>
          <w:iCs/>
          <w:color w:val="auto"/>
          <w:sz w:val="24"/>
        </w:rPr>
        <w:t>Mathematical Concepts and Quantitative Reasoning</w:t>
      </w:r>
      <w:r w:rsidRPr="002648C5">
        <w:rPr>
          <w:color w:val="auto"/>
          <w:sz w:val="24"/>
        </w:rPr>
        <w:t>)</w:t>
      </w:r>
      <w:r w:rsidRPr="002648C5">
        <w:rPr>
          <w:color w:val="auto"/>
        </w:rPr>
        <w:t>.</w:t>
      </w:r>
    </w:p>
    <w:p w14:paraId="1FA7B434" w14:textId="77777777" w:rsidR="00EA3959" w:rsidRPr="002648C5" w:rsidRDefault="00EA3959" w:rsidP="008259EE">
      <w:pPr>
        <w:pStyle w:val="Heading2"/>
        <w:numPr>
          <w:ilvl w:val="1"/>
          <w:numId w:val="7"/>
        </w:numPr>
        <w:ind w:left="0" w:firstLine="0"/>
        <w:rPr>
          <w:color w:val="auto"/>
        </w:rPr>
      </w:pPr>
      <w:bookmarkStart w:id="98" w:name="_Toc135637340"/>
      <w:r w:rsidRPr="002648C5">
        <w:rPr>
          <w:color w:val="auto"/>
        </w:rPr>
        <w:t>Subject Area 3: Arts and Humanities</w:t>
      </w:r>
      <w:bookmarkEnd w:id="98"/>
    </w:p>
    <w:p w14:paraId="76870713" w14:textId="5EEC6A6E" w:rsidR="00EA3959" w:rsidRPr="002648C5" w:rsidRDefault="00EA3959" w:rsidP="00974122">
      <w:pPr>
        <w:pBdr>
          <w:top w:val="nil"/>
          <w:left w:val="nil"/>
          <w:bottom w:val="nil"/>
          <w:right w:val="nil"/>
          <w:between w:val="nil"/>
        </w:pBdr>
        <w:ind w:left="720"/>
        <w:rPr>
          <w:color w:val="auto"/>
          <w:sz w:val="24"/>
        </w:rPr>
      </w:pPr>
      <w:bookmarkStart w:id="99" w:name="bookmark=id.2nusc19" w:colFirst="0" w:colLast="0"/>
      <w:bookmarkEnd w:id="99"/>
      <w:r w:rsidRPr="002648C5">
        <w:rPr>
          <w:color w:val="auto"/>
          <w:sz w:val="24"/>
        </w:rPr>
        <w:t>(2 courses: 6 semester or 8 quarter units)</w:t>
      </w:r>
    </w:p>
    <w:p w14:paraId="4326F255" w14:textId="2EBBF56F" w:rsidR="00EA3959" w:rsidRPr="002648C5" w:rsidRDefault="00EA3959" w:rsidP="00EA3959">
      <w:pPr>
        <w:pBdr>
          <w:top w:val="nil"/>
          <w:left w:val="nil"/>
          <w:bottom w:val="nil"/>
          <w:right w:val="nil"/>
          <w:between w:val="nil"/>
        </w:pBdr>
        <w:rPr>
          <w:color w:val="auto"/>
          <w:sz w:val="24"/>
        </w:rPr>
      </w:pPr>
      <w:r w:rsidRPr="002648C5">
        <w:rPr>
          <w:color w:val="auto"/>
          <w:sz w:val="24"/>
        </w:rPr>
        <w:t xml:space="preserve">At least one </w:t>
      </w:r>
      <w:bookmarkStart w:id="100" w:name="_Hlk134482532"/>
      <w:r w:rsidRPr="002648C5">
        <w:rPr>
          <w:color w:val="auto"/>
          <w:sz w:val="24"/>
        </w:rPr>
        <w:t>Cal-GETC Area 3A (</w:t>
      </w:r>
      <w:r w:rsidRPr="002648C5">
        <w:rPr>
          <w:i/>
          <w:iCs/>
          <w:color w:val="auto"/>
          <w:sz w:val="24"/>
        </w:rPr>
        <w:t>Arts</w:t>
      </w:r>
      <w:r w:rsidRPr="002648C5">
        <w:rPr>
          <w:color w:val="auto"/>
          <w:sz w:val="24"/>
        </w:rPr>
        <w:t>) course and one Cal-GETC Area 3B (</w:t>
      </w:r>
      <w:r w:rsidRPr="002648C5">
        <w:rPr>
          <w:i/>
          <w:iCs/>
          <w:color w:val="auto"/>
          <w:sz w:val="24"/>
        </w:rPr>
        <w:t>Humanities</w:t>
      </w:r>
      <w:r w:rsidRPr="002648C5">
        <w:rPr>
          <w:color w:val="auto"/>
          <w:sz w:val="24"/>
        </w:rPr>
        <w:t>) course</w:t>
      </w:r>
      <w:bookmarkEnd w:id="100"/>
      <w:r w:rsidRPr="002648C5">
        <w:rPr>
          <w:color w:val="auto"/>
          <w:sz w:val="24"/>
        </w:rPr>
        <w:t xml:space="preserve"> are required.</w:t>
      </w:r>
    </w:p>
    <w:p w14:paraId="46E4D0CD" w14:textId="7BC38208" w:rsidR="00EA3959" w:rsidRPr="002648C5" w:rsidRDefault="00EA3959" w:rsidP="00974122">
      <w:pPr>
        <w:pBdr>
          <w:top w:val="nil"/>
          <w:left w:val="nil"/>
          <w:bottom w:val="nil"/>
          <w:right w:val="nil"/>
          <w:between w:val="nil"/>
        </w:pBdr>
        <w:spacing w:before="1"/>
        <w:rPr>
          <w:color w:val="auto"/>
          <w:sz w:val="24"/>
        </w:rPr>
      </w:pPr>
      <w:r w:rsidRPr="002648C5">
        <w:rPr>
          <w:color w:val="auto"/>
          <w:sz w:val="24"/>
        </w:rPr>
        <w:t xml:space="preserve">The Arts and Humanities requirement shall be fulfilled by completion of at </w:t>
      </w:r>
      <w:sdt>
        <w:sdtPr>
          <w:rPr>
            <w:color w:val="auto"/>
            <w:sz w:val="24"/>
          </w:rPr>
          <w:tag w:val="goog_rdk_878"/>
          <w:id w:val="476123040"/>
        </w:sdtPr>
        <w:sdtContent>
          <w:r w:rsidRPr="002648C5">
            <w:rPr>
              <w:color w:val="auto"/>
              <w:sz w:val="24"/>
            </w:rPr>
            <w:t>two</w:t>
          </w:r>
        </w:sdtContent>
      </w:sdt>
      <w:r w:rsidRPr="002648C5">
        <w:rPr>
          <w:color w:val="auto"/>
          <w:sz w:val="24"/>
        </w:rPr>
        <w:t xml:space="preserve"> courses which encourage students to analyze and appreciate works of philosophical, historical, literary, </w:t>
      </w:r>
      <w:proofErr w:type="gramStart"/>
      <w:r w:rsidRPr="002648C5">
        <w:rPr>
          <w:color w:val="auto"/>
          <w:sz w:val="24"/>
        </w:rPr>
        <w:t>aesthetic</w:t>
      </w:r>
      <w:proofErr w:type="gramEnd"/>
      <w:r w:rsidRPr="002648C5">
        <w:rPr>
          <w:color w:val="auto"/>
          <w:sz w:val="24"/>
        </w:rPr>
        <w:t xml:space="preserve"> and cultural importance. Students who have completed this requirement shall have been exposed to a pattern of coursework </w:t>
      </w:r>
      <w:proofErr w:type="gramStart"/>
      <w:r w:rsidRPr="002648C5">
        <w:rPr>
          <w:color w:val="auto"/>
          <w:sz w:val="24"/>
        </w:rPr>
        <w:t>that</w:t>
      </w:r>
      <w:proofErr w:type="gramEnd"/>
    </w:p>
    <w:p w14:paraId="532B29BB" w14:textId="77777777" w:rsidR="00EA3959" w:rsidRPr="002648C5" w:rsidRDefault="00EA3959" w:rsidP="008259EE">
      <w:pPr>
        <w:pStyle w:val="ListParagraph"/>
        <w:widowControl w:val="0"/>
        <w:numPr>
          <w:ilvl w:val="0"/>
          <w:numId w:val="10"/>
        </w:numPr>
        <w:pBdr>
          <w:top w:val="nil"/>
          <w:left w:val="nil"/>
          <w:bottom w:val="nil"/>
          <w:right w:val="nil"/>
          <w:between w:val="nil"/>
        </w:pBdr>
        <w:tabs>
          <w:tab w:val="clear" w:pos="1540"/>
          <w:tab w:val="left" w:pos="2259"/>
          <w:tab w:val="left" w:pos="2260"/>
        </w:tabs>
        <w:spacing w:before="0" w:after="0"/>
        <w:rPr>
          <w:color w:val="auto"/>
          <w:sz w:val="24"/>
        </w:rPr>
      </w:pPr>
      <w:r w:rsidRPr="002648C5">
        <w:rPr>
          <w:color w:val="auto"/>
          <w:sz w:val="24"/>
        </w:rPr>
        <w:t>is designed to develop and advance historical understanding of major civilizations and cultures, both Western and non-Western, through the study of philosophy, language, literature, and the fine arts.</w:t>
      </w:r>
    </w:p>
    <w:p w14:paraId="39ECBBEF" w14:textId="77777777" w:rsidR="00EA3959" w:rsidRPr="002648C5" w:rsidRDefault="00EA3959" w:rsidP="008259EE">
      <w:pPr>
        <w:pStyle w:val="ListParagraph"/>
        <w:widowControl w:val="0"/>
        <w:numPr>
          <w:ilvl w:val="0"/>
          <w:numId w:val="10"/>
        </w:numPr>
        <w:pBdr>
          <w:top w:val="nil"/>
          <w:left w:val="nil"/>
          <w:bottom w:val="nil"/>
          <w:right w:val="nil"/>
          <w:between w:val="nil"/>
        </w:pBdr>
        <w:tabs>
          <w:tab w:val="clear" w:pos="1540"/>
          <w:tab w:val="left" w:pos="2259"/>
          <w:tab w:val="left" w:pos="2260"/>
        </w:tabs>
        <w:spacing w:before="0" w:after="0"/>
        <w:rPr>
          <w:color w:val="auto"/>
          <w:sz w:val="24"/>
        </w:rPr>
      </w:pPr>
      <w:r w:rsidRPr="002648C5">
        <w:rPr>
          <w:color w:val="auto"/>
          <w:sz w:val="24"/>
        </w:rPr>
        <w:t>recognizes the contributions to knowledge, civilization, and society that have been made by men and women as well as members of various ethnic or cultural groups.</w:t>
      </w:r>
    </w:p>
    <w:p w14:paraId="49F280DD" w14:textId="77777777" w:rsidR="00EA3959" w:rsidRPr="002648C5" w:rsidRDefault="00EA3959" w:rsidP="008259EE">
      <w:pPr>
        <w:pStyle w:val="ListParagraph"/>
        <w:widowControl w:val="0"/>
        <w:numPr>
          <w:ilvl w:val="0"/>
          <w:numId w:val="10"/>
        </w:numPr>
        <w:pBdr>
          <w:top w:val="nil"/>
          <w:left w:val="nil"/>
          <w:bottom w:val="nil"/>
          <w:right w:val="nil"/>
          <w:between w:val="nil"/>
        </w:pBdr>
        <w:tabs>
          <w:tab w:val="clear" w:pos="1540"/>
          <w:tab w:val="left" w:pos="2259"/>
          <w:tab w:val="left" w:pos="2260"/>
        </w:tabs>
        <w:spacing w:before="0" w:after="0" w:line="242" w:lineRule="auto"/>
        <w:rPr>
          <w:color w:val="auto"/>
          <w:sz w:val="24"/>
        </w:rPr>
      </w:pPr>
      <w:r w:rsidRPr="002648C5">
        <w:rPr>
          <w:color w:val="auto"/>
          <w:sz w:val="24"/>
        </w:rPr>
        <w:t>encourages student</w:t>
      </w:r>
      <w:sdt>
        <w:sdtPr>
          <w:rPr>
            <w:color w:val="auto"/>
          </w:rPr>
          <w:tag w:val="goog_rdk_879"/>
          <w:id w:val="-880477170"/>
        </w:sdtPr>
        <w:sdtContent>
          <w:r w:rsidRPr="002648C5">
            <w:rPr>
              <w:color w:val="auto"/>
              <w:sz w:val="24"/>
            </w:rPr>
            <w:t>s</w:t>
          </w:r>
        </w:sdtContent>
      </w:sdt>
      <w:r w:rsidRPr="002648C5">
        <w:rPr>
          <w:color w:val="auto"/>
          <w:sz w:val="24"/>
        </w:rPr>
        <w:t xml:space="preserve"> to analyze and appreciate works of philosophical, historical, literary, and cultural importance.</w:t>
      </w:r>
    </w:p>
    <w:p w14:paraId="638CCB8A" w14:textId="5D56E2A0" w:rsidR="00EA3959" w:rsidRPr="00974122" w:rsidRDefault="00EA3959" w:rsidP="008259EE">
      <w:pPr>
        <w:pStyle w:val="ListParagraph"/>
        <w:widowControl w:val="0"/>
        <w:numPr>
          <w:ilvl w:val="0"/>
          <w:numId w:val="10"/>
        </w:numPr>
        <w:pBdr>
          <w:top w:val="nil"/>
          <w:left w:val="nil"/>
          <w:bottom w:val="nil"/>
          <w:right w:val="nil"/>
          <w:between w:val="nil"/>
        </w:pBdr>
        <w:tabs>
          <w:tab w:val="clear" w:pos="1540"/>
          <w:tab w:val="left" w:pos="2259"/>
          <w:tab w:val="left" w:pos="2260"/>
        </w:tabs>
        <w:spacing w:before="0" w:after="0"/>
        <w:rPr>
          <w:color w:val="auto"/>
          <w:sz w:val="24"/>
        </w:rPr>
      </w:pPr>
      <w:r w:rsidRPr="002648C5">
        <w:rPr>
          <w:color w:val="auto"/>
          <w:sz w:val="24"/>
        </w:rPr>
        <w:t xml:space="preserve">historically constitutes the heart of a liberal </w:t>
      </w:r>
      <w:proofErr w:type="gramStart"/>
      <w:r w:rsidRPr="002648C5">
        <w:rPr>
          <w:color w:val="auto"/>
          <w:sz w:val="24"/>
        </w:rPr>
        <w:t>arts</w:t>
      </w:r>
      <w:proofErr w:type="gramEnd"/>
      <w:r w:rsidRPr="002648C5">
        <w:rPr>
          <w:color w:val="auto"/>
          <w:sz w:val="24"/>
        </w:rPr>
        <w:t xml:space="preserve"> general education because of the fundamental humanizing perspective that they provide for the development of the whole person.</w:t>
      </w:r>
    </w:p>
    <w:p w14:paraId="03867118" w14:textId="2F8B4A77" w:rsidR="00EA3959" w:rsidRPr="002648C5" w:rsidRDefault="00EA3959" w:rsidP="00974122">
      <w:pPr>
        <w:pBdr>
          <w:top w:val="nil"/>
          <w:left w:val="nil"/>
          <w:bottom w:val="nil"/>
          <w:right w:val="nil"/>
          <w:between w:val="nil"/>
        </w:pBdr>
        <w:jc w:val="both"/>
        <w:rPr>
          <w:color w:val="auto"/>
          <w:sz w:val="24"/>
        </w:rPr>
      </w:pPr>
      <w:bookmarkStart w:id="101" w:name="_Hlk134483003"/>
      <w:r w:rsidRPr="002648C5">
        <w:rPr>
          <w:color w:val="auto"/>
          <w:sz w:val="24"/>
        </w:rPr>
        <w:t xml:space="preserve">Note: CSU campuses have the discretion on whether to allow </w:t>
      </w:r>
      <w:bookmarkStart w:id="102" w:name="_Hlk134482802"/>
      <w:r w:rsidRPr="002648C5">
        <w:rPr>
          <w:color w:val="auto"/>
          <w:sz w:val="24"/>
        </w:rPr>
        <w:t>Cal-GETC Area 3A (</w:t>
      </w:r>
      <w:r w:rsidRPr="002648C5">
        <w:rPr>
          <w:i/>
          <w:iCs/>
          <w:color w:val="auto"/>
          <w:sz w:val="24"/>
        </w:rPr>
        <w:t>Arts</w:t>
      </w:r>
      <w:r w:rsidRPr="002648C5">
        <w:rPr>
          <w:color w:val="auto"/>
          <w:sz w:val="24"/>
        </w:rPr>
        <w:t>)</w:t>
      </w:r>
      <w:bookmarkEnd w:id="102"/>
      <w:r w:rsidRPr="002648C5">
        <w:rPr>
          <w:color w:val="auto"/>
          <w:sz w:val="24"/>
        </w:rPr>
        <w:t xml:space="preserve"> courses and/or Cal-GETC Area 3B (</w:t>
      </w:r>
      <w:r w:rsidRPr="002648C5">
        <w:rPr>
          <w:i/>
          <w:iCs/>
          <w:color w:val="auto"/>
          <w:sz w:val="24"/>
        </w:rPr>
        <w:t>Humanities</w:t>
      </w:r>
      <w:r w:rsidRPr="002648C5">
        <w:rPr>
          <w:color w:val="auto"/>
          <w:sz w:val="24"/>
        </w:rPr>
        <w:t xml:space="preserve">) courses to also satisfy the CSU United States History, Constitution and American Ideals (AI) graduation requirement. </w:t>
      </w:r>
      <w:bookmarkEnd w:id="101"/>
    </w:p>
    <w:p w14:paraId="57AD6123" w14:textId="77777777" w:rsidR="00EA3959" w:rsidRPr="002648C5" w:rsidRDefault="00EA3959" w:rsidP="008259EE">
      <w:pPr>
        <w:pStyle w:val="Heading3"/>
        <w:numPr>
          <w:ilvl w:val="2"/>
          <w:numId w:val="7"/>
        </w:numPr>
        <w:ind w:firstLine="0"/>
        <w:rPr>
          <w:color w:val="auto"/>
        </w:rPr>
      </w:pPr>
      <w:bookmarkStart w:id="103" w:name="bookmark=id.3mzq4wv" w:colFirst="0" w:colLast="0"/>
      <w:bookmarkStart w:id="104" w:name="_Toc135637341"/>
      <w:bookmarkEnd w:id="103"/>
      <w:r w:rsidRPr="002648C5">
        <w:rPr>
          <w:color w:val="auto"/>
        </w:rPr>
        <w:lastRenderedPageBreak/>
        <w:t>Courses That Fulfill the Arts Requirement</w:t>
      </w:r>
      <w:bookmarkEnd w:id="104"/>
    </w:p>
    <w:p w14:paraId="573F578A" w14:textId="0DB47A85" w:rsidR="00EA3959" w:rsidRPr="00974122" w:rsidRDefault="00EA3959" w:rsidP="00974122">
      <w:pPr>
        <w:pBdr>
          <w:top w:val="nil"/>
          <w:left w:val="nil"/>
          <w:bottom w:val="nil"/>
          <w:right w:val="nil"/>
          <w:between w:val="nil"/>
        </w:pBdr>
        <w:rPr>
          <w:color w:val="auto"/>
          <w:sz w:val="24"/>
        </w:rPr>
      </w:pPr>
      <w:r w:rsidRPr="002648C5">
        <w:rPr>
          <w:color w:val="auto"/>
          <w:sz w:val="24"/>
        </w:rPr>
        <w:t>Courses that have as their major emphasis the integration of history, theory, aesthetics, and criticism. Performance and studio classes may be credited toward satisfaction of this subject area if their major emphasis is the integration of history, theory, and criticism (e.g., Dance History in Cultural Context, Film Art, History of Architecture, History of Modern Art, Multi-Cultural Theatre, Music History and Literature, The Jazz Experience).</w:t>
      </w:r>
      <w:bookmarkStart w:id="105" w:name="bookmark=id.haapch" w:colFirst="0" w:colLast="0"/>
      <w:bookmarkEnd w:id="105"/>
    </w:p>
    <w:p w14:paraId="340E3F12" w14:textId="77777777" w:rsidR="00EA3959" w:rsidRPr="002648C5" w:rsidRDefault="00EA3959" w:rsidP="008259EE">
      <w:pPr>
        <w:pStyle w:val="Heading3"/>
        <w:numPr>
          <w:ilvl w:val="2"/>
          <w:numId w:val="7"/>
        </w:numPr>
        <w:ind w:firstLine="0"/>
        <w:rPr>
          <w:color w:val="auto"/>
        </w:rPr>
      </w:pPr>
      <w:bookmarkStart w:id="106" w:name="_Toc135637342"/>
      <w:r w:rsidRPr="002648C5">
        <w:rPr>
          <w:color w:val="auto"/>
        </w:rPr>
        <w:t>Courses That Do Not Fulfill the Arts Requirement</w:t>
      </w:r>
      <w:bookmarkEnd w:id="106"/>
    </w:p>
    <w:p w14:paraId="22ABF461" w14:textId="5FCCF823" w:rsidR="00EA3959" w:rsidRPr="002648C5" w:rsidRDefault="00EA3959" w:rsidP="00974122">
      <w:pPr>
        <w:pBdr>
          <w:top w:val="nil"/>
          <w:left w:val="nil"/>
          <w:bottom w:val="nil"/>
          <w:right w:val="nil"/>
          <w:between w:val="nil"/>
        </w:pBdr>
        <w:rPr>
          <w:color w:val="auto"/>
          <w:sz w:val="24"/>
        </w:rPr>
      </w:pPr>
      <w:r w:rsidRPr="002648C5">
        <w:rPr>
          <w:color w:val="auto"/>
          <w:sz w:val="24"/>
        </w:rPr>
        <w:t>Courses which focus on technique, skills or performance do not meet the Cal-GETC Area 3A (</w:t>
      </w:r>
      <w:r w:rsidRPr="002648C5">
        <w:rPr>
          <w:i/>
          <w:iCs/>
          <w:color w:val="auto"/>
          <w:sz w:val="24"/>
        </w:rPr>
        <w:t>Arts</w:t>
      </w:r>
      <w:r w:rsidRPr="002648C5">
        <w:rPr>
          <w:color w:val="auto"/>
          <w:sz w:val="24"/>
        </w:rPr>
        <w:t>) requirement (e.g., Beginning Drawing, Beginning Painting, and Readers Theater and Oral Interpretation courses focusing primarily on performance) (see Section 5.3.1).</w:t>
      </w:r>
    </w:p>
    <w:p w14:paraId="39CAEE80" w14:textId="77777777" w:rsidR="00EA3959" w:rsidRPr="002648C5" w:rsidRDefault="00EA3959" w:rsidP="008259EE">
      <w:pPr>
        <w:pStyle w:val="Heading3"/>
        <w:numPr>
          <w:ilvl w:val="2"/>
          <w:numId w:val="7"/>
        </w:numPr>
        <w:ind w:firstLine="0"/>
        <w:rPr>
          <w:color w:val="auto"/>
        </w:rPr>
      </w:pPr>
      <w:bookmarkStart w:id="107" w:name="_Toc135637343"/>
      <w:bookmarkStart w:id="108" w:name="_Hlk132317690"/>
      <w:r w:rsidRPr="002648C5">
        <w:rPr>
          <w:color w:val="auto"/>
        </w:rPr>
        <w:t>Courses That Fulfill the Humanities Requirement</w:t>
      </w:r>
      <w:bookmarkEnd w:id="107"/>
    </w:p>
    <w:p w14:paraId="7C2B3370" w14:textId="55583CEB" w:rsidR="00EA3959" w:rsidRPr="002648C5" w:rsidRDefault="00EA3959" w:rsidP="00974122">
      <w:pPr>
        <w:pBdr>
          <w:top w:val="nil"/>
          <w:left w:val="nil"/>
          <w:bottom w:val="nil"/>
          <w:right w:val="nil"/>
          <w:between w:val="nil"/>
        </w:pBdr>
        <w:rPr>
          <w:color w:val="auto"/>
          <w:sz w:val="24"/>
        </w:rPr>
      </w:pPr>
      <w:bookmarkStart w:id="109" w:name="bookmark=id.1gf8i83" w:colFirst="0" w:colLast="0"/>
      <w:bookmarkEnd w:id="108"/>
      <w:bookmarkEnd w:id="109"/>
      <w:r w:rsidRPr="002648C5">
        <w:rPr>
          <w:color w:val="auto"/>
          <w:sz w:val="24"/>
        </w:rPr>
        <w:t xml:space="preserve">Acceptable Humanities courses are those that encourage students to analyze and appreciate works of philosophical, historical, literary, </w:t>
      </w:r>
      <w:proofErr w:type="gramStart"/>
      <w:r w:rsidRPr="002648C5">
        <w:rPr>
          <w:color w:val="auto"/>
          <w:sz w:val="24"/>
        </w:rPr>
        <w:t>aesthetic</w:t>
      </w:r>
      <w:proofErr w:type="gramEnd"/>
      <w:r w:rsidRPr="002648C5">
        <w:rPr>
          <w:color w:val="auto"/>
          <w:sz w:val="24"/>
        </w:rPr>
        <w:t xml:space="preserve"> and cultural importance. Advanced foreign language and ESL courses (which do not have a principal focus on skills acquisition) may be approved if they include substantial literary or cultural aspects. Theater and film courses may be approved if taught with emphasis on substantial historical, literary, or cultural aspects. Advanced English Composition courses may be approved if they include significant literary and humanities content and/or a methodological, epistemological, or theoretical focus.</w:t>
      </w:r>
    </w:p>
    <w:p w14:paraId="20613C7C" w14:textId="77777777" w:rsidR="00EA3959" w:rsidRPr="002648C5" w:rsidRDefault="00EA3959" w:rsidP="008259EE">
      <w:pPr>
        <w:pStyle w:val="Heading3"/>
        <w:numPr>
          <w:ilvl w:val="2"/>
          <w:numId w:val="7"/>
        </w:numPr>
        <w:ind w:firstLine="0"/>
        <w:rPr>
          <w:color w:val="auto"/>
        </w:rPr>
      </w:pPr>
      <w:bookmarkStart w:id="110" w:name="_Toc135637344"/>
      <w:r w:rsidRPr="002648C5">
        <w:rPr>
          <w:color w:val="auto"/>
        </w:rPr>
        <w:t>Courses That Do Not Fulfill the Humanities Requirement</w:t>
      </w:r>
      <w:bookmarkEnd w:id="110"/>
    </w:p>
    <w:p w14:paraId="18167936" w14:textId="3525D3EC" w:rsidR="00EA3959" w:rsidRPr="002648C5" w:rsidRDefault="00EA3959" w:rsidP="00974122">
      <w:pPr>
        <w:pBdr>
          <w:top w:val="nil"/>
          <w:left w:val="nil"/>
          <w:bottom w:val="nil"/>
          <w:right w:val="nil"/>
          <w:between w:val="nil"/>
        </w:pBdr>
        <w:rPr>
          <w:color w:val="auto"/>
          <w:sz w:val="24"/>
        </w:rPr>
      </w:pPr>
      <w:bookmarkStart w:id="111" w:name="bookmark=id.2fk6b3p" w:colFirst="0" w:colLast="0"/>
      <w:bookmarkEnd w:id="111"/>
      <w:r w:rsidRPr="002648C5">
        <w:rPr>
          <w:color w:val="auto"/>
          <w:sz w:val="24"/>
        </w:rPr>
        <w:t>Courses such as English Composition, Logic, Speech, Creative Writing, Oral Interpretation, Readers Theatre, and all elementary language other than English courses are skills or performance courses that do not meet the curricular specifications for Cal-GETC Area 3B (</w:t>
      </w:r>
      <w:r w:rsidRPr="002648C5">
        <w:rPr>
          <w:i/>
          <w:iCs/>
          <w:color w:val="auto"/>
          <w:sz w:val="24"/>
        </w:rPr>
        <w:t>Humanities</w:t>
      </w:r>
      <w:r w:rsidRPr="002648C5">
        <w:rPr>
          <w:color w:val="auto"/>
          <w:sz w:val="24"/>
        </w:rPr>
        <w:t>).</w:t>
      </w:r>
    </w:p>
    <w:p w14:paraId="3134C68A" w14:textId="77777777" w:rsidR="00EA3959" w:rsidRPr="002648C5" w:rsidRDefault="00EA3959" w:rsidP="008259EE">
      <w:pPr>
        <w:pStyle w:val="Heading3"/>
        <w:numPr>
          <w:ilvl w:val="2"/>
          <w:numId w:val="7"/>
        </w:numPr>
        <w:ind w:firstLine="0"/>
        <w:rPr>
          <w:color w:val="auto"/>
        </w:rPr>
      </w:pPr>
      <w:bookmarkStart w:id="112" w:name="_Toc135637345"/>
      <w:bookmarkStart w:id="113" w:name="_Hlk132896691"/>
      <w:r w:rsidRPr="002648C5">
        <w:rPr>
          <w:color w:val="auto"/>
        </w:rPr>
        <w:t>Restriction on Unit Distribution</w:t>
      </w:r>
      <w:bookmarkEnd w:id="112"/>
    </w:p>
    <w:p w14:paraId="3FA0AA51" w14:textId="073FC254" w:rsidR="00EA3959" w:rsidRPr="00974122" w:rsidRDefault="00EA3959" w:rsidP="00974122">
      <w:pPr>
        <w:rPr>
          <w:color w:val="auto"/>
        </w:rPr>
      </w:pPr>
      <w:r w:rsidRPr="002648C5">
        <w:rPr>
          <w:color w:val="auto"/>
        </w:rPr>
        <w:t xml:space="preserve">Completion of a single course is required to fulfill </w:t>
      </w:r>
      <w:r w:rsidRPr="002648C5">
        <w:rPr>
          <w:color w:val="auto"/>
          <w:sz w:val="24"/>
        </w:rPr>
        <w:t>Cal-GETC Area 3A (</w:t>
      </w:r>
      <w:r w:rsidRPr="002648C5">
        <w:rPr>
          <w:i/>
          <w:iCs/>
          <w:color w:val="auto"/>
          <w:sz w:val="24"/>
        </w:rPr>
        <w:t>Arts</w:t>
      </w:r>
      <w:r w:rsidRPr="002648C5">
        <w:rPr>
          <w:color w:val="auto"/>
          <w:sz w:val="24"/>
        </w:rPr>
        <w:t>) requirement. A separate course is required to fulfill the Cal-GETC Area 3B (</w:t>
      </w:r>
      <w:r w:rsidRPr="002648C5">
        <w:rPr>
          <w:i/>
          <w:iCs/>
          <w:color w:val="auto"/>
          <w:sz w:val="24"/>
        </w:rPr>
        <w:t>Humanities</w:t>
      </w:r>
      <w:r w:rsidRPr="002648C5">
        <w:rPr>
          <w:color w:val="auto"/>
          <w:sz w:val="24"/>
        </w:rPr>
        <w:t>)</w:t>
      </w:r>
      <w:r w:rsidRPr="002648C5">
        <w:rPr>
          <w:color w:val="auto"/>
        </w:rPr>
        <w:t xml:space="preserve"> requirement.</w:t>
      </w:r>
      <w:bookmarkEnd w:id="113"/>
    </w:p>
    <w:p w14:paraId="11B2AD83" w14:textId="77777777" w:rsidR="00EA3959" w:rsidRPr="002648C5" w:rsidRDefault="00EA3959" w:rsidP="008259EE">
      <w:pPr>
        <w:pStyle w:val="Heading2"/>
        <w:numPr>
          <w:ilvl w:val="1"/>
          <w:numId w:val="7"/>
        </w:numPr>
        <w:ind w:left="0" w:firstLine="0"/>
        <w:rPr>
          <w:color w:val="auto"/>
        </w:rPr>
      </w:pPr>
      <w:bookmarkStart w:id="114" w:name="_Toc135637346"/>
      <w:r w:rsidRPr="002648C5">
        <w:rPr>
          <w:color w:val="auto"/>
        </w:rPr>
        <w:t>Subject Area 4: Social and Behavioral Sciences</w:t>
      </w:r>
      <w:bookmarkEnd w:id="114"/>
    </w:p>
    <w:p w14:paraId="22EDE52E" w14:textId="5C165007" w:rsidR="00EA3959" w:rsidRPr="00974122" w:rsidRDefault="00EA3959" w:rsidP="00974122">
      <w:pPr>
        <w:spacing w:before="60"/>
        <w:ind w:left="720"/>
        <w:rPr>
          <w:iCs/>
          <w:color w:val="auto"/>
          <w:sz w:val="24"/>
        </w:rPr>
      </w:pPr>
      <w:r w:rsidRPr="002648C5">
        <w:rPr>
          <w:iCs/>
          <w:color w:val="auto"/>
          <w:sz w:val="24"/>
        </w:rPr>
        <w:t>(2 courses: 6 semester or 8 quarter units)</w:t>
      </w:r>
    </w:p>
    <w:p w14:paraId="45CF6EC3" w14:textId="5F08FF99" w:rsidR="00EA3959" w:rsidRPr="002648C5" w:rsidRDefault="00EA3959" w:rsidP="00EA3959">
      <w:pPr>
        <w:pBdr>
          <w:top w:val="nil"/>
          <w:left w:val="nil"/>
          <w:bottom w:val="nil"/>
          <w:right w:val="nil"/>
          <w:between w:val="nil"/>
        </w:pBdr>
        <w:rPr>
          <w:color w:val="auto"/>
          <w:sz w:val="24"/>
        </w:rPr>
      </w:pPr>
      <w:r w:rsidRPr="002648C5">
        <w:rPr>
          <w:color w:val="auto"/>
          <w:sz w:val="24"/>
        </w:rPr>
        <w:t>Two academic disciplines are required.</w:t>
      </w:r>
    </w:p>
    <w:p w14:paraId="41D90622" w14:textId="77777777" w:rsidR="00EA3959" w:rsidRPr="002648C5" w:rsidRDefault="00EA3959" w:rsidP="00EA3959">
      <w:pPr>
        <w:pBdr>
          <w:top w:val="nil"/>
          <w:left w:val="nil"/>
          <w:bottom w:val="nil"/>
          <w:right w:val="nil"/>
          <w:between w:val="nil"/>
        </w:pBdr>
        <w:rPr>
          <w:color w:val="auto"/>
          <w:sz w:val="24"/>
        </w:rPr>
      </w:pPr>
      <w:r w:rsidRPr="002648C5">
        <w:rPr>
          <w:color w:val="auto"/>
          <w:sz w:val="24"/>
        </w:rPr>
        <w:t xml:space="preserve">The </w:t>
      </w:r>
      <w:bookmarkStart w:id="115" w:name="_Hlk134483025"/>
      <w:bookmarkStart w:id="116" w:name="_Hlk134544994"/>
      <w:r w:rsidRPr="002648C5">
        <w:rPr>
          <w:color w:val="auto"/>
          <w:sz w:val="24"/>
        </w:rPr>
        <w:t>Cal-GETC Area 4 (</w:t>
      </w:r>
      <w:r w:rsidRPr="002648C5">
        <w:rPr>
          <w:i/>
          <w:iCs/>
          <w:color w:val="auto"/>
          <w:sz w:val="24"/>
        </w:rPr>
        <w:t>Social and Behavioral Sciences</w:t>
      </w:r>
      <w:r w:rsidRPr="002648C5">
        <w:rPr>
          <w:color w:val="auto"/>
          <w:sz w:val="24"/>
        </w:rPr>
        <w:t>)</w:t>
      </w:r>
      <w:bookmarkEnd w:id="115"/>
      <w:r w:rsidRPr="002648C5">
        <w:rPr>
          <w:color w:val="auto"/>
          <w:sz w:val="24"/>
        </w:rPr>
        <w:t xml:space="preserve"> </w:t>
      </w:r>
      <w:bookmarkEnd w:id="116"/>
      <w:r w:rsidRPr="002648C5">
        <w:rPr>
          <w:color w:val="auto"/>
          <w:sz w:val="24"/>
        </w:rPr>
        <w:t xml:space="preserve">requirement shall be fulfilled by completion of two courses dealing with individual behavior and with behavior in human social, political, and economic institutions. The two courses used must be from two academic disciplines or in an interdisciplinary sequence (e.g., an inherently interdisciplinary prefix [cf., Humanities or Global Studies] or if one of the two courses is </w:t>
      </w:r>
      <w:proofErr w:type="gramStart"/>
      <w:r w:rsidRPr="002648C5">
        <w:rPr>
          <w:color w:val="auto"/>
          <w:sz w:val="24"/>
        </w:rPr>
        <w:t>cross-listed</w:t>
      </w:r>
      <w:proofErr w:type="gramEnd"/>
      <w:r w:rsidRPr="002648C5">
        <w:rPr>
          <w:color w:val="auto"/>
          <w:sz w:val="24"/>
        </w:rPr>
        <w:t xml:space="preserve"> [cf., Psychology and Women’s Studies]). The pattern of coursework completed shall provide opportunities for </w:t>
      </w:r>
      <w:r w:rsidRPr="002648C5">
        <w:rPr>
          <w:color w:val="auto"/>
          <w:sz w:val="24"/>
        </w:rPr>
        <w:lastRenderedPageBreak/>
        <w:t xml:space="preserve">students to develop understanding of the perspectives and research methods of the social and behavioral sciences. Problems and issues in these areas should be examined in their contemporary, historical, and geographical settings. Students who have completed this requirement will have been exposed to a pattern of coursework designed to help them gain an understanding and appreciation of the contributions and perspectives of men, women and of ethnic and other minorities and a comparative perspective on both Western and non-Western societies. The material should be presented from a theoretical point of view and focus on core concepts and methods of the discipline rather than on personal, practical, or applied aspects. </w:t>
      </w:r>
    </w:p>
    <w:p w14:paraId="7F1CC334" w14:textId="77426F5D" w:rsidR="00EA3959" w:rsidRPr="002648C5" w:rsidRDefault="00EA3959" w:rsidP="00974122">
      <w:pPr>
        <w:pBdr>
          <w:top w:val="nil"/>
          <w:left w:val="nil"/>
          <w:bottom w:val="nil"/>
          <w:right w:val="nil"/>
          <w:between w:val="nil"/>
        </w:pBdr>
        <w:jc w:val="both"/>
        <w:rPr>
          <w:color w:val="auto"/>
          <w:sz w:val="24"/>
        </w:rPr>
      </w:pPr>
      <w:r w:rsidRPr="002648C5">
        <w:rPr>
          <w:color w:val="auto"/>
          <w:sz w:val="24"/>
        </w:rPr>
        <w:t>Note: CSU campuses have the discretion on whether to allow Cal-GETC Area 4 (</w:t>
      </w:r>
      <w:bookmarkStart w:id="117" w:name="_Hlk134483205"/>
      <w:r w:rsidRPr="002648C5">
        <w:rPr>
          <w:i/>
          <w:iCs/>
          <w:color w:val="auto"/>
          <w:sz w:val="24"/>
        </w:rPr>
        <w:t>Social and Behavioral Sciences</w:t>
      </w:r>
      <w:bookmarkEnd w:id="117"/>
      <w:r w:rsidRPr="002648C5">
        <w:rPr>
          <w:color w:val="auto"/>
          <w:sz w:val="24"/>
        </w:rPr>
        <w:t xml:space="preserve">) courses to also satisfy the CSU United States History, Constitution and American Ideals (AI) graduation requirement. </w:t>
      </w:r>
    </w:p>
    <w:p w14:paraId="1065CC5C" w14:textId="4AB73A5F" w:rsidR="00EA3959" w:rsidRPr="002648C5" w:rsidRDefault="00EA3959" w:rsidP="00EA3959">
      <w:pPr>
        <w:pBdr>
          <w:top w:val="nil"/>
          <w:left w:val="nil"/>
          <w:bottom w:val="nil"/>
          <w:right w:val="nil"/>
          <w:between w:val="nil"/>
        </w:pBdr>
        <w:rPr>
          <w:color w:val="auto"/>
          <w:sz w:val="24"/>
        </w:rPr>
      </w:pPr>
      <w:r w:rsidRPr="002648C5">
        <w:rPr>
          <w:color w:val="auto"/>
          <w:sz w:val="24"/>
        </w:rPr>
        <w:t>Courses in Cal-GETC Area 4 (</w:t>
      </w:r>
      <w:r w:rsidRPr="002648C5">
        <w:rPr>
          <w:i/>
          <w:iCs/>
          <w:color w:val="auto"/>
          <w:sz w:val="24"/>
        </w:rPr>
        <w:t>Social and Behavioral Sciences</w:t>
      </w:r>
      <w:r w:rsidRPr="002648C5">
        <w:rPr>
          <w:color w:val="auto"/>
          <w:sz w:val="24"/>
        </w:rPr>
        <w:t>) provide students with the opportunity to gain a basic knowledge of the cultural and social organizations in which they exist as well as the behavior and social organizations of other human societies. People have, from earliest times, formed social and cultural groups that constitute the framework for the behavior of the individual as well as the group. Inclusion of the contributions and perspectives that have been made by men and women as well as members of various ethnic or cultural groups as part of such study will provide a more complete and diverse view of the world.</w:t>
      </w:r>
    </w:p>
    <w:p w14:paraId="1F438FC5" w14:textId="72472474" w:rsidR="00EA3959" w:rsidRPr="00974122" w:rsidRDefault="00EA3959" w:rsidP="00974122">
      <w:pPr>
        <w:pBdr>
          <w:top w:val="nil"/>
          <w:left w:val="nil"/>
          <w:bottom w:val="nil"/>
          <w:right w:val="nil"/>
          <w:between w:val="nil"/>
        </w:pBdr>
        <w:rPr>
          <w:iCs/>
          <w:color w:val="auto"/>
          <w:sz w:val="24"/>
        </w:rPr>
      </w:pPr>
      <w:r w:rsidRPr="002648C5">
        <w:rPr>
          <w:iCs/>
          <w:color w:val="auto"/>
          <w:sz w:val="24"/>
        </w:rPr>
        <w:t>Note: Certification of an Introduction to American government course for Cal-GETC Area 4 (</w:t>
      </w:r>
      <w:r w:rsidRPr="002648C5">
        <w:rPr>
          <w:i/>
          <w:color w:val="auto"/>
          <w:sz w:val="24"/>
        </w:rPr>
        <w:t>Social and Behavioral Sciences</w:t>
      </w:r>
      <w:r w:rsidRPr="002648C5">
        <w:rPr>
          <w:iCs/>
          <w:color w:val="auto"/>
          <w:sz w:val="24"/>
        </w:rPr>
        <w:t>) does not necessarily imply that the course would meet the CSU American Institutions Graduation Requirement.</w:t>
      </w:r>
    </w:p>
    <w:p w14:paraId="5E453377" w14:textId="615E9F9C" w:rsidR="00EA3959" w:rsidRPr="00974122" w:rsidRDefault="00EA3959" w:rsidP="008259EE">
      <w:pPr>
        <w:pStyle w:val="Heading3"/>
        <w:numPr>
          <w:ilvl w:val="2"/>
          <w:numId w:val="7"/>
        </w:numPr>
        <w:ind w:firstLine="0"/>
        <w:rPr>
          <w:color w:val="auto"/>
        </w:rPr>
      </w:pPr>
      <w:bookmarkStart w:id="118" w:name="bookmark=id.4du1wux" w:colFirst="0" w:colLast="0"/>
      <w:bookmarkStart w:id="119" w:name="_Toc135637347"/>
      <w:bookmarkEnd w:id="118"/>
      <w:r w:rsidRPr="002648C5">
        <w:rPr>
          <w:color w:val="auto"/>
        </w:rPr>
        <w:t>Courses That Do Not Fulfill the Social and Behavioral Sciences Requirement</w:t>
      </w:r>
      <w:bookmarkEnd w:id="119"/>
    </w:p>
    <w:p w14:paraId="2C8F922D" w14:textId="061E127F" w:rsidR="00EA3959" w:rsidRPr="002648C5" w:rsidRDefault="00EA3959" w:rsidP="00EA3959">
      <w:pPr>
        <w:pBdr>
          <w:top w:val="nil"/>
          <w:left w:val="nil"/>
          <w:bottom w:val="nil"/>
          <w:right w:val="nil"/>
          <w:between w:val="nil"/>
        </w:pBdr>
        <w:rPr>
          <w:color w:val="auto"/>
          <w:sz w:val="24"/>
        </w:rPr>
      </w:pPr>
      <w:r w:rsidRPr="002648C5">
        <w:rPr>
          <w:color w:val="auto"/>
          <w:sz w:val="24"/>
        </w:rPr>
        <w:t>Courses that are not taught from the perspective of a social or behavioral science do not meet Cal-GETC Area 4 (</w:t>
      </w:r>
      <w:r w:rsidRPr="002648C5">
        <w:rPr>
          <w:i/>
          <w:iCs/>
          <w:color w:val="auto"/>
          <w:sz w:val="24"/>
        </w:rPr>
        <w:t>Social and Behavioral Sciences</w:t>
      </w:r>
      <w:r w:rsidRPr="002648C5">
        <w:rPr>
          <w:color w:val="auto"/>
          <w:sz w:val="24"/>
        </w:rPr>
        <w:t>) requirements. Consequently, courses such as Physical Geography and Statistics do not meet the Cal-GETC specifications for this area and are not approved. Community colleges should resubmit these courses in more appropriate subject areas. Courses with a practical, personal, career professional or applied focus are not approved (see Section 5.3.1). Administration of Justice courses may be approved if the content focuses on core concepts of the social and behavioral sciences.</w:t>
      </w:r>
    </w:p>
    <w:p w14:paraId="415D3318" w14:textId="5A7C6549" w:rsidR="00EA3959" w:rsidRPr="00974122" w:rsidRDefault="00EA3959" w:rsidP="008259EE">
      <w:pPr>
        <w:pStyle w:val="Heading3"/>
        <w:numPr>
          <w:ilvl w:val="2"/>
          <w:numId w:val="7"/>
        </w:numPr>
        <w:ind w:firstLine="0"/>
        <w:rPr>
          <w:color w:val="auto"/>
        </w:rPr>
      </w:pPr>
      <w:bookmarkStart w:id="120" w:name="_Toc135637348"/>
      <w:bookmarkStart w:id="121" w:name="_Hlk132896815"/>
      <w:r w:rsidRPr="002648C5">
        <w:rPr>
          <w:color w:val="auto"/>
        </w:rPr>
        <w:t>Restriction on Unit Distribution</w:t>
      </w:r>
      <w:bookmarkEnd w:id="120"/>
    </w:p>
    <w:p w14:paraId="104BA412" w14:textId="7146889E" w:rsidR="00EA3959" w:rsidRPr="002648C5" w:rsidRDefault="00EA3959" w:rsidP="00974122">
      <w:pPr>
        <w:rPr>
          <w:color w:val="auto"/>
          <w:sz w:val="24"/>
        </w:rPr>
      </w:pPr>
      <w:r w:rsidRPr="002648C5">
        <w:rPr>
          <w:color w:val="auto"/>
          <w:sz w:val="24"/>
        </w:rPr>
        <w:t>Completion of a single course is required to fulfill the Cal-GETC Area 3A (</w:t>
      </w:r>
      <w:r w:rsidRPr="002648C5">
        <w:rPr>
          <w:i/>
          <w:iCs/>
          <w:color w:val="auto"/>
          <w:sz w:val="24"/>
        </w:rPr>
        <w:t>Arts</w:t>
      </w:r>
      <w:r w:rsidRPr="002648C5">
        <w:rPr>
          <w:color w:val="auto"/>
          <w:sz w:val="24"/>
        </w:rPr>
        <w:t>) and a separate course for the Cal-GETC Area 3B (</w:t>
      </w:r>
      <w:r w:rsidRPr="002648C5">
        <w:rPr>
          <w:i/>
          <w:iCs/>
          <w:color w:val="auto"/>
          <w:sz w:val="24"/>
        </w:rPr>
        <w:t>Humanities</w:t>
      </w:r>
      <w:r w:rsidRPr="002648C5">
        <w:rPr>
          <w:color w:val="auto"/>
          <w:sz w:val="24"/>
        </w:rPr>
        <w:t>) requirement.</w:t>
      </w:r>
      <w:bookmarkEnd w:id="121"/>
    </w:p>
    <w:p w14:paraId="40E20328" w14:textId="77777777" w:rsidR="00EA3959" w:rsidRPr="002648C5" w:rsidRDefault="00EA3959" w:rsidP="008259EE">
      <w:pPr>
        <w:pStyle w:val="Heading2"/>
        <w:numPr>
          <w:ilvl w:val="1"/>
          <w:numId w:val="7"/>
        </w:numPr>
        <w:ind w:left="0" w:firstLine="0"/>
        <w:rPr>
          <w:color w:val="auto"/>
        </w:rPr>
      </w:pPr>
      <w:bookmarkStart w:id="122" w:name="_Toc135637349"/>
      <w:r w:rsidRPr="002648C5">
        <w:rPr>
          <w:color w:val="auto"/>
        </w:rPr>
        <w:t>Subject Area 5: Physical and Biological Sciences</w:t>
      </w:r>
      <w:bookmarkEnd w:id="122"/>
    </w:p>
    <w:p w14:paraId="399FED59" w14:textId="77777777" w:rsidR="00EA3959" w:rsidRPr="002648C5" w:rsidRDefault="00EA3959" w:rsidP="00EA3959">
      <w:pPr>
        <w:spacing w:before="60"/>
        <w:ind w:left="720"/>
        <w:rPr>
          <w:iCs/>
          <w:color w:val="auto"/>
          <w:sz w:val="24"/>
        </w:rPr>
      </w:pPr>
      <w:bookmarkStart w:id="123" w:name="bookmark=id.184mhaj" w:colFirst="0" w:colLast="0"/>
      <w:bookmarkEnd w:id="123"/>
      <w:r w:rsidRPr="002648C5">
        <w:rPr>
          <w:iCs/>
          <w:color w:val="auto"/>
          <w:sz w:val="24"/>
        </w:rPr>
        <w:t>(At least 2 courses: 7 semester or 9 quarter units)</w:t>
      </w:r>
    </w:p>
    <w:p w14:paraId="476144AD" w14:textId="77777777" w:rsidR="00EA3959" w:rsidRPr="002648C5" w:rsidRDefault="00EA3959" w:rsidP="00EA3959">
      <w:pPr>
        <w:spacing w:before="60"/>
        <w:ind w:left="720"/>
        <w:rPr>
          <w:iCs/>
          <w:color w:val="auto"/>
          <w:sz w:val="24"/>
        </w:rPr>
      </w:pPr>
    </w:p>
    <w:p w14:paraId="4F8FAAFB" w14:textId="6187D828" w:rsidR="00EA3959" w:rsidRPr="002648C5" w:rsidRDefault="00EA3959" w:rsidP="00974122">
      <w:pPr>
        <w:pBdr>
          <w:top w:val="nil"/>
          <w:left w:val="nil"/>
          <w:bottom w:val="nil"/>
          <w:right w:val="nil"/>
          <w:between w:val="nil"/>
        </w:pBdr>
        <w:rPr>
          <w:color w:val="auto"/>
          <w:sz w:val="24"/>
        </w:rPr>
      </w:pPr>
      <w:r w:rsidRPr="002648C5">
        <w:rPr>
          <w:color w:val="auto"/>
          <w:sz w:val="24"/>
        </w:rPr>
        <w:lastRenderedPageBreak/>
        <w:t>A minimum of one course in each area is required, and at least one must include a lab.</w:t>
      </w:r>
    </w:p>
    <w:p w14:paraId="59022559" w14:textId="337C5B03" w:rsidR="00EA3959" w:rsidRPr="002648C5" w:rsidRDefault="00EA3959" w:rsidP="00974122">
      <w:pPr>
        <w:pBdr>
          <w:top w:val="nil"/>
          <w:left w:val="nil"/>
          <w:bottom w:val="nil"/>
          <w:right w:val="nil"/>
          <w:between w:val="nil"/>
        </w:pBdr>
        <w:rPr>
          <w:color w:val="auto"/>
          <w:sz w:val="24"/>
        </w:rPr>
      </w:pPr>
      <w:r w:rsidRPr="002648C5">
        <w:rPr>
          <w:color w:val="auto"/>
          <w:sz w:val="24"/>
        </w:rPr>
        <w:t>The Physical and Biological Sciences requirement shall be fulfilled by completion of at least two courses: one in Cal-GETC Area 5A (</w:t>
      </w:r>
      <w:r w:rsidRPr="002648C5">
        <w:rPr>
          <w:i/>
          <w:iCs/>
          <w:color w:val="auto"/>
          <w:sz w:val="24"/>
        </w:rPr>
        <w:t>Physical Science</w:t>
      </w:r>
      <w:r w:rsidRPr="002648C5">
        <w:rPr>
          <w:color w:val="auto"/>
          <w:sz w:val="24"/>
        </w:rPr>
        <w:t>) and one in Cal-GETC Area 5B (</w:t>
      </w:r>
      <w:r w:rsidRPr="002648C5">
        <w:rPr>
          <w:i/>
          <w:iCs/>
          <w:color w:val="auto"/>
          <w:sz w:val="24"/>
        </w:rPr>
        <w:t>Biological Science</w:t>
      </w:r>
      <w:r w:rsidRPr="002648C5">
        <w:rPr>
          <w:color w:val="auto"/>
          <w:sz w:val="24"/>
        </w:rPr>
        <w:t>). At least one of these two courses must be associated with a laboratory as defined in Cal-GETC Area 5C (</w:t>
      </w:r>
      <w:r w:rsidRPr="002648C5">
        <w:rPr>
          <w:i/>
          <w:iCs/>
          <w:color w:val="auto"/>
          <w:sz w:val="24"/>
        </w:rPr>
        <w:t>Laboratory</w:t>
      </w:r>
      <w:r w:rsidRPr="002648C5">
        <w:rPr>
          <w:color w:val="auto"/>
          <w:sz w:val="24"/>
        </w:rPr>
        <w:t>). Courses must emphasize experimental methodology, the testing of hypotheses, investigation, and the process of systematic questioning and assessment, rather than the recall of facts, data, and events. Courses that emphasize the interdependency of the sciences are especially appropriate for non-science majors.</w:t>
      </w:r>
    </w:p>
    <w:p w14:paraId="6E12347A" w14:textId="44BC4BD2" w:rsidR="00EA3959" w:rsidRPr="002648C5" w:rsidRDefault="00EA3959" w:rsidP="00974122">
      <w:pPr>
        <w:pBdr>
          <w:top w:val="nil"/>
          <w:left w:val="nil"/>
          <w:bottom w:val="nil"/>
          <w:right w:val="nil"/>
          <w:between w:val="nil"/>
        </w:pBdr>
        <w:rPr>
          <w:color w:val="auto"/>
          <w:sz w:val="24"/>
        </w:rPr>
      </w:pPr>
      <w:r w:rsidRPr="002648C5">
        <w:rPr>
          <w:color w:val="auto"/>
          <w:sz w:val="24"/>
        </w:rPr>
        <w:t>The contemporary world is influenced by science, discoveries, and its applications. Many of the most difficult and relevant choices facing individuals, leaders and institutions concern the relationship of scientific advancements and capability with human values and social goals. To function effectively in such a complex world, students must develop a comprehension of the basic scientific concepts of the physical and biological aspects of the world as well as an understanding of science as a human endeavor including its limitations and power.</w:t>
      </w:r>
    </w:p>
    <w:p w14:paraId="4B7411FF" w14:textId="77777777" w:rsidR="00EA3959" w:rsidRPr="002648C5" w:rsidRDefault="00EA3959" w:rsidP="008259EE">
      <w:pPr>
        <w:pStyle w:val="Heading3"/>
        <w:numPr>
          <w:ilvl w:val="2"/>
          <w:numId w:val="7"/>
        </w:numPr>
        <w:ind w:firstLine="0"/>
        <w:rPr>
          <w:color w:val="auto"/>
        </w:rPr>
      </w:pPr>
      <w:bookmarkStart w:id="124" w:name="bookmark=id.279ka65" w:colFirst="0" w:colLast="0"/>
      <w:bookmarkStart w:id="125" w:name="_Toc135637350"/>
      <w:bookmarkEnd w:id="124"/>
      <w:r w:rsidRPr="002648C5">
        <w:rPr>
          <w:color w:val="auto"/>
        </w:rPr>
        <w:t>Courses That Do Not Fulfill the Physical and Biological Sciences Requirement</w:t>
      </w:r>
      <w:bookmarkEnd w:id="125"/>
    </w:p>
    <w:p w14:paraId="3188E2A9" w14:textId="1A2098BC" w:rsidR="00EA3959" w:rsidRPr="002648C5" w:rsidRDefault="00EA3959" w:rsidP="00974122">
      <w:pPr>
        <w:pBdr>
          <w:top w:val="nil"/>
          <w:left w:val="nil"/>
          <w:bottom w:val="nil"/>
          <w:right w:val="nil"/>
          <w:between w:val="nil"/>
        </w:pBdr>
        <w:rPr>
          <w:color w:val="auto"/>
          <w:sz w:val="24"/>
        </w:rPr>
      </w:pPr>
      <w:r w:rsidRPr="002648C5">
        <w:rPr>
          <w:color w:val="auto"/>
          <w:sz w:val="24"/>
        </w:rPr>
        <w:t>Acceptable courses must focus on teaching the basic concepts of biological sciences. Human Nutrition, Horticulture, Forestry, Health, and Human Environment courses were determined to have a narrow or applied focus and therefore unacceptable for this area. Courses which emphasize the major concepts of the discipline, including biochemical and physiological principles, will be considered. Courses which do not focus on the core concepts of a physical science discipline, such as “Energy and the Way We Live,” are not acceptable. Courses which survey both the physical and biological sciences but are not comparable in depth and scope to a traditional science course or focus on a particular subject will not satisfy Cal-GETC Area 5 requirements.</w:t>
      </w:r>
    </w:p>
    <w:p w14:paraId="6B6C4C54" w14:textId="77777777" w:rsidR="00EA3959" w:rsidRPr="002648C5" w:rsidRDefault="00EA3959" w:rsidP="008259EE">
      <w:pPr>
        <w:pStyle w:val="Heading3"/>
        <w:numPr>
          <w:ilvl w:val="2"/>
          <w:numId w:val="7"/>
        </w:numPr>
        <w:ind w:firstLine="0"/>
        <w:rPr>
          <w:color w:val="auto"/>
        </w:rPr>
      </w:pPr>
      <w:bookmarkStart w:id="126" w:name="bookmark=id.36ei31r" w:colFirst="0" w:colLast="0"/>
      <w:bookmarkStart w:id="127" w:name="_Toc135637351"/>
      <w:bookmarkEnd w:id="126"/>
      <w:r w:rsidRPr="002648C5">
        <w:rPr>
          <w:color w:val="auto"/>
        </w:rPr>
        <w:t>Cal-GETC Laboratory Science Requirement (Area 5C)</w:t>
      </w:r>
      <w:bookmarkEnd w:id="127"/>
    </w:p>
    <w:p w14:paraId="3AE7E7B3" w14:textId="6F902987" w:rsidR="00EA3959" w:rsidRPr="002648C5" w:rsidRDefault="00EA3959" w:rsidP="00974122">
      <w:pPr>
        <w:pBdr>
          <w:top w:val="nil"/>
          <w:left w:val="nil"/>
          <w:bottom w:val="nil"/>
          <w:right w:val="nil"/>
          <w:between w:val="nil"/>
        </w:pBdr>
        <w:rPr>
          <w:color w:val="auto"/>
          <w:sz w:val="24"/>
        </w:rPr>
      </w:pPr>
      <w:r w:rsidRPr="002648C5">
        <w:rPr>
          <w:color w:val="auto"/>
          <w:sz w:val="24"/>
        </w:rPr>
        <w:t xml:space="preserve">The </w:t>
      </w:r>
      <w:sdt>
        <w:sdtPr>
          <w:rPr>
            <w:color w:val="auto"/>
            <w:sz w:val="24"/>
          </w:rPr>
          <w:tag w:val="goog_rdk_892"/>
          <w:id w:val="373897188"/>
        </w:sdtPr>
        <w:sdtContent>
          <w:r w:rsidRPr="002648C5">
            <w:rPr>
              <w:color w:val="auto"/>
              <w:sz w:val="24"/>
            </w:rPr>
            <w:t>Cal-GETC</w:t>
          </w:r>
        </w:sdtContent>
      </w:sdt>
      <w:r w:rsidRPr="002648C5">
        <w:rPr>
          <w:color w:val="auto"/>
          <w:sz w:val="24"/>
        </w:rPr>
        <w:t xml:space="preserve"> physical and biological science area requires a minimum of two courses, at least one of the two must include a laboratory component. The intent of the </w:t>
      </w:r>
      <w:sdt>
        <w:sdtPr>
          <w:rPr>
            <w:color w:val="auto"/>
            <w:sz w:val="24"/>
          </w:rPr>
          <w:tag w:val="goog_rdk_894"/>
          <w:id w:val="-1931038652"/>
        </w:sdtPr>
        <w:sdtContent>
          <w:r w:rsidRPr="002648C5">
            <w:rPr>
              <w:color w:val="auto"/>
              <w:sz w:val="24"/>
            </w:rPr>
            <w:t>Cal-GETC</w:t>
          </w:r>
        </w:sdtContent>
      </w:sdt>
      <w:r w:rsidRPr="002648C5">
        <w:rPr>
          <w:color w:val="auto"/>
          <w:sz w:val="24"/>
        </w:rPr>
        <w:t xml:space="preserve"> laboratory science requirement is that students take at least one physical or biological science course incorporating a laboratory component. Since the experimental methodology and hypothesis testing taught in a lab builds on the principles presented in the lecture portion of the course, the two must be related. Therefore, the laboratory must correspond to one of the lecture courses taken to fulfill this </w:t>
      </w:r>
      <w:sdt>
        <w:sdtPr>
          <w:rPr>
            <w:color w:val="auto"/>
            <w:sz w:val="24"/>
          </w:rPr>
          <w:tag w:val="goog_rdk_896"/>
          <w:id w:val="-1465954916"/>
        </w:sdtPr>
        <w:sdtContent>
          <w:r w:rsidRPr="002648C5">
            <w:rPr>
              <w:color w:val="auto"/>
              <w:sz w:val="24"/>
            </w:rPr>
            <w:t>Cal-GETC</w:t>
          </w:r>
        </w:sdtContent>
      </w:sdt>
      <w:r w:rsidRPr="002648C5">
        <w:rPr>
          <w:color w:val="auto"/>
          <w:sz w:val="24"/>
        </w:rPr>
        <w:t xml:space="preserve"> requirement. A student cannot use lecture courses in two subjects and a laboratory in a third subject to satisfy Cal-GETC Area 5C (</w:t>
      </w:r>
      <w:r w:rsidRPr="002648C5">
        <w:rPr>
          <w:i/>
          <w:iCs/>
          <w:color w:val="auto"/>
          <w:sz w:val="24"/>
        </w:rPr>
        <w:t>Laboratory</w:t>
      </w:r>
      <w:r w:rsidRPr="002648C5">
        <w:rPr>
          <w:color w:val="auto"/>
          <w:sz w:val="24"/>
        </w:rPr>
        <w:t>). It is expected that the lecture course is a prerequisite or co-requisite of the laboratory course. Lecture and lab courses may have separate course numbers. Lab science courses must include a clearly identified lab manual in the course outline.</w:t>
      </w:r>
    </w:p>
    <w:p w14:paraId="6DB08D4D" w14:textId="77777777" w:rsidR="00EA3959" w:rsidRPr="002648C5" w:rsidRDefault="00EA3959" w:rsidP="008259EE">
      <w:pPr>
        <w:pStyle w:val="Heading3"/>
        <w:numPr>
          <w:ilvl w:val="2"/>
          <w:numId w:val="7"/>
        </w:numPr>
        <w:ind w:firstLine="0"/>
        <w:rPr>
          <w:color w:val="auto"/>
        </w:rPr>
      </w:pPr>
      <w:bookmarkStart w:id="128" w:name="_Toc135637352"/>
      <w:r w:rsidRPr="002648C5">
        <w:rPr>
          <w:color w:val="auto"/>
        </w:rPr>
        <w:lastRenderedPageBreak/>
        <w:t>Restriction on Unit Distribution including Unit Requirement for Laboratory Science Courses</w:t>
      </w:r>
      <w:bookmarkEnd w:id="128"/>
    </w:p>
    <w:p w14:paraId="3D745DAC" w14:textId="089619F4" w:rsidR="00EA3959" w:rsidRPr="002648C5" w:rsidRDefault="00EA3959" w:rsidP="00EA3959">
      <w:pPr>
        <w:pBdr>
          <w:top w:val="nil"/>
          <w:left w:val="nil"/>
          <w:bottom w:val="nil"/>
          <w:right w:val="nil"/>
          <w:between w:val="nil"/>
        </w:pBdr>
        <w:rPr>
          <w:color w:val="auto"/>
          <w:sz w:val="24"/>
        </w:rPr>
      </w:pPr>
      <w:bookmarkStart w:id="129" w:name="bookmark=id.45jfvxd" w:colFirst="0" w:colLast="0"/>
      <w:bookmarkEnd w:id="129"/>
      <w:r w:rsidRPr="002648C5">
        <w:rPr>
          <w:color w:val="auto"/>
          <w:sz w:val="24"/>
        </w:rPr>
        <w:t xml:space="preserve">Three semester or four quarter unit laboratory science courses may be used for Cal-GETC to meet the laboratory science requirement </w:t>
      </w:r>
      <w:proofErr w:type="gramStart"/>
      <w:r w:rsidRPr="002648C5">
        <w:rPr>
          <w:color w:val="auto"/>
          <w:sz w:val="24"/>
        </w:rPr>
        <w:t>as long as</w:t>
      </w:r>
      <w:proofErr w:type="gramEnd"/>
      <w:r w:rsidRPr="002648C5">
        <w:rPr>
          <w:color w:val="auto"/>
          <w:sz w:val="24"/>
        </w:rPr>
        <w:t xml:space="preserve"> the minimum unit value is met for this area (7 semester or 9 quarter units). Stand-alone lab courses which have a prerequisite or co-requisite of the corresponding lecture course must be a minimum of 1 semester/quarter unit.</w:t>
      </w:r>
    </w:p>
    <w:p w14:paraId="343A5638" w14:textId="77777777" w:rsidR="00EA3959" w:rsidRPr="002648C5" w:rsidRDefault="00EA3959" w:rsidP="00974122">
      <w:pPr>
        <w:pStyle w:val="ListParagraph"/>
        <w:ind w:left="720"/>
      </w:pPr>
      <w:r w:rsidRPr="002648C5">
        <w:t>Example 1: 1 Biological Science w/lab, 3 semester units</w:t>
      </w:r>
    </w:p>
    <w:p w14:paraId="3D0A67CE" w14:textId="77777777" w:rsidR="00EA3959" w:rsidRPr="002648C5" w:rsidRDefault="00EA3959" w:rsidP="00974122">
      <w:pPr>
        <w:pStyle w:val="ListParagraph"/>
        <w:ind w:left="720"/>
      </w:pPr>
      <w:r w:rsidRPr="002648C5">
        <w:t>1 Physical Science, lecture, 4 semester units</w:t>
      </w:r>
    </w:p>
    <w:p w14:paraId="533D0BEC" w14:textId="77777777" w:rsidR="00EA3959" w:rsidRPr="002648C5" w:rsidRDefault="00EA3959" w:rsidP="00974122">
      <w:pPr>
        <w:pStyle w:val="ListParagraph"/>
        <w:ind w:left="720"/>
      </w:pPr>
      <w:r w:rsidRPr="002648C5">
        <w:t>Conclusion: Area 5 satisfied</w:t>
      </w:r>
    </w:p>
    <w:p w14:paraId="67FF3E84" w14:textId="77777777" w:rsidR="00EA3959" w:rsidRPr="002648C5" w:rsidRDefault="00EA3959" w:rsidP="00974122">
      <w:pPr>
        <w:pStyle w:val="ListParagraph"/>
        <w:ind w:left="720"/>
      </w:pPr>
    </w:p>
    <w:p w14:paraId="460E295E" w14:textId="77777777" w:rsidR="00EA3959" w:rsidRPr="002648C5" w:rsidRDefault="00EA3959" w:rsidP="00974122">
      <w:pPr>
        <w:pStyle w:val="ListParagraph"/>
        <w:ind w:left="720"/>
      </w:pPr>
      <w:r w:rsidRPr="002648C5">
        <w:t xml:space="preserve">Example 2: 1 Biological Science w/lab, 3 semester units </w:t>
      </w:r>
    </w:p>
    <w:p w14:paraId="2855C5B4" w14:textId="77777777" w:rsidR="00EA3959" w:rsidRPr="002648C5" w:rsidRDefault="00EA3959" w:rsidP="00974122">
      <w:pPr>
        <w:pStyle w:val="ListParagraph"/>
        <w:ind w:left="720"/>
      </w:pPr>
      <w:r w:rsidRPr="002648C5">
        <w:t>1 Physical Science, lecture, 3 semester units</w:t>
      </w:r>
    </w:p>
    <w:p w14:paraId="591E2ED2" w14:textId="7C3CDD44" w:rsidR="00EA3959" w:rsidRPr="002648C5" w:rsidRDefault="00EA3959" w:rsidP="00974122">
      <w:pPr>
        <w:pStyle w:val="ListParagraph"/>
        <w:ind w:left="720"/>
      </w:pPr>
      <w:r w:rsidRPr="002648C5">
        <w:t>1 Physical Science corresponding Lab, 1 semester unit</w:t>
      </w:r>
    </w:p>
    <w:p w14:paraId="75F72340" w14:textId="77777777" w:rsidR="00EA3959" w:rsidRPr="002648C5" w:rsidRDefault="00EA3959" w:rsidP="008259EE">
      <w:pPr>
        <w:pStyle w:val="Heading2"/>
        <w:numPr>
          <w:ilvl w:val="1"/>
          <w:numId w:val="7"/>
        </w:numPr>
        <w:ind w:left="0" w:firstLine="0"/>
        <w:rPr>
          <w:color w:val="auto"/>
        </w:rPr>
      </w:pPr>
      <w:bookmarkStart w:id="130" w:name="bookmark=id.zu0gcz" w:colFirst="0" w:colLast="0"/>
      <w:bookmarkStart w:id="131" w:name="bookmark=id.1yyy98l" w:colFirst="0" w:colLast="0"/>
      <w:bookmarkStart w:id="132" w:name="bookmark=id.2y3w247" w:colFirst="0" w:colLast="0"/>
      <w:bookmarkStart w:id="133" w:name="bookmark=id.3x8tuzt" w:colFirst="0" w:colLast="0"/>
      <w:bookmarkStart w:id="134" w:name="_Toc135637353"/>
      <w:bookmarkEnd w:id="130"/>
      <w:bookmarkEnd w:id="131"/>
      <w:bookmarkEnd w:id="132"/>
      <w:bookmarkEnd w:id="133"/>
      <w:r w:rsidRPr="002648C5">
        <w:rPr>
          <w:color w:val="auto"/>
        </w:rPr>
        <w:t>Ethnic Studies</w:t>
      </w:r>
      <w:bookmarkEnd w:id="134"/>
    </w:p>
    <w:p w14:paraId="7AFB0833" w14:textId="460169DF" w:rsidR="00EA3959" w:rsidRPr="002648C5" w:rsidRDefault="00EA3959" w:rsidP="00EA3959">
      <w:pPr>
        <w:rPr>
          <w:color w:val="auto"/>
        </w:rPr>
      </w:pPr>
      <w:r w:rsidRPr="002648C5">
        <w:rPr>
          <w:color w:val="auto"/>
        </w:rPr>
        <w:t>(1 course: 3 semester or 4 quarter units)</w:t>
      </w:r>
    </w:p>
    <w:p w14:paraId="5F57C45D" w14:textId="35588BAB" w:rsidR="00EA3959" w:rsidRPr="002648C5" w:rsidRDefault="00EA3959" w:rsidP="00EA3959">
      <w:pPr>
        <w:pBdr>
          <w:top w:val="nil"/>
          <w:left w:val="nil"/>
          <w:bottom w:val="nil"/>
          <w:right w:val="nil"/>
          <w:between w:val="nil"/>
        </w:pBdr>
        <w:shd w:val="clear" w:color="auto" w:fill="FFFFFF"/>
        <w:tabs>
          <w:tab w:val="left" w:pos="1800"/>
        </w:tabs>
        <w:rPr>
          <w:color w:val="auto"/>
          <w:sz w:val="24"/>
        </w:rPr>
      </w:pPr>
      <w:r w:rsidRPr="002648C5">
        <w:rPr>
          <w:color w:val="auto"/>
          <w:sz w:val="24"/>
        </w:rPr>
        <w:t>CCC courses for Area 6 could be written with both CSU and UC Ethnic Studies Core Competencies requirements in mind, but the courses must meet either the CSU or UC Ethnic Studies Core Competencies requirement.</w:t>
      </w:r>
    </w:p>
    <w:p w14:paraId="54972F29" w14:textId="20F2EF5F" w:rsidR="00EA3959" w:rsidRPr="002648C5" w:rsidRDefault="00EA3959" w:rsidP="00EA3959">
      <w:pPr>
        <w:rPr>
          <w:color w:val="auto"/>
          <w:sz w:val="24"/>
        </w:rPr>
      </w:pPr>
      <w:r w:rsidRPr="002648C5">
        <w:rPr>
          <w:color w:val="auto"/>
          <w:sz w:val="24"/>
        </w:rPr>
        <w:t>A course meeting the CSU Ethnic Studies Core Competencies requirement will be deemed to have met the UC Ethnic Studies Core Competencies requirement. Similarly, a course meeting the UC Ethnic Studies Core Competencies requirement will be deemed to have met the CSU Ethnic Studies Core Competencies requirement.</w:t>
      </w:r>
    </w:p>
    <w:p w14:paraId="46F92DAF" w14:textId="77777777" w:rsidR="00EA3959" w:rsidRPr="002648C5" w:rsidRDefault="00EA3959" w:rsidP="008259EE">
      <w:pPr>
        <w:pStyle w:val="Heading3"/>
        <w:numPr>
          <w:ilvl w:val="2"/>
          <w:numId w:val="7"/>
        </w:numPr>
        <w:ind w:firstLine="0"/>
        <w:rPr>
          <w:color w:val="auto"/>
        </w:rPr>
      </w:pPr>
      <w:bookmarkStart w:id="135" w:name="_Toc135637354"/>
      <w:bookmarkStart w:id="136" w:name="_Hlk132319268"/>
      <w:r w:rsidRPr="002648C5">
        <w:rPr>
          <w:color w:val="auto"/>
        </w:rPr>
        <w:t>CSU’s definition of the Ethnic Studies Core Competencies requirement</w:t>
      </w:r>
      <w:bookmarkEnd w:id="135"/>
    </w:p>
    <w:bookmarkEnd w:id="136"/>
    <w:p w14:paraId="05578EB4" w14:textId="689CDA91" w:rsidR="00EA3959" w:rsidRPr="002648C5" w:rsidRDefault="00EA3959" w:rsidP="00D23363">
      <w:pPr>
        <w:shd w:val="clear" w:color="auto" w:fill="FFFFFF"/>
        <w:rPr>
          <w:color w:val="auto"/>
          <w:sz w:val="24"/>
        </w:rPr>
      </w:pPr>
      <w:r w:rsidRPr="002648C5">
        <w:rPr>
          <w:color w:val="auto"/>
          <w:sz w:val="24"/>
        </w:rPr>
        <w:t>This lower-division, 3 semester (4 quarter) unit requirement fulfills CSU Education Code Section 89032. The requirement to take a 3 semester (4 quarter) unit course in Area 6 shall not be waived or substituted.</w:t>
      </w:r>
    </w:p>
    <w:p w14:paraId="0B0A4FE8" w14:textId="77777777" w:rsidR="00EA3959" w:rsidRPr="002648C5" w:rsidRDefault="00EA3959" w:rsidP="00EA3959">
      <w:pPr>
        <w:shd w:val="clear" w:color="auto" w:fill="FFFFFF"/>
        <w:rPr>
          <w:color w:val="auto"/>
          <w:sz w:val="24"/>
        </w:rPr>
      </w:pPr>
      <w:r w:rsidRPr="002648C5">
        <w:rPr>
          <w:color w:val="auto"/>
          <w:sz w:val="24"/>
        </w:rPr>
        <w:t>To be approved for this requirement, courses shall have the following course prefixes: African American, Asian American, Latina/o American or Native American Studies. Similar course prefixes (e.g., Pan-African Studies, American Indian Studies, Chicana/o Studies, Ethnic Studies) shall also meet this requirement. Courses without ethnic studies prefixes may meet this requirement if cross-listed with a course with an ethnic studies prefix. Courses that are approved to meet this requirement shall meet at least 3 of the 5 following core competencies. Campuses may add additional competencies to those listed.</w:t>
      </w:r>
    </w:p>
    <w:p w14:paraId="25A839D2" w14:textId="77777777" w:rsidR="00EA3959" w:rsidRPr="002648C5" w:rsidRDefault="00EA3959" w:rsidP="00EA3959">
      <w:pPr>
        <w:shd w:val="clear" w:color="auto" w:fill="FFFFFF"/>
        <w:spacing w:before="120"/>
        <w:ind w:left="1440"/>
        <w:rPr>
          <w:color w:val="auto"/>
          <w:sz w:val="24"/>
        </w:rPr>
      </w:pPr>
      <w:r w:rsidRPr="002648C5">
        <w:rPr>
          <w:color w:val="auto"/>
          <w:sz w:val="24"/>
        </w:rPr>
        <w:t>1.</w:t>
      </w:r>
      <w:r w:rsidRPr="002648C5">
        <w:rPr>
          <w:color w:val="auto"/>
          <w:sz w:val="24"/>
        </w:rPr>
        <w:tab/>
        <w:t>Analyze and articulate concepts such as race and racism, racialization, ethnicity, equity, ethno-centrism, eurocentrism, white supremacy, self-</w:t>
      </w:r>
      <w:r w:rsidRPr="002648C5">
        <w:rPr>
          <w:color w:val="auto"/>
          <w:sz w:val="24"/>
        </w:rPr>
        <w:lastRenderedPageBreak/>
        <w:t>determination, liberation, decolonization, sovereignty, imperialism, settler colonialism, and anti-racism as analyzed in any one or more of the following: Native American Studies, African American Studies, Asian American Studies, and Latina and Latino American Studies.</w:t>
      </w:r>
    </w:p>
    <w:p w14:paraId="41BEEC27" w14:textId="77777777" w:rsidR="00EA3959" w:rsidRPr="002648C5" w:rsidRDefault="00EA3959" w:rsidP="00EA3959">
      <w:pPr>
        <w:shd w:val="clear" w:color="auto" w:fill="FFFFFF"/>
        <w:spacing w:before="120"/>
        <w:ind w:left="1440"/>
        <w:rPr>
          <w:color w:val="auto"/>
          <w:sz w:val="24"/>
        </w:rPr>
      </w:pPr>
      <w:r w:rsidRPr="002648C5">
        <w:rPr>
          <w:color w:val="auto"/>
          <w:sz w:val="24"/>
        </w:rPr>
        <w:t>2.</w:t>
      </w:r>
      <w:r w:rsidRPr="002648C5">
        <w:rPr>
          <w:color w:val="auto"/>
          <w:sz w:val="24"/>
        </w:rPr>
        <w:tab/>
        <w:t>Apply theory and knowledge produced by Native American, African American, Asian American, and/or Latina and Latino American communities to describe the critical events, histories, cultures, intellectual traditions, contributions, lived-</w:t>
      </w:r>
      <w:proofErr w:type="gramStart"/>
      <w:r w:rsidRPr="002648C5">
        <w:rPr>
          <w:color w:val="auto"/>
          <w:sz w:val="24"/>
        </w:rPr>
        <w:t>experiences</w:t>
      </w:r>
      <w:proofErr w:type="gramEnd"/>
      <w:r w:rsidRPr="002648C5">
        <w:rPr>
          <w:color w:val="auto"/>
          <w:sz w:val="24"/>
        </w:rPr>
        <w:t xml:space="preserve"> and social struggles of those groups with a particular emphasis on agency and group-affirmation.</w:t>
      </w:r>
    </w:p>
    <w:p w14:paraId="54767D37" w14:textId="77777777" w:rsidR="00EA3959" w:rsidRPr="002648C5" w:rsidRDefault="00EA3959" w:rsidP="00EA3959">
      <w:pPr>
        <w:shd w:val="clear" w:color="auto" w:fill="FFFFFF"/>
        <w:spacing w:before="120"/>
        <w:ind w:left="1440"/>
        <w:rPr>
          <w:color w:val="auto"/>
          <w:sz w:val="24"/>
        </w:rPr>
      </w:pPr>
      <w:r w:rsidRPr="002648C5">
        <w:rPr>
          <w:color w:val="auto"/>
          <w:sz w:val="24"/>
        </w:rPr>
        <w:t>3.</w:t>
      </w:r>
      <w:r w:rsidRPr="002648C5">
        <w:rPr>
          <w:color w:val="auto"/>
          <w:sz w:val="24"/>
        </w:rPr>
        <w:tab/>
        <w:t>Critically analyze the intersection of race and racism as they relate to class, gender, sexuality, religion, spirituality, national origin, immigration status, ability, tribal citizenship, sovereignty, language, and/or age in Native American, African American, Asian American, and/or Latina and Latino American communities.</w:t>
      </w:r>
    </w:p>
    <w:p w14:paraId="60AE9A25" w14:textId="77777777" w:rsidR="00EA3959" w:rsidRPr="002648C5" w:rsidRDefault="00EA3959" w:rsidP="00EA3959">
      <w:pPr>
        <w:shd w:val="clear" w:color="auto" w:fill="FFFFFF"/>
        <w:spacing w:before="120"/>
        <w:ind w:left="1440"/>
        <w:rPr>
          <w:color w:val="auto"/>
          <w:sz w:val="24"/>
        </w:rPr>
      </w:pPr>
      <w:r w:rsidRPr="002648C5">
        <w:rPr>
          <w:color w:val="auto"/>
          <w:sz w:val="24"/>
        </w:rPr>
        <w:t>4.</w:t>
      </w:r>
      <w:r w:rsidRPr="002648C5">
        <w:rPr>
          <w:color w:val="auto"/>
          <w:sz w:val="24"/>
        </w:rPr>
        <w:tab/>
        <w:t>Critically review how struggle, resistance, racial and social justice, solidarity, and liberation, as experienced and enacted by Native Americans, African Americans, Asian Americans and/or Latina and Latino Americans are relevant to current and structural issues such as communal, national, international, and transnational politics as, for example, in immigration, reparations, settler-colonialism, multiculturalism, language policies.</w:t>
      </w:r>
    </w:p>
    <w:p w14:paraId="255C5E40" w14:textId="77777777" w:rsidR="00EA3959" w:rsidRPr="002648C5" w:rsidRDefault="00EA3959" w:rsidP="00EA3959">
      <w:pPr>
        <w:shd w:val="clear" w:color="auto" w:fill="FFFFFF"/>
        <w:spacing w:before="120"/>
        <w:ind w:left="1440"/>
        <w:rPr>
          <w:color w:val="auto"/>
          <w:sz w:val="24"/>
        </w:rPr>
      </w:pPr>
      <w:r w:rsidRPr="002648C5">
        <w:rPr>
          <w:color w:val="auto"/>
          <w:sz w:val="24"/>
        </w:rPr>
        <w:t>5.</w:t>
      </w:r>
      <w:r w:rsidRPr="002648C5">
        <w:rPr>
          <w:color w:val="auto"/>
          <w:sz w:val="24"/>
        </w:rPr>
        <w:tab/>
        <w:t>Describe and actively engage with anti-racist and anti-colonial issues and the practices and movements in Native American, African American, Asian American and/or Latina and Latino communities and a just and equitable society.</w:t>
      </w:r>
    </w:p>
    <w:p w14:paraId="6E11B43C" w14:textId="6479E47C" w:rsidR="00EA3959" w:rsidRPr="002648C5" w:rsidRDefault="00EA3959" w:rsidP="00D23363">
      <w:pPr>
        <w:shd w:val="clear" w:color="auto" w:fill="FFFFFF"/>
        <w:spacing w:before="120"/>
        <w:rPr>
          <w:color w:val="auto"/>
          <w:sz w:val="24"/>
        </w:rPr>
      </w:pPr>
      <w:r w:rsidRPr="002648C5">
        <w:rPr>
          <w:color w:val="auto"/>
          <w:sz w:val="24"/>
        </w:rPr>
        <w:t>As described in Article 6 in the CSU General Education Breadth Requirements, CSU campuses may certify upper-division ethnic studies courses to satisfy the lower-division Area F (Ethnic Studies) requirement so long as adequate numbers of lower-division course options are available to students. As described in Article 2 in the CSU General Education Breadth Requirements, Ethnic Studies courses required in majors, minors or that satisfy campus-wide requirements and are approved for GE Area F (Ethnic Studies) credit shall also fulfill (double count for) this requirement.</w:t>
      </w:r>
    </w:p>
    <w:p w14:paraId="383C52DD" w14:textId="77777777" w:rsidR="00EA3959" w:rsidRPr="002648C5" w:rsidRDefault="00EA3959" w:rsidP="008259EE">
      <w:pPr>
        <w:pStyle w:val="Heading3"/>
        <w:numPr>
          <w:ilvl w:val="2"/>
          <w:numId w:val="7"/>
        </w:numPr>
        <w:ind w:firstLine="0"/>
        <w:rPr>
          <w:color w:val="auto"/>
        </w:rPr>
      </w:pPr>
      <w:bookmarkStart w:id="137" w:name="_Toc135637355"/>
      <w:r w:rsidRPr="002648C5">
        <w:rPr>
          <w:color w:val="auto"/>
        </w:rPr>
        <w:t>UC’s definition of the Ethnic Studies Core Competencies requirement</w:t>
      </w:r>
      <w:bookmarkEnd w:id="137"/>
    </w:p>
    <w:p w14:paraId="7D43C5DE" w14:textId="77777777" w:rsidR="00EA3959" w:rsidRPr="002648C5" w:rsidRDefault="00EA3959" w:rsidP="00EA3959">
      <w:pPr>
        <w:shd w:val="clear" w:color="auto" w:fill="FFFFFF"/>
        <w:spacing w:before="120"/>
        <w:rPr>
          <w:color w:val="auto"/>
          <w:sz w:val="24"/>
        </w:rPr>
      </w:pPr>
      <w:r w:rsidRPr="002648C5">
        <w:rPr>
          <w:color w:val="auto"/>
          <w:sz w:val="24"/>
        </w:rPr>
        <w:t xml:space="preserve">To be approved for the ethnic studies requirement, community college courses shall have the following course prefixes: African American, Asian American, Latina/o/x American, or Native American Studies (which reflect the specific named populations centered in ethnic studies, hereinafter referred to as the “Populations”). Similar fields and course prefixes (e.g., Black Studies, African Diaspora Studies, Pan African Studies, American Indian Studies, Indigenous Studies, Asian American &amp; Asian Diaspora Studies, Asian American and Pacific Islander Studies, Chicana/o/x Studies, Latina/o/x Studies, Critical Race and Ethnic Studies) shall also meet this requirement. Courses without ethnic studies prefixes may meet this requirement if cross-listed </w:t>
      </w:r>
      <w:r w:rsidRPr="002648C5">
        <w:rPr>
          <w:color w:val="auto"/>
          <w:sz w:val="24"/>
        </w:rPr>
        <w:lastRenderedPageBreak/>
        <w:t>with a course with an ethnic studies prefix. Courses that are approved to meet this requirement shall meet at least 3 of the 5 following core competencies.</w:t>
      </w:r>
    </w:p>
    <w:p w14:paraId="2C0AD0D5" w14:textId="77777777" w:rsidR="00EA3959" w:rsidRPr="002648C5" w:rsidRDefault="00EA3959" w:rsidP="00EA3959">
      <w:pPr>
        <w:shd w:val="clear" w:color="auto" w:fill="FFFFFF"/>
        <w:tabs>
          <w:tab w:val="left" w:pos="1800"/>
        </w:tabs>
        <w:spacing w:before="120"/>
        <w:ind w:left="1440"/>
        <w:rPr>
          <w:color w:val="auto"/>
          <w:sz w:val="24"/>
        </w:rPr>
      </w:pPr>
      <w:r w:rsidRPr="002648C5">
        <w:rPr>
          <w:color w:val="auto"/>
          <w:sz w:val="24"/>
        </w:rPr>
        <w:t>1.</w:t>
      </w:r>
      <w:r w:rsidRPr="002648C5">
        <w:rPr>
          <w:color w:val="auto"/>
          <w:sz w:val="24"/>
        </w:rPr>
        <w:tab/>
        <w:t xml:space="preserve">Analyze and articulate concepts such as race and racism, racialization, ethnicity, equity, ethnocentrism, eurocentrism, white supremacy, antiblackness, racial capitalism, self-determination, liberation, decolonization, sovereignty, imperialism, settler colonialism, exploitation colonialism, xenophobia, intersectionality, and anti-racism as studied in any one or more of the abovementioned fields. </w:t>
      </w:r>
    </w:p>
    <w:p w14:paraId="35FA4688" w14:textId="77777777" w:rsidR="00EA3959" w:rsidRPr="002648C5" w:rsidRDefault="00EA3959" w:rsidP="00EA3959">
      <w:pPr>
        <w:shd w:val="clear" w:color="auto" w:fill="FFFFFF"/>
        <w:tabs>
          <w:tab w:val="left" w:pos="1800"/>
        </w:tabs>
        <w:spacing w:before="120"/>
        <w:ind w:left="1440"/>
        <w:rPr>
          <w:color w:val="auto"/>
          <w:sz w:val="24"/>
        </w:rPr>
      </w:pPr>
      <w:r w:rsidRPr="002648C5">
        <w:rPr>
          <w:color w:val="auto"/>
          <w:sz w:val="24"/>
        </w:rPr>
        <w:t>2.</w:t>
      </w:r>
      <w:r w:rsidRPr="002648C5">
        <w:rPr>
          <w:color w:val="auto"/>
          <w:sz w:val="24"/>
        </w:rPr>
        <w:tab/>
        <w:t xml:space="preserve">Apply theory and knowledge produced by the above-mentioned Populations to understand the critical events, histories, cultures, intellectual traditions, contributions, lived experiences and social struggles of those groups with a particular emphasis on subjection or subject formation, </w:t>
      </w:r>
      <w:proofErr w:type="gramStart"/>
      <w:r w:rsidRPr="002648C5">
        <w:rPr>
          <w:color w:val="auto"/>
          <w:sz w:val="24"/>
        </w:rPr>
        <w:t>agency</w:t>
      </w:r>
      <w:proofErr w:type="gramEnd"/>
      <w:r w:rsidRPr="002648C5">
        <w:rPr>
          <w:color w:val="auto"/>
          <w:sz w:val="24"/>
        </w:rPr>
        <w:t xml:space="preserve"> and group affirmation. </w:t>
      </w:r>
    </w:p>
    <w:p w14:paraId="5D70B05D" w14:textId="77777777" w:rsidR="00EA3959" w:rsidRPr="002648C5" w:rsidRDefault="00EA3959" w:rsidP="00EA3959">
      <w:pPr>
        <w:shd w:val="clear" w:color="auto" w:fill="FFFFFF"/>
        <w:tabs>
          <w:tab w:val="left" w:pos="1800"/>
        </w:tabs>
        <w:spacing w:before="120"/>
        <w:ind w:left="1440"/>
        <w:rPr>
          <w:color w:val="auto"/>
          <w:sz w:val="24"/>
        </w:rPr>
      </w:pPr>
      <w:r w:rsidRPr="002648C5">
        <w:rPr>
          <w:color w:val="auto"/>
          <w:sz w:val="24"/>
        </w:rPr>
        <w:t xml:space="preserve">3. </w:t>
      </w:r>
      <w:r w:rsidRPr="002648C5">
        <w:rPr>
          <w:color w:val="auto"/>
          <w:sz w:val="24"/>
        </w:rPr>
        <w:tab/>
        <w:t xml:space="preserve">Critically analyze the intersection of race and racism as they relate to class, gender, sexuality, religion, spirituality, national origin, immigration status, ability, tribal citizenship, sovereignty, language, and/or age in the communities of the above-mentioned Populations. </w:t>
      </w:r>
    </w:p>
    <w:p w14:paraId="472ABB46" w14:textId="77777777" w:rsidR="00EA3959" w:rsidRPr="002648C5" w:rsidRDefault="00EA3959" w:rsidP="00EA3959">
      <w:pPr>
        <w:shd w:val="clear" w:color="auto" w:fill="FFFFFF"/>
        <w:tabs>
          <w:tab w:val="left" w:pos="1800"/>
        </w:tabs>
        <w:spacing w:before="120"/>
        <w:ind w:left="1440"/>
        <w:rPr>
          <w:color w:val="auto"/>
          <w:sz w:val="24"/>
        </w:rPr>
      </w:pPr>
      <w:r w:rsidRPr="002648C5">
        <w:rPr>
          <w:color w:val="auto"/>
          <w:sz w:val="24"/>
        </w:rPr>
        <w:t xml:space="preserve">4. </w:t>
      </w:r>
      <w:r w:rsidRPr="002648C5">
        <w:rPr>
          <w:color w:val="auto"/>
          <w:sz w:val="24"/>
        </w:rPr>
        <w:tab/>
        <w:t xml:space="preserve">Critically situated, in historical context, how struggle, resistance, racial and social justice, solidarity, and liberation, as experienced and enacted by the above-mentioned Populations are relevant to current and structural issues at the local, national, international, and transnational levels. Such issues may include, for example, immigration, reparations, settler colonialism, multiculturalism, and language policies. </w:t>
      </w:r>
    </w:p>
    <w:p w14:paraId="59D88518" w14:textId="333F53E5" w:rsidR="00EA3959" w:rsidRPr="002648C5" w:rsidRDefault="00EA3959" w:rsidP="00D23363">
      <w:pPr>
        <w:shd w:val="clear" w:color="auto" w:fill="FFFFFF"/>
        <w:tabs>
          <w:tab w:val="left" w:pos="1800"/>
        </w:tabs>
        <w:spacing w:before="120"/>
        <w:ind w:left="1440"/>
        <w:rPr>
          <w:color w:val="auto"/>
          <w:sz w:val="24"/>
        </w:rPr>
      </w:pPr>
      <w:r w:rsidRPr="002648C5">
        <w:rPr>
          <w:color w:val="auto"/>
          <w:sz w:val="24"/>
        </w:rPr>
        <w:t xml:space="preserve">5. </w:t>
      </w:r>
      <w:r w:rsidRPr="002648C5">
        <w:rPr>
          <w:color w:val="auto"/>
          <w:sz w:val="24"/>
        </w:rPr>
        <w:tab/>
        <w:t>Describe and engage with anti-racist, abolitionist, and anti-colonial thought, issues, practices, and movements in communities of the above-mentioned Populations seeking a more just and equitable society.</w:t>
      </w:r>
    </w:p>
    <w:p w14:paraId="6276C02F" w14:textId="77777777" w:rsidR="00EA3959" w:rsidRPr="002648C5" w:rsidRDefault="00EA3959" w:rsidP="008259EE">
      <w:pPr>
        <w:pStyle w:val="Heading2"/>
        <w:numPr>
          <w:ilvl w:val="1"/>
          <w:numId w:val="7"/>
        </w:numPr>
        <w:ind w:left="0" w:firstLine="0"/>
        <w:rPr>
          <w:color w:val="auto"/>
        </w:rPr>
      </w:pPr>
      <w:bookmarkStart w:id="138" w:name="_Toc135637356"/>
      <w:r w:rsidRPr="002648C5">
        <w:rPr>
          <w:color w:val="auto"/>
        </w:rPr>
        <w:t>Requirements outside of Cal-GETC</w:t>
      </w:r>
      <w:bookmarkEnd w:id="138"/>
    </w:p>
    <w:p w14:paraId="00B7BC72" w14:textId="77777777" w:rsidR="00EA3959" w:rsidRPr="002648C5" w:rsidRDefault="00EA3959" w:rsidP="008259EE">
      <w:pPr>
        <w:pStyle w:val="Heading3"/>
        <w:numPr>
          <w:ilvl w:val="2"/>
          <w:numId w:val="7"/>
        </w:numPr>
        <w:shd w:val="clear" w:color="auto" w:fill="FFFFFF" w:themeFill="background1"/>
        <w:ind w:firstLine="0"/>
        <w:rPr>
          <w:rFonts w:eastAsia="Arial" w:cs="Times New Roman"/>
          <w:color w:val="auto"/>
        </w:rPr>
      </w:pPr>
      <w:bookmarkStart w:id="139" w:name="_Toc135637357"/>
      <w:r w:rsidRPr="002648C5">
        <w:rPr>
          <w:color w:val="auto"/>
        </w:rPr>
        <w:t>U.S. History, Constitution, and American Ideals (AI) Requirement</w:t>
      </w:r>
      <w:bookmarkEnd w:id="139"/>
    </w:p>
    <w:p w14:paraId="23C50E13" w14:textId="77777777" w:rsidR="00EA3959" w:rsidRPr="002648C5" w:rsidRDefault="00EA3959" w:rsidP="00EA3959">
      <w:pPr>
        <w:pBdr>
          <w:top w:val="nil"/>
          <w:left w:val="nil"/>
          <w:bottom w:val="nil"/>
          <w:right w:val="nil"/>
          <w:between w:val="nil"/>
        </w:pBdr>
        <w:shd w:val="clear" w:color="auto" w:fill="FFFFFF" w:themeFill="background1"/>
        <w:spacing w:before="60"/>
        <w:rPr>
          <w:color w:val="auto"/>
          <w:sz w:val="24"/>
        </w:rPr>
      </w:pPr>
      <w:r w:rsidRPr="002648C5">
        <w:rPr>
          <w:color w:val="auto"/>
          <w:sz w:val="24"/>
        </w:rPr>
        <w:t>The CSU U.S. History, Constitution, and American Ideals (AI) graduation requirement is not part of Cal-GETC. Courses used to satisfy this requirement may also be listed and applied to Cal-GETC Subject Areas. CSU campuses have the discretion on whether to allow courses used to satisfy the CSU United States History, Constitution and American Ideals (AI) graduation requirement to also count for GE. UC may require students to meet (some) AI graduation requirements if the student did not graduate from a high school in California.</w:t>
      </w:r>
    </w:p>
    <w:p w14:paraId="59B9AC45" w14:textId="77777777" w:rsidR="00EA3959" w:rsidRPr="002648C5" w:rsidRDefault="00EA3959" w:rsidP="00EA3959">
      <w:pPr>
        <w:pBdr>
          <w:top w:val="nil"/>
          <w:left w:val="nil"/>
          <w:bottom w:val="nil"/>
          <w:right w:val="nil"/>
          <w:between w:val="nil"/>
        </w:pBdr>
        <w:shd w:val="clear" w:color="auto" w:fill="FFFFFF" w:themeFill="background1"/>
        <w:spacing w:before="60"/>
        <w:ind w:left="720"/>
        <w:rPr>
          <w:color w:val="auto"/>
          <w:sz w:val="24"/>
        </w:rPr>
      </w:pPr>
    </w:p>
    <w:p w14:paraId="4312AF57" w14:textId="77777777" w:rsidR="00EA3959" w:rsidRPr="002648C5" w:rsidRDefault="00EA3959" w:rsidP="008259EE">
      <w:pPr>
        <w:pStyle w:val="Heading3"/>
        <w:numPr>
          <w:ilvl w:val="2"/>
          <w:numId w:val="7"/>
        </w:numPr>
        <w:ind w:firstLine="0"/>
        <w:rPr>
          <w:color w:val="auto"/>
        </w:rPr>
      </w:pPr>
      <w:bookmarkStart w:id="140" w:name="_Toc135637358"/>
      <w:r w:rsidRPr="002648C5">
        <w:rPr>
          <w:color w:val="auto"/>
        </w:rPr>
        <w:lastRenderedPageBreak/>
        <w:t>Language Other Than English (LOTE)</w:t>
      </w:r>
      <w:bookmarkEnd w:id="140"/>
    </w:p>
    <w:p w14:paraId="522C988A" w14:textId="1F8252C8" w:rsidR="00EA3959" w:rsidRPr="002648C5" w:rsidRDefault="00EA3959" w:rsidP="00EA3959">
      <w:pPr>
        <w:pBdr>
          <w:top w:val="nil"/>
          <w:left w:val="nil"/>
          <w:bottom w:val="nil"/>
          <w:right w:val="nil"/>
          <w:between w:val="nil"/>
        </w:pBdr>
        <w:spacing w:before="60"/>
        <w:rPr>
          <w:color w:val="auto"/>
          <w:sz w:val="24"/>
        </w:rPr>
      </w:pPr>
      <w:r w:rsidRPr="002648C5">
        <w:rPr>
          <w:color w:val="auto"/>
          <w:sz w:val="24"/>
        </w:rPr>
        <w:t>The UC Language other than English (LOTE) requirement is not part of Cal-GETC. Courses used to satisfy this requirement may also be listed and applied to Cal-GETC Subject Area 3B (</w:t>
      </w:r>
      <w:r w:rsidRPr="002648C5">
        <w:rPr>
          <w:i/>
          <w:iCs/>
          <w:color w:val="auto"/>
          <w:sz w:val="24"/>
        </w:rPr>
        <w:t>Humanities</w:t>
      </w:r>
      <w:r w:rsidRPr="002648C5">
        <w:rPr>
          <w:color w:val="auto"/>
          <w:sz w:val="24"/>
        </w:rPr>
        <w:t>). UC campuses have the discretion of whether to allow courses used to satisfy the LOTE graduation requirement to also count in area 3B.</w:t>
      </w:r>
    </w:p>
    <w:p w14:paraId="13E4D5C7" w14:textId="77777777" w:rsidR="00EA3959" w:rsidRPr="002648C5" w:rsidRDefault="00EA3959" w:rsidP="008259EE">
      <w:pPr>
        <w:pStyle w:val="Heading1"/>
        <w:numPr>
          <w:ilvl w:val="0"/>
          <w:numId w:val="7"/>
        </w:numPr>
        <w:ind w:left="0" w:firstLine="0"/>
        <w:rPr>
          <w:i/>
          <w:iCs/>
          <w:color w:val="auto"/>
        </w:rPr>
      </w:pPr>
      <w:bookmarkStart w:id="141" w:name="bookmark=id.wnyagw" w:colFirst="0" w:colLast="0"/>
      <w:bookmarkEnd w:id="141"/>
      <w:r w:rsidRPr="002648C5">
        <w:rPr>
          <w:iCs/>
          <w:color w:val="auto"/>
        </w:rPr>
        <w:t xml:space="preserve"> </w:t>
      </w:r>
      <w:bookmarkStart w:id="142" w:name="_Toc135637359"/>
      <w:r w:rsidRPr="002648C5">
        <w:rPr>
          <w:iCs/>
          <w:color w:val="auto"/>
        </w:rPr>
        <w:t>Certification Processes</w:t>
      </w:r>
      <w:bookmarkEnd w:id="142"/>
    </w:p>
    <w:p w14:paraId="47FB7A90" w14:textId="65AE8D48" w:rsidR="00EA3959" w:rsidRPr="002648C5" w:rsidRDefault="00EA3959" w:rsidP="00D23363">
      <w:pPr>
        <w:rPr>
          <w:color w:val="auto"/>
          <w:sz w:val="24"/>
        </w:rPr>
      </w:pPr>
      <w:r w:rsidRPr="002648C5">
        <w:rPr>
          <w:color w:val="auto"/>
          <w:sz w:val="24"/>
        </w:rPr>
        <w:t>It is the student’s responsibility to request Cal-GETC Certification. Each CCC campus has their own processes. It is strongly recommended that students complete the Cal-GETC prior to transfer. Advantages of completing the Cal-GETC may include more flexibility in class selection at the university and timely progress to degree completion.</w:t>
      </w:r>
    </w:p>
    <w:p w14:paraId="1599AE79" w14:textId="77777777" w:rsidR="00EA3959" w:rsidRPr="002648C5" w:rsidRDefault="00EA3959" w:rsidP="008259EE">
      <w:pPr>
        <w:pStyle w:val="Heading2"/>
        <w:numPr>
          <w:ilvl w:val="1"/>
          <w:numId w:val="7"/>
        </w:numPr>
        <w:ind w:left="0" w:firstLine="0"/>
        <w:rPr>
          <w:color w:val="auto"/>
        </w:rPr>
      </w:pPr>
      <w:bookmarkStart w:id="143" w:name="_Toc135637360"/>
      <w:r w:rsidRPr="002648C5">
        <w:rPr>
          <w:color w:val="auto"/>
        </w:rPr>
        <w:t>Who Certifies Cal-GETC?</w:t>
      </w:r>
      <w:bookmarkEnd w:id="143"/>
    </w:p>
    <w:p w14:paraId="4598984C" w14:textId="746F000F" w:rsidR="00EA3959" w:rsidRPr="002648C5" w:rsidRDefault="00EA3959" w:rsidP="00D23363">
      <w:pPr>
        <w:pBdr>
          <w:top w:val="nil"/>
          <w:left w:val="nil"/>
          <w:bottom w:val="nil"/>
          <w:right w:val="nil"/>
          <w:between w:val="nil"/>
        </w:pBdr>
        <w:spacing w:before="60"/>
        <w:rPr>
          <w:color w:val="auto"/>
          <w:sz w:val="24"/>
        </w:rPr>
      </w:pPr>
      <w:r w:rsidRPr="002648C5">
        <w:rPr>
          <w:color w:val="auto"/>
          <w:sz w:val="24"/>
        </w:rPr>
        <w:t>Students who have completed coursework at more than one California Community College should have their coursework certified by the last California Community College they attended for a regular term (fall or spring for semester schools; fall, winter, or spring for quarter schools) prior to transfer. If a student requests certification from a California Community College that is not the last school of attendance, it is at the discretion of that community college to certify.</w:t>
      </w:r>
    </w:p>
    <w:p w14:paraId="43435474" w14:textId="616237C8" w:rsidR="00EA3959" w:rsidRPr="002648C5" w:rsidRDefault="00EA3959" w:rsidP="00D23363">
      <w:pPr>
        <w:pBdr>
          <w:top w:val="nil"/>
          <w:left w:val="nil"/>
          <w:bottom w:val="nil"/>
          <w:right w:val="nil"/>
          <w:between w:val="nil"/>
        </w:pBdr>
        <w:rPr>
          <w:color w:val="auto"/>
          <w:sz w:val="24"/>
        </w:rPr>
      </w:pPr>
      <w:r w:rsidRPr="002648C5">
        <w:rPr>
          <w:color w:val="auto"/>
          <w:sz w:val="24"/>
        </w:rPr>
        <w:t>Each CCC campus will process Cal-GETC certifications without regard to current enrollment status or number of units accrued at a particular CCC. The Cal-GETC certification form shall be included or sent with the student's transcript directly to the UC or CSU campus’ Office of Admissions.</w:t>
      </w:r>
    </w:p>
    <w:p w14:paraId="090BCF32" w14:textId="77777777" w:rsidR="00EA3959" w:rsidRPr="002648C5" w:rsidRDefault="00EA3959" w:rsidP="008259EE">
      <w:pPr>
        <w:pStyle w:val="Heading2"/>
        <w:numPr>
          <w:ilvl w:val="1"/>
          <w:numId w:val="7"/>
        </w:numPr>
        <w:ind w:left="0" w:firstLine="0"/>
        <w:rPr>
          <w:color w:val="auto"/>
        </w:rPr>
      </w:pPr>
      <w:bookmarkStart w:id="144" w:name="bookmark=id.2uxtw84" w:colFirst="0" w:colLast="0"/>
      <w:bookmarkStart w:id="145" w:name="_Toc135637361"/>
      <w:bookmarkEnd w:id="144"/>
      <w:r w:rsidRPr="002648C5">
        <w:rPr>
          <w:color w:val="auto"/>
        </w:rPr>
        <w:t>Reviewing Coursework from Other Institutions</w:t>
      </w:r>
      <w:bookmarkEnd w:id="145"/>
    </w:p>
    <w:p w14:paraId="2518579B" w14:textId="77777777" w:rsidR="00EA3959" w:rsidRPr="002648C5" w:rsidRDefault="00EA3959" w:rsidP="008259EE">
      <w:pPr>
        <w:pStyle w:val="Heading3"/>
        <w:numPr>
          <w:ilvl w:val="2"/>
          <w:numId w:val="7"/>
        </w:numPr>
        <w:ind w:firstLine="0"/>
        <w:rPr>
          <w:color w:val="auto"/>
        </w:rPr>
      </w:pPr>
      <w:bookmarkStart w:id="146" w:name="bookmark=id.3u2rp3q" w:colFirst="0" w:colLast="0"/>
      <w:bookmarkStart w:id="147" w:name="_Toc135637362"/>
      <w:bookmarkEnd w:id="146"/>
      <w:r w:rsidRPr="002648C5">
        <w:rPr>
          <w:color w:val="auto"/>
        </w:rPr>
        <w:t>Coursework from another California Community College</w:t>
      </w:r>
      <w:bookmarkEnd w:id="147"/>
    </w:p>
    <w:p w14:paraId="4EC8ACAA" w14:textId="1002E912" w:rsidR="00EA3959" w:rsidRPr="002648C5" w:rsidRDefault="00EA3959" w:rsidP="00D23363">
      <w:pPr>
        <w:rPr>
          <w:color w:val="auto"/>
          <w:sz w:val="24"/>
        </w:rPr>
      </w:pPr>
      <w:r w:rsidRPr="002648C5">
        <w:rPr>
          <w:color w:val="auto"/>
          <w:sz w:val="24"/>
        </w:rPr>
        <w:t>The coursework should be applied to the subject area in which it is listed by the institution where the work was completed. In other words, if college A is certifying completion of the Cal-GETC using work completed at college B, College A should place coursework according to the approved list for college B (see Section 5).</w:t>
      </w:r>
    </w:p>
    <w:p w14:paraId="0394CF87" w14:textId="77777777" w:rsidR="00EA3959" w:rsidRPr="002648C5" w:rsidRDefault="00EA3959" w:rsidP="008259EE">
      <w:pPr>
        <w:pStyle w:val="Heading3"/>
        <w:numPr>
          <w:ilvl w:val="2"/>
          <w:numId w:val="7"/>
        </w:numPr>
        <w:ind w:firstLine="0"/>
        <w:rPr>
          <w:color w:val="auto"/>
        </w:rPr>
      </w:pPr>
      <w:bookmarkStart w:id="148" w:name="bookmark=id.odc9jc" w:colFirst="0" w:colLast="0"/>
      <w:bookmarkStart w:id="149" w:name="_Toc135637363"/>
      <w:bookmarkEnd w:id="148"/>
      <w:r w:rsidRPr="002648C5">
        <w:rPr>
          <w:color w:val="auto"/>
        </w:rPr>
        <w:t>Coursework from all Other United States institutionally accredited institutions</w:t>
      </w:r>
      <w:bookmarkEnd w:id="149"/>
    </w:p>
    <w:p w14:paraId="74D0171C" w14:textId="2C2F85EA" w:rsidR="00EA3959" w:rsidRPr="002648C5" w:rsidRDefault="00EA3959" w:rsidP="00D23363">
      <w:pPr>
        <w:pBdr>
          <w:top w:val="nil"/>
          <w:left w:val="nil"/>
          <w:bottom w:val="nil"/>
          <w:right w:val="nil"/>
          <w:between w:val="nil"/>
        </w:pBdr>
        <w:rPr>
          <w:color w:val="auto"/>
          <w:sz w:val="24"/>
        </w:rPr>
      </w:pPr>
      <w:r w:rsidRPr="002648C5">
        <w:rPr>
          <w:color w:val="auto"/>
          <w:sz w:val="24"/>
        </w:rPr>
        <w:t>The coursework from these institutions should generally be placed in the same subject areas as those for the community college completing the certification (see Section 5.2 for details).</w:t>
      </w:r>
    </w:p>
    <w:p w14:paraId="6E138162" w14:textId="77777777" w:rsidR="00EA3959" w:rsidRPr="002648C5" w:rsidRDefault="00EA3959" w:rsidP="008259EE">
      <w:pPr>
        <w:pStyle w:val="Heading2"/>
        <w:numPr>
          <w:ilvl w:val="1"/>
          <w:numId w:val="7"/>
        </w:numPr>
        <w:ind w:left="0" w:firstLine="0"/>
        <w:rPr>
          <w:color w:val="auto"/>
        </w:rPr>
      </w:pPr>
      <w:bookmarkStart w:id="150" w:name="bookmark=id.1nia2ey" w:colFirst="0" w:colLast="0"/>
      <w:bookmarkStart w:id="151" w:name="_Toc135637364"/>
      <w:bookmarkEnd w:id="150"/>
      <w:r w:rsidRPr="002648C5">
        <w:rPr>
          <w:color w:val="auto"/>
        </w:rPr>
        <w:t>Instructions for Completing the California General Education Transfer Curriculum Certification (Cal-GETC) Form</w:t>
      </w:r>
      <w:bookmarkEnd w:id="151"/>
    </w:p>
    <w:p w14:paraId="7D57824F" w14:textId="77777777" w:rsidR="00EA3959" w:rsidRPr="002648C5" w:rsidRDefault="00EA3959" w:rsidP="00EA3959">
      <w:pPr>
        <w:pBdr>
          <w:top w:val="nil"/>
          <w:left w:val="nil"/>
          <w:bottom w:val="nil"/>
          <w:right w:val="nil"/>
          <w:between w:val="nil"/>
        </w:pBdr>
        <w:spacing w:before="3"/>
        <w:rPr>
          <w:color w:val="auto"/>
          <w:sz w:val="24"/>
        </w:rPr>
      </w:pPr>
    </w:p>
    <w:p w14:paraId="212F1EB1" w14:textId="77777777" w:rsidR="00EA3959" w:rsidRPr="002648C5" w:rsidRDefault="00EA3959" w:rsidP="008259EE">
      <w:pPr>
        <w:widowControl w:val="0"/>
        <w:numPr>
          <w:ilvl w:val="0"/>
          <w:numId w:val="3"/>
        </w:numPr>
        <w:pBdr>
          <w:top w:val="nil"/>
          <w:left w:val="nil"/>
          <w:bottom w:val="nil"/>
          <w:right w:val="nil"/>
          <w:between w:val="nil"/>
        </w:pBdr>
        <w:tabs>
          <w:tab w:val="left" w:pos="1900"/>
        </w:tabs>
        <w:spacing w:after="0" w:line="240" w:lineRule="auto"/>
        <w:ind w:left="1080"/>
        <w:rPr>
          <w:color w:val="auto"/>
          <w:sz w:val="24"/>
        </w:rPr>
      </w:pPr>
      <w:r w:rsidRPr="002648C5">
        <w:rPr>
          <w:color w:val="auto"/>
          <w:sz w:val="24"/>
        </w:rPr>
        <w:lastRenderedPageBreak/>
        <w:t xml:space="preserve">The </w:t>
      </w:r>
      <w:sdt>
        <w:sdtPr>
          <w:rPr>
            <w:color w:val="auto"/>
            <w:sz w:val="24"/>
          </w:rPr>
          <w:tag w:val="goog_rdk_1187"/>
          <w:id w:val="-548070430"/>
        </w:sdtPr>
        <w:sdtContent>
          <w:r w:rsidRPr="002648C5">
            <w:rPr>
              <w:color w:val="auto"/>
              <w:sz w:val="24"/>
            </w:rPr>
            <w:t>Cal-GETC</w:t>
          </w:r>
        </w:sdtContent>
      </w:sdt>
      <w:r w:rsidRPr="002648C5">
        <w:rPr>
          <w:color w:val="auto"/>
          <w:sz w:val="24"/>
        </w:rPr>
        <w:t xml:space="preserve"> certification form shall be completed by authorized CCC staff or faculty as determined by each community college. The CCC Articulation Officer should have final review and determination of courses and be the official liaison to the CSU and UC.</w:t>
      </w:r>
    </w:p>
    <w:p w14:paraId="27B927DF" w14:textId="77777777" w:rsidR="00EA3959" w:rsidRPr="002648C5" w:rsidRDefault="00EA3959" w:rsidP="008259EE">
      <w:pPr>
        <w:widowControl w:val="0"/>
        <w:numPr>
          <w:ilvl w:val="0"/>
          <w:numId w:val="3"/>
        </w:numPr>
        <w:pBdr>
          <w:top w:val="nil"/>
          <w:left w:val="nil"/>
          <w:bottom w:val="nil"/>
          <w:right w:val="nil"/>
          <w:between w:val="nil"/>
        </w:pBdr>
        <w:tabs>
          <w:tab w:val="left" w:pos="1900"/>
        </w:tabs>
        <w:spacing w:after="0" w:line="240" w:lineRule="auto"/>
        <w:ind w:left="1080"/>
        <w:rPr>
          <w:color w:val="auto"/>
          <w:sz w:val="24"/>
        </w:rPr>
      </w:pPr>
      <w:r w:rsidRPr="002648C5">
        <w:rPr>
          <w:color w:val="auto"/>
          <w:sz w:val="24"/>
        </w:rPr>
        <w:t>For each Area, list course(s) taken, name of college or the Advanced Placement exam (minimum score of 3 is required). Advanced Placement cannot be used for Area 1B (</w:t>
      </w:r>
      <w:r w:rsidRPr="002648C5">
        <w:rPr>
          <w:i/>
          <w:iCs/>
          <w:color w:val="auto"/>
          <w:sz w:val="24"/>
        </w:rPr>
        <w:t>Critical Thinking and Composition</w:t>
      </w:r>
      <w:r w:rsidRPr="002648C5">
        <w:rPr>
          <w:color w:val="auto"/>
          <w:sz w:val="24"/>
        </w:rPr>
        <w:t>) or 1C (</w:t>
      </w:r>
      <w:r w:rsidRPr="002648C5">
        <w:rPr>
          <w:i/>
          <w:iCs/>
          <w:color w:val="auto"/>
          <w:sz w:val="24"/>
        </w:rPr>
        <w:t>Oral Communication</w:t>
      </w:r>
      <w:r w:rsidRPr="002648C5">
        <w:rPr>
          <w:color w:val="auto"/>
          <w:sz w:val="24"/>
        </w:rPr>
        <w:t>). List units in the “Units Completed” column on the right side, indicating quarter or semester units.</w:t>
      </w:r>
    </w:p>
    <w:p w14:paraId="053B5900" w14:textId="77777777" w:rsidR="00EA3959" w:rsidRPr="002648C5" w:rsidRDefault="00EA3959" w:rsidP="008259EE">
      <w:pPr>
        <w:widowControl w:val="0"/>
        <w:numPr>
          <w:ilvl w:val="0"/>
          <w:numId w:val="3"/>
        </w:numPr>
        <w:pBdr>
          <w:top w:val="nil"/>
          <w:left w:val="nil"/>
          <w:bottom w:val="nil"/>
          <w:right w:val="nil"/>
          <w:between w:val="nil"/>
        </w:pBdr>
        <w:tabs>
          <w:tab w:val="left" w:pos="1900"/>
        </w:tabs>
        <w:spacing w:after="0" w:line="240" w:lineRule="auto"/>
        <w:ind w:left="1080"/>
        <w:rPr>
          <w:color w:val="auto"/>
          <w:sz w:val="24"/>
        </w:rPr>
      </w:pPr>
      <w:r w:rsidRPr="002648C5">
        <w:rPr>
          <w:color w:val="auto"/>
          <w:sz w:val="24"/>
        </w:rPr>
        <w:t xml:space="preserve">Full </w:t>
      </w:r>
      <w:sdt>
        <w:sdtPr>
          <w:rPr>
            <w:color w:val="auto"/>
            <w:sz w:val="24"/>
          </w:rPr>
          <w:tag w:val="goog_rdk_1189"/>
          <w:id w:val="-2077197848"/>
        </w:sdtPr>
        <w:sdtContent>
          <w:r w:rsidRPr="002648C5">
            <w:rPr>
              <w:color w:val="auto"/>
              <w:sz w:val="24"/>
            </w:rPr>
            <w:t>Cal-GETC</w:t>
          </w:r>
        </w:sdtContent>
      </w:sdt>
      <w:r w:rsidRPr="002648C5">
        <w:rPr>
          <w:color w:val="auto"/>
          <w:sz w:val="24"/>
        </w:rPr>
        <w:t xml:space="preserve"> Certification may be forwarded to the CSU or UC utilizing a certification form with all areas completed (see Section 10.4 for a sample </w:t>
      </w:r>
      <w:sdt>
        <w:sdtPr>
          <w:rPr>
            <w:color w:val="auto"/>
            <w:sz w:val="24"/>
          </w:rPr>
          <w:tag w:val="goog_rdk_1193"/>
          <w:id w:val="-1237395247"/>
        </w:sdtPr>
        <w:sdtContent>
          <w:r w:rsidRPr="002648C5">
            <w:rPr>
              <w:color w:val="auto"/>
              <w:sz w:val="24"/>
            </w:rPr>
            <w:t>Cal-GETC</w:t>
          </w:r>
        </w:sdtContent>
      </w:sdt>
      <w:r w:rsidRPr="002648C5">
        <w:rPr>
          <w:color w:val="auto"/>
          <w:sz w:val="24"/>
        </w:rPr>
        <w:t xml:space="preserve"> Certification form).</w:t>
      </w:r>
    </w:p>
    <w:p w14:paraId="50D21750" w14:textId="77777777" w:rsidR="00EA3959" w:rsidRPr="002648C5" w:rsidRDefault="00EA3959" w:rsidP="008259EE">
      <w:pPr>
        <w:widowControl w:val="0"/>
        <w:numPr>
          <w:ilvl w:val="0"/>
          <w:numId w:val="3"/>
        </w:numPr>
        <w:pBdr>
          <w:top w:val="nil"/>
          <w:left w:val="nil"/>
          <w:bottom w:val="nil"/>
          <w:right w:val="nil"/>
          <w:between w:val="nil"/>
        </w:pBdr>
        <w:tabs>
          <w:tab w:val="left" w:pos="1900"/>
        </w:tabs>
        <w:spacing w:after="0" w:line="240" w:lineRule="auto"/>
        <w:ind w:left="1080"/>
        <w:rPr>
          <w:color w:val="auto"/>
          <w:sz w:val="24"/>
        </w:rPr>
      </w:pPr>
      <w:r w:rsidRPr="002648C5">
        <w:rPr>
          <w:color w:val="auto"/>
          <w:sz w:val="24"/>
        </w:rPr>
        <w:t xml:space="preserve">Courses used for </w:t>
      </w:r>
      <w:sdt>
        <w:sdtPr>
          <w:rPr>
            <w:color w:val="auto"/>
            <w:sz w:val="24"/>
          </w:rPr>
          <w:tag w:val="goog_rdk_1213"/>
          <w:id w:val="282853615"/>
        </w:sdtPr>
        <w:sdtContent>
          <w:r w:rsidRPr="002648C5">
            <w:rPr>
              <w:color w:val="auto"/>
              <w:sz w:val="24"/>
            </w:rPr>
            <w:t>Cal-GETC</w:t>
          </w:r>
        </w:sdtContent>
      </w:sdt>
      <w:r w:rsidRPr="002648C5">
        <w:rPr>
          <w:color w:val="auto"/>
          <w:sz w:val="24"/>
        </w:rPr>
        <w:t xml:space="preserve"> certification must be passed with a minimum grade of “C” (“C-” is not acceptable. A “C” is defined as a 2.0 on a 4.0 scale. A “Credit” or “Pass” is acceptable providing either is equivalent to a grade of “C” (2.0 on a 4.0 scale) or higher. A college transcript or catalog must reflect this policy.</w:t>
      </w:r>
    </w:p>
    <w:p w14:paraId="26D52863" w14:textId="77777777" w:rsidR="00EA3959" w:rsidRPr="002648C5" w:rsidRDefault="00EA3959" w:rsidP="008259EE">
      <w:pPr>
        <w:widowControl w:val="0"/>
        <w:numPr>
          <w:ilvl w:val="0"/>
          <w:numId w:val="3"/>
        </w:numPr>
        <w:pBdr>
          <w:top w:val="nil"/>
          <w:left w:val="nil"/>
          <w:bottom w:val="nil"/>
          <w:right w:val="nil"/>
          <w:between w:val="nil"/>
        </w:pBdr>
        <w:tabs>
          <w:tab w:val="left" w:pos="1900"/>
        </w:tabs>
        <w:spacing w:after="0" w:line="240" w:lineRule="auto"/>
        <w:ind w:left="1081"/>
        <w:rPr>
          <w:color w:val="auto"/>
          <w:sz w:val="24"/>
        </w:rPr>
      </w:pPr>
      <w:r w:rsidRPr="002648C5">
        <w:rPr>
          <w:color w:val="auto"/>
          <w:sz w:val="24"/>
        </w:rPr>
        <w:t>Sign and date the form. A campus seal is not required.</w:t>
      </w:r>
    </w:p>
    <w:p w14:paraId="5A7B2D03" w14:textId="77777777" w:rsidR="00EA3959" w:rsidRPr="002648C5" w:rsidRDefault="00EA3959" w:rsidP="008259EE">
      <w:pPr>
        <w:widowControl w:val="0"/>
        <w:numPr>
          <w:ilvl w:val="0"/>
          <w:numId w:val="3"/>
        </w:numPr>
        <w:pBdr>
          <w:top w:val="nil"/>
          <w:left w:val="nil"/>
          <w:bottom w:val="nil"/>
          <w:right w:val="nil"/>
          <w:between w:val="nil"/>
        </w:pBdr>
        <w:tabs>
          <w:tab w:val="left" w:pos="1900"/>
        </w:tabs>
        <w:spacing w:after="0" w:line="240" w:lineRule="auto"/>
        <w:ind w:left="1080"/>
        <w:rPr>
          <w:color w:val="auto"/>
          <w:sz w:val="24"/>
        </w:rPr>
      </w:pPr>
      <w:r w:rsidRPr="002648C5">
        <w:rPr>
          <w:color w:val="auto"/>
          <w:sz w:val="24"/>
        </w:rPr>
        <w:t xml:space="preserve">The form must come directly from the community college to the UC or CSU campus(es) to be considered official. A copy of the form will be considered official by CSU and UC campuses provided it has an official contact person, contact information, </w:t>
      </w:r>
      <w:sdt>
        <w:sdtPr>
          <w:rPr>
            <w:color w:val="auto"/>
            <w:sz w:val="24"/>
          </w:rPr>
          <w:tag w:val="goog_rdk_1219"/>
          <w:id w:val="706156248"/>
        </w:sdtPr>
        <w:sdtContent>
          <w:r w:rsidRPr="002648C5">
            <w:rPr>
              <w:color w:val="auto"/>
              <w:sz w:val="24"/>
            </w:rPr>
            <w:t>signature,</w:t>
          </w:r>
        </w:sdtContent>
      </w:sdt>
      <w:r w:rsidRPr="002648C5">
        <w:rPr>
          <w:color w:val="auto"/>
          <w:sz w:val="24"/>
        </w:rPr>
        <w:t xml:space="preserve"> or stamp.</w:t>
      </w:r>
    </w:p>
    <w:p w14:paraId="427ABE22" w14:textId="77777777" w:rsidR="00EA3959" w:rsidRPr="002648C5" w:rsidRDefault="00EA3959" w:rsidP="008259EE">
      <w:pPr>
        <w:widowControl w:val="0"/>
        <w:numPr>
          <w:ilvl w:val="0"/>
          <w:numId w:val="3"/>
        </w:numPr>
        <w:pBdr>
          <w:top w:val="nil"/>
          <w:left w:val="nil"/>
          <w:bottom w:val="nil"/>
          <w:right w:val="nil"/>
          <w:between w:val="nil"/>
        </w:pBdr>
        <w:tabs>
          <w:tab w:val="left" w:pos="1900"/>
        </w:tabs>
        <w:spacing w:after="0" w:line="240" w:lineRule="auto"/>
        <w:ind w:left="1080"/>
        <w:rPr>
          <w:color w:val="auto"/>
          <w:sz w:val="24"/>
        </w:rPr>
      </w:pPr>
      <w:r w:rsidRPr="002648C5">
        <w:rPr>
          <w:color w:val="auto"/>
          <w:sz w:val="24"/>
        </w:rPr>
        <w:t>Students who have completed coursework at more than one California Community College should have their coursework certified by authorized staff from the last California Community College attended for a regular term (fall or spring for semester schools; fall, winter, or spring for quarter schools) prior to transfer. If a student requests certification from a California Community College that is not the last school of attendance, it is at the discretion of that community college to certify.</w:t>
      </w:r>
    </w:p>
    <w:p w14:paraId="79DCE35B" w14:textId="77777777" w:rsidR="00EA3959" w:rsidRPr="002648C5" w:rsidRDefault="00EA3959" w:rsidP="008259EE">
      <w:pPr>
        <w:widowControl w:val="0"/>
        <w:numPr>
          <w:ilvl w:val="0"/>
          <w:numId w:val="3"/>
        </w:numPr>
        <w:pBdr>
          <w:top w:val="nil"/>
          <w:left w:val="nil"/>
          <w:bottom w:val="nil"/>
          <w:right w:val="nil"/>
          <w:between w:val="nil"/>
        </w:pBdr>
        <w:tabs>
          <w:tab w:val="left" w:pos="1900"/>
        </w:tabs>
        <w:spacing w:after="0" w:line="240" w:lineRule="auto"/>
        <w:ind w:left="1081"/>
        <w:rPr>
          <w:color w:val="auto"/>
          <w:sz w:val="24"/>
        </w:rPr>
      </w:pPr>
      <w:bookmarkStart w:id="152" w:name="_heading=h.2mn7vak" w:colFirst="0" w:colLast="0"/>
      <w:bookmarkEnd w:id="152"/>
      <w:r w:rsidRPr="002648C5">
        <w:rPr>
          <w:color w:val="auto"/>
          <w:sz w:val="24"/>
        </w:rPr>
        <w:t xml:space="preserve">Although not part of </w:t>
      </w:r>
      <w:sdt>
        <w:sdtPr>
          <w:rPr>
            <w:color w:val="auto"/>
            <w:sz w:val="24"/>
          </w:rPr>
          <w:tag w:val="goog_rdk_1221"/>
          <w:id w:val="-2019454243"/>
        </w:sdtPr>
        <w:sdtContent>
          <w:r w:rsidRPr="002648C5">
            <w:rPr>
              <w:color w:val="auto"/>
              <w:sz w:val="24"/>
            </w:rPr>
            <w:t>Cal-GETC</w:t>
          </w:r>
        </w:sdtContent>
      </w:sdt>
      <w:r w:rsidRPr="002648C5">
        <w:rPr>
          <w:color w:val="auto"/>
          <w:sz w:val="24"/>
        </w:rPr>
        <w:t xml:space="preserve">, community colleges may certify completion of the CSU graduation requirement in U.S. History, Constitution and American Ideals. Courses used to meet this requirement may also be used to satisfy </w:t>
      </w:r>
      <w:sdt>
        <w:sdtPr>
          <w:rPr>
            <w:color w:val="auto"/>
            <w:sz w:val="24"/>
          </w:rPr>
          <w:tag w:val="goog_rdk_1223"/>
          <w:id w:val="-1015217070"/>
        </w:sdtPr>
        <w:sdtContent>
          <w:r w:rsidRPr="002648C5">
            <w:rPr>
              <w:color w:val="auto"/>
              <w:sz w:val="24"/>
            </w:rPr>
            <w:t>Cal-GETC</w:t>
          </w:r>
        </w:sdtContent>
      </w:sdt>
      <w:r w:rsidRPr="002648C5">
        <w:rPr>
          <w:color w:val="auto"/>
          <w:sz w:val="24"/>
        </w:rPr>
        <w:t xml:space="preserve"> Subject Area requirements. CSU campuses have the discretion on whether to allow courses used to satisfy GE requirements to also count for CSU United States History, Constitution and American Ideals (AI) graduation requirements. This is particularly relevant to Cal-GETC Area 3B (</w:t>
      </w:r>
      <w:r w:rsidRPr="002648C5">
        <w:rPr>
          <w:i/>
          <w:iCs/>
          <w:color w:val="auto"/>
          <w:sz w:val="24"/>
        </w:rPr>
        <w:t>Humanities</w:t>
      </w:r>
      <w:r w:rsidRPr="002648C5">
        <w:rPr>
          <w:color w:val="auto"/>
          <w:sz w:val="24"/>
        </w:rPr>
        <w:t>) (section 9.3) and Cal-GETC Area 4 (</w:t>
      </w:r>
      <w:r w:rsidRPr="002648C5">
        <w:rPr>
          <w:i/>
          <w:iCs/>
          <w:color w:val="auto"/>
          <w:sz w:val="24"/>
        </w:rPr>
        <w:t>Social and Behavioral Sciences</w:t>
      </w:r>
      <w:r w:rsidRPr="002648C5">
        <w:rPr>
          <w:color w:val="auto"/>
          <w:sz w:val="24"/>
        </w:rPr>
        <w:t>) (Section 9.4).</w:t>
      </w:r>
    </w:p>
    <w:p w14:paraId="2A0B256D" w14:textId="77777777" w:rsidR="00EA3959" w:rsidRPr="002648C5" w:rsidRDefault="00EA3959" w:rsidP="008259EE">
      <w:pPr>
        <w:pStyle w:val="ListParagraph"/>
        <w:widowControl w:val="0"/>
        <w:numPr>
          <w:ilvl w:val="0"/>
          <w:numId w:val="3"/>
        </w:numPr>
        <w:tabs>
          <w:tab w:val="clear" w:pos="1540"/>
        </w:tabs>
        <w:spacing w:before="0" w:after="0"/>
        <w:ind w:left="1080"/>
        <w:rPr>
          <w:color w:val="auto"/>
          <w:sz w:val="24"/>
        </w:rPr>
      </w:pPr>
      <w:r w:rsidRPr="002648C5">
        <w:rPr>
          <w:color w:val="auto"/>
          <w:sz w:val="24"/>
        </w:rPr>
        <w:t>Although not part of Cal-GETC, community colleges may certify completion of the UC graduation requirement in Language other than English. Courses used to meet this requirement may also be used to satisfy Cal-GETC Subject Area requirements. UC campuses have the discretion on whether to allow courses used to satisfy GE requirements to also count for UC LOTE. Open or unofficial transcripts for LOTE are acceptable.</w:t>
      </w:r>
    </w:p>
    <w:p w14:paraId="08A79ABF" w14:textId="77777777" w:rsidR="00EA3959" w:rsidRPr="002648C5" w:rsidRDefault="00EA3959" w:rsidP="008259EE">
      <w:pPr>
        <w:pStyle w:val="ListParagraph"/>
        <w:widowControl w:val="0"/>
        <w:numPr>
          <w:ilvl w:val="0"/>
          <w:numId w:val="3"/>
        </w:numPr>
        <w:tabs>
          <w:tab w:val="clear" w:pos="1540"/>
        </w:tabs>
        <w:spacing w:before="0" w:after="0"/>
        <w:ind w:left="1080"/>
        <w:rPr>
          <w:color w:val="auto"/>
          <w:sz w:val="24"/>
        </w:rPr>
      </w:pPr>
      <w:r w:rsidRPr="002648C5">
        <w:rPr>
          <w:color w:val="auto"/>
          <w:sz w:val="24"/>
        </w:rPr>
        <w:t>W</w:t>
      </w:r>
      <w:sdt>
        <w:sdtPr>
          <w:rPr>
            <w:color w:val="auto"/>
            <w:sz w:val="24"/>
          </w:rPr>
          <w:tag w:val="goog_rdk_1228"/>
          <w:id w:val="-1236235060"/>
        </w:sdtPr>
        <w:sdtContent/>
      </w:sdt>
      <w:r w:rsidRPr="002648C5">
        <w:rPr>
          <w:color w:val="auto"/>
          <w:sz w:val="24"/>
        </w:rPr>
        <w:t>hen combining quarter and semester unit values within a Cal-GETC Area, see Section 7.</w:t>
      </w:r>
    </w:p>
    <w:p w14:paraId="20E84431" w14:textId="77777777" w:rsidR="00EA3959" w:rsidRPr="002648C5" w:rsidRDefault="00EA3959" w:rsidP="008259EE">
      <w:pPr>
        <w:widowControl w:val="0"/>
        <w:numPr>
          <w:ilvl w:val="0"/>
          <w:numId w:val="3"/>
        </w:numPr>
        <w:pBdr>
          <w:top w:val="nil"/>
          <w:left w:val="nil"/>
          <w:bottom w:val="nil"/>
          <w:right w:val="nil"/>
          <w:between w:val="nil"/>
        </w:pBdr>
        <w:tabs>
          <w:tab w:val="left" w:pos="1900"/>
        </w:tabs>
        <w:spacing w:after="0" w:line="240" w:lineRule="auto"/>
        <w:ind w:left="1080"/>
        <w:rPr>
          <w:color w:val="auto"/>
        </w:rPr>
        <w:sectPr w:rsidR="00EA3959" w:rsidRPr="002648C5" w:rsidSect="00882072">
          <w:pgSz w:w="12240" w:h="15840"/>
          <w:pgMar w:top="1440" w:right="1440" w:bottom="1440" w:left="1440" w:header="0" w:footer="402" w:gutter="0"/>
          <w:cols w:space="720"/>
          <w:docGrid w:linePitch="299"/>
        </w:sectPr>
      </w:pPr>
      <w:r w:rsidRPr="002648C5">
        <w:rPr>
          <w:color w:val="auto"/>
          <w:sz w:val="24"/>
        </w:rPr>
        <w:t xml:space="preserve">The conversion of units from semester to quarter for meeting minimum unit </w:t>
      </w:r>
      <w:r w:rsidRPr="002648C5">
        <w:rPr>
          <w:color w:val="auto"/>
          <w:sz w:val="24"/>
        </w:rPr>
        <w:lastRenderedPageBreak/>
        <w:t>requirements may result in a student needing additional coursework to meet CSU graduation requirements in addition to the 9 semester (12 quarter) units of upper- division general education coursework.</w:t>
      </w:r>
    </w:p>
    <w:p w14:paraId="098CC520" w14:textId="77777777" w:rsidR="00EA3959" w:rsidRPr="002648C5" w:rsidRDefault="00EA3959" w:rsidP="008259EE">
      <w:pPr>
        <w:pStyle w:val="Heading2"/>
        <w:numPr>
          <w:ilvl w:val="1"/>
          <w:numId w:val="7"/>
        </w:numPr>
        <w:ind w:left="0" w:firstLine="0"/>
        <w:rPr>
          <w:color w:val="auto"/>
        </w:rPr>
      </w:pPr>
      <w:bookmarkStart w:id="153" w:name="_Toc131771146"/>
      <w:bookmarkStart w:id="154" w:name="_Toc135637365"/>
      <w:r w:rsidRPr="002648C5">
        <w:rPr>
          <w:noProof/>
          <w:color w:val="auto"/>
        </w:rPr>
        <w:lastRenderedPageBreak/>
        <mc:AlternateContent>
          <mc:Choice Requires="wps">
            <w:drawing>
              <wp:anchor distT="0" distB="0" distL="0" distR="0" simplePos="0" relativeHeight="251661312" behindDoc="1" locked="0" layoutInCell="1" allowOverlap="1" wp14:anchorId="7E1B2257" wp14:editId="72015CB0">
                <wp:simplePos x="0" y="0"/>
                <wp:positionH relativeFrom="page">
                  <wp:posOffset>939800</wp:posOffset>
                </wp:positionH>
                <wp:positionV relativeFrom="paragraph">
                  <wp:posOffset>242570</wp:posOffset>
                </wp:positionV>
                <wp:extent cx="6124575" cy="327660"/>
                <wp:effectExtent l="0" t="0" r="28575" b="1524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27660"/>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F1C219" w14:textId="77777777" w:rsidR="00EA3959" w:rsidRDefault="00EA3959" w:rsidP="00EA3959">
                            <w:pPr>
                              <w:spacing w:line="247" w:lineRule="auto"/>
                              <w:ind w:left="3876" w:right="1892" w:hanging="1524"/>
                              <w:rPr>
                                <w:b/>
                                <w:sz w:val="20"/>
                              </w:rPr>
                            </w:pPr>
                            <w:r>
                              <w:rPr>
                                <w:b/>
                                <w:sz w:val="20"/>
                              </w:rPr>
                              <w:t>California General Education Transfer Curriculum</w:t>
                            </w:r>
                          </w:p>
                          <w:p w14:paraId="59B02979" w14:textId="77777777" w:rsidR="00EA3959" w:rsidRDefault="00EA3959" w:rsidP="00EA3959">
                            <w:pPr>
                              <w:spacing w:line="247" w:lineRule="auto"/>
                              <w:ind w:left="3876" w:right="1892" w:hanging="276"/>
                              <w:rPr>
                                <w:b/>
                                <w:sz w:val="20"/>
                              </w:rPr>
                            </w:pPr>
                            <w:r>
                              <w:rPr>
                                <w:b/>
                                <w:sz w:val="20"/>
                              </w:rPr>
                              <w:t>Cal-GETC Certification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B2257" id="_x0000_t202" coordsize="21600,21600" o:spt="202" path="m,l,21600r21600,l21600,xe">
                <v:stroke joinstyle="miter"/>
                <v:path gradientshapeok="t" o:connecttype="rect"/>
              </v:shapetype>
              <v:shape id="Text Box 8" o:spid="_x0000_s1026" type="#_x0000_t202" style="position:absolute;left:0;text-align:left;margin-left:74pt;margin-top:19.1pt;width:482.25pt;height:25.8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" filled="f" strokeweight=".8pt">
                <v:textbox inset="0,0,0,0">
                  <w:txbxContent>
                    <w:p w14:paraId="54F1C219" w14:textId="77777777" w:rsidR="00EA3959" w:rsidRDefault="00EA3959" w:rsidP="00EA3959">
                      <w:pPr>
                        <w:spacing w:line="247" w:lineRule="auto"/>
                        <w:ind w:left="3876" w:right="1892" w:hanging="1524"/>
                        <w:rPr>
                          <w:b/>
                          <w:sz w:val="20"/>
                        </w:rPr>
                      </w:pPr>
                      <w:r>
                        <w:rPr>
                          <w:b/>
                          <w:sz w:val="20"/>
                        </w:rPr>
                        <w:t>California General Education Transfer Curriculum</w:t>
                      </w:r>
                    </w:p>
                    <w:p w14:paraId="59B02979" w14:textId="77777777" w:rsidR="00EA3959" w:rsidRDefault="00EA3959" w:rsidP="00EA3959">
                      <w:pPr>
                        <w:spacing w:line="247" w:lineRule="auto"/>
                        <w:ind w:left="3876" w:right="1892" w:hanging="276"/>
                        <w:rPr>
                          <w:b/>
                          <w:sz w:val="20"/>
                        </w:rPr>
                      </w:pPr>
                      <w:r>
                        <w:rPr>
                          <w:b/>
                          <w:sz w:val="20"/>
                        </w:rPr>
                        <w:t>Cal-GETC Certification</w:t>
                      </w:r>
                    </w:p>
                  </w:txbxContent>
                </v:textbox>
                <w10:wrap type="topAndBottom" anchorx="page"/>
              </v:shape>
            </w:pict>
          </mc:Fallback>
        </mc:AlternateContent>
      </w:r>
      <w:bookmarkEnd w:id="153"/>
      <w:r w:rsidRPr="002648C5">
        <w:rPr>
          <w:color w:val="auto"/>
        </w:rPr>
        <w:t>Cal-GETC Certification Form</w:t>
      </w:r>
      <w:bookmarkEnd w:id="154"/>
    </w:p>
    <w:p w14:paraId="78730E60" w14:textId="77777777" w:rsidR="00EA3959" w:rsidRPr="002648C5" w:rsidRDefault="00EA3959" w:rsidP="00EA3959">
      <w:pPr>
        <w:tabs>
          <w:tab w:val="left" w:pos="5271"/>
          <w:tab w:val="left" w:pos="5940"/>
          <w:tab w:val="left" w:pos="8351"/>
        </w:tabs>
        <w:autoSpaceDE w:val="0"/>
        <w:autoSpaceDN w:val="0"/>
        <w:spacing w:before="37" w:line="182" w:lineRule="exact"/>
        <w:rPr>
          <w:b/>
          <w:color w:val="auto"/>
          <w:sz w:val="16"/>
        </w:rPr>
      </w:pPr>
      <w:bookmarkStart w:id="155" w:name="bookmark=id.11si5id" w:colFirst="0" w:colLast="0"/>
      <w:bookmarkStart w:id="156" w:name="bookmark=id.20xfydz" w:colFirst="0" w:colLast="0"/>
      <w:bookmarkStart w:id="157" w:name="12.5_IGETC_Certification_Form"/>
      <w:bookmarkEnd w:id="155"/>
      <w:bookmarkEnd w:id="156"/>
      <w:bookmarkEnd w:id="157"/>
      <w:r w:rsidRPr="002648C5">
        <w:rPr>
          <w:b/>
          <w:color w:val="auto"/>
          <w:sz w:val="16"/>
        </w:rPr>
        <w:t>Name:</w:t>
      </w:r>
      <w:r w:rsidRPr="002648C5">
        <w:rPr>
          <w:b/>
          <w:color w:val="auto"/>
          <w:sz w:val="16"/>
          <w:u w:val="single"/>
        </w:rPr>
        <w:t xml:space="preserve"> </w:t>
      </w:r>
      <w:r w:rsidRPr="002648C5">
        <w:rPr>
          <w:b/>
          <w:color w:val="auto"/>
          <w:sz w:val="16"/>
          <w:u w:val="single"/>
        </w:rPr>
        <w:tab/>
      </w:r>
      <w:r w:rsidRPr="002648C5">
        <w:rPr>
          <w:b/>
          <w:color w:val="auto"/>
          <w:sz w:val="16"/>
        </w:rPr>
        <w:tab/>
        <w:t>Student</w:t>
      </w:r>
      <w:r w:rsidRPr="002648C5">
        <w:rPr>
          <w:b/>
          <w:color w:val="auto"/>
          <w:spacing w:val="-10"/>
          <w:sz w:val="16"/>
        </w:rPr>
        <w:t xml:space="preserve"> </w:t>
      </w:r>
      <w:r w:rsidRPr="002648C5">
        <w:rPr>
          <w:b/>
          <w:color w:val="auto"/>
          <w:sz w:val="16"/>
        </w:rPr>
        <w:t>ID#:</w:t>
      </w:r>
      <w:r w:rsidRPr="002648C5">
        <w:rPr>
          <w:b/>
          <w:color w:val="auto"/>
          <w:sz w:val="16"/>
          <w:u w:val="single"/>
        </w:rPr>
        <w:t xml:space="preserve"> </w:t>
      </w:r>
      <w:r w:rsidRPr="002648C5">
        <w:rPr>
          <w:b/>
          <w:color w:val="auto"/>
          <w:sz w:val="16"/>
          <w:u w:val="single"/>
        </w:rPr>
        <w:tab/>
      </w:r>
    </w:p>
    <w:p w14:paraId="70FB6A17" w14:textId="77777777" w:rsidR="00EA3959" w:rsidRPr="002648C5" w:rsidRDefault="00EA3959" w:rsidP="00EA3959">
      <w:pPr>
        <w:tabs>
          <w:tab w:val="left" w:pos="3699"/>
          <w:tab w:val="left" w:pos="4419"/>
        </w:tabs>
        <w:autoSpaceDE w:val="0"/>
        <w:autoSpaceDN w:val="0"/>
        <w:spacing w:line="113" w:lineRule="exact"/>
        <w:ind w:left="1540"/>
        <w:rPr>
          <w:color w:val="auto"/>
          <w:sz w:val="10"/>
        </w:rPr>
      </w:pPr>
      <w:r w:rsidRPr="002648C5">
        <w:rPr>
          <w:color w:val="auto"/>
          <w:sz w:val="10"/>
        </w:rPr>
        <w:t>(Last)</w:t>
      </w:r>
      <w:r w:rsidRPr="002648C5">
        <w:rPr>
          <w:color w:val="auto"/>
          <w:sz w:val="10"/>
        </w:rPr>
        <w:tab/>
        <w:t>(First)</w:t>
      </w:r>
      <w:r w:rsidRPr="002648C5">
        <w:rPr>
          <w:color w:val="auto"/>
          <w:sz w:val="10"/>
        </w:rPr>
        <w:tab/>
        <w:t>(Middle)</w:t>
      </w:r>
    </w:p>
    <w:p w14:paraId="7821DFE0" w14:textId="77777777" w:rsidR="00EA3959" w:rsidRPr="002648C5" w:rsidRDefault="00EA3959" w:rsidP="00EA3959">
      <w:pPr>
        <w:autoSpaceDE w:val="0"/>
        <w:autoSpaceDN w:val="0"/>
        <w:spacing w:before="3"/>
        <w:rPr>
          <w:color w:val="auto"/>
          <w:sz w:val="12"/>
        </w:rPr>
      </w:pPr>
    </w:p>
    <w:p w14:paraId="46968764" w14:textId="77777777" w:rsidR="00EA3959" w:rsidRPr="002648C5" w:rsidRDefault="00EA3959" w:rsidP="00EA3959">
      <w:pPr>
        <w:tabs>
          <w:tab w:val="left" w:pos="5935"/>
          <w:tab w:val="left" w:pos="7015"/>
          <w:tab w:val="left" w:pos="8527"/>
          <w:tab w:val="left" w:pos="9051"/>
        </w:tabs>
        <w:autoSpaceDE w:val="0"/>
        <w:autoSpaceDN w:val="0"/>
        <w:rPr>
          <w:color w:val="auto"/>
          <w:sz w:val="16"/>
        </w:rPr>
      </w:pPr>
      <w:r w:rsidRPr="002648C5">
        <w:rPr>
          <w:b/>
          <w:color w:val="auto"/>
          <w:sz w:val="16"/>
        </w:rPr>
        <w:t xml:space="preserve">Transferring to:     </w:t>
      </w:r>
      <w:r w:rsidRPr="002648C5">
        <w:rPr>
          <w:b/>
          <w:color w:val="auto"/>
          <w:sz w:val="16"/>
          <w:u w:val="single"/>
        </w:rPr>
        <w:t xml:space="preserve">      </w:t>
      </w:r>
      <w:r w:rsidRPr="002648C5">
        <w:rPr>
          <w:b/>
          <w:color w:val="auto"/>
          <w:sz w:val="16"/>
        </w:rPr>
        <w:t xml:space="preserve"> </w:t>
      </w:r>
      <w:r w:rsidRPr="002648C5">
        <w:rPr>
          <w:color w:val="auto"/>
          <w:sz w:val="16"/>
        </w:rPr>
        <w:t xml:space="preserve">UC  </w:t>
      </w:r>
      <w:r w:rsidRPr="002648C5">
        <w:rPr>
          <w:color w:val="auto"/>
          <w:sz w:val="16"/>
          <w:u w:val="single"/>
        </w:rPr>
        <w:t xml:space="preserve">      </w:t>
      </w:r>
      <w:r w:rsidRPr="002648C5">
        <w:rPr>
          <w:color w:val="auto"/>
          <w:spacing w:val="32"/>
          <w:sz w:val="16"/>
        </w:rPr>
        <w:t xml:space="preserve"> </w:t>
      </w:r>
      <w:proofErr w:type="gramStart"/>
      <w:r w:rsidRPr="002648C5">
        <w:rPr>
          <w:color w:val="auto"/>
          <w:sz w:val="16"/>
        </w:rPr>
        <w:t xml:space="preserve">CSU </w:t>
      </w:r>
      <w:r w:rsidRPr="002648C5">
        <w:rPr>
          <w:color w:val="auto"/>
          <w:spacing w:val="39"/>
          <w:sz w:val="16"/>
        </w:rPr>
        <w:t xml:space="preserve"> </w:t>
      </w:r>
      <w:r w:rsidRPr="002648C5">
        <w:rPr>
          <w:b/>
          <w:color w:val="auto"/>
          <w:sz w:val="16"/>
        </w:rPr>
        <w:t>School</w:t>
      </w:r>
      <w:proofErr w:type="gramEnd"/>
      <w:r w:rsidRPr="002648C5">
        <w:rPr>
          <w:b/>
          <w:color w:val="auto"/>
          <w:sz w:val="16"/>
        </w:rPr>
        <w:t>:</w:t>
      </w:r>
      <w:r w:rsidRPr="002648C5">
        <w:rPr>
          <w:b/>
          <w:color w:val="auto"/>
          <w:sz w:val="16"/>
          <w:u w:val="single"/>
        </w:rPr>
        <w:t xml:space="preserve"> </w:t>
      </w:r>
      <w:r w:rsidRPr="002648C5">
        <w:rPr>
          <w:b/>
          <w:color w:val="auto"/>
          <w:sz w:val="16"/>
          <w:u w:val="single"/>
        </w:rPr>
        <w:tab/>
      </w:r>
      <w:r w:rsidRPr="002648C5">
        <w:rPr>
          <w:b/>
          <w:color w:val="auto"/>
          <w:sz w:val="16"/>
        </w:rPr>
        <w:tab/>
        <w:t>Date</w:t>
      </w:r>
      <w:r w:rsidRPr="002648C5">
        <w:rPr>
          <w:b/>
          <w:color w:val="auto"/>
          <w:spacing w:val="-1"/>
          <w:sz w:val="16"/>
        </w:rPr>
        <w:t xml:space="preserve"> </w:t>
      </w:r>
      <w:r w:rsidRPr="002648C5">
        <w:rPr>
          <w:b/>
          <w:color w:val="auto"/>
          <w:sz w:val="16"/>
        </w:rPr>
        <w:t>of</w:t>
      </w:r>
      <w:r w:rsidRPr="002648C5">
        <w:rPr>
          <w:b/>
          <w:color w:val="auto"/>
          <w:spacing w:val="1"/>
          <w:sz w:val="16"/>
        </w:rPr>
        <w:t xml:space="preserve"> </w:t>
      </w:r>
      <w:r w:rsidRPr="002648C5">
        <w:rPr>
          <w:b/>
          <w:color w:val="auto"/>
          <w:sz w:val="16"/>
        </w:rPr>
        <w:t>Birth:</w:t>
      </w:r>
      <w:r w:rsidRPr="002648C5">
        <w:rPr>
          <w:b/>
          <w:color w:val="auto"/>
          <w:sz w:val="16"/>
          <w:u w:val="single"/>
        </w:rPr>
        <w:t xml:space="preserve"> </w:t>
      </w:r>
      <w:r w:rsidRPr="002648C5">
        <w:rPr>
          <w:b/>
          <w:color w:val="auto"/>
          <w:sz w:val="16"/>
          <w:u w:val="single"/>
        </w:rPr>
        <w:tab/>
      </w:r>
      <w:r w:rsidRPr="002648C5">
        <w:rPr>
          <w:color w:val="auto"/>
          <w:sz w:val="16"/>
          <w:u w:val="single"/>
        </w:rPr>
        <w:t>/</w:t>
      </w:r>
      <w:r w:rsidRPr="002648C5">
        <w:rPr>
          <w:color w:val="auto"/>
          <w:sz w:val="16"/>
          <w:u w:val="single"/>
        </w:rPr>
        <w:tab/>
        <w:t>/</w:t>
      </w:r>
    </w:p>
    <w:p w14:paraId="17D4DA47" w14:textId="77777777" w:rsidR="00EA3959" w:rsidRPr="002648C5" w:rsidRDefault="00EA3959" w:rsidP="00EA3959">
      <w:pPr>
        <w:autoSpaceDE w:val="0"/>
        <w:autoSpaceDN w:val="0"/>
        <w:spacing w:before="5"/>
        <w:rPr>
          <w:color w:val="auto"/>
          <w:sz w:val="6"/>
        </w:rPr>
      </w:pPr>
    </w:p>
    <w:tbl>
      <w:tblPr>
        <w:tblW w:w="9624"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2"/>
        <w:gridCol w:w="8372"/>
        <w:gridCol w:w="720"/>
      </w:tblGrid>
      <w:tr w:rsidR="002648C5" w:rsidRPr="002648C5" w14:paraId="1CCB09DC" w14:textId="77777777" w:rsidTr="00D515DD">
        <w:trPr>
          <w:trHeight w:val="363"/>
        </w:trPr>
        <w:tc>
          <w:tcPr>
            <w:tcW w:w="8904" w:type="dxa"/>
            <w:gridSpan w:val="2"/>
          </w:tcPr>
          <w:p w14:paraId="5BC68C31" w14:textId="77777777" w:rsidR="00EA3959" w:rsidRPr="002648C5" w:rsidRDefault="00EA3959" w:rsidP="00D515DD">
            <w:pPr>
              <w:autoSpaceDE w:val="0"/>
              <w:autoSpaceDN w:val="0"/>
              <w:spacing w:before="60" w:line="181" w:lineRule="exact"/>
              <w:ind w:left="101"/>
              <w:rPr>
                <w:color w:val="auto"/>
                <w:sz w:val="16"/>
              </w:rPr>
            </w:pPr>
            <w:r w:rsidRPr="002648C5">
              <w:rPr>
                <w:color w:val="auto"/>
                <w:sz w:val="16"/>
              </w:rPr>
              <w:t>A minimum “C” grade is required in each college course for Cal-GETC. A “C” is defined as a minimum 2.0 grade points on a 4.0 scale.</w:t>
            </w:r>
          </w:p>
        </w:tc>
        <w:tc>
          <w:tcPr>
            <w:tcW w:w="720" w:type="dxa"/>
          </w:tcPr>
          <w:p w14:paraId="6AFD08B1" w14:textId="77777777" w:rsidR="00EA3959" w:rsidRPr="002648C5" w:rsidRDefault="00EA3959" w:rsidP="00D515DD">
            <w:pPr>
              <w:autoSpaceDE w:val="0"/>
              <w:autoSpaceDN w:val="0"/>
              <w:spacing w:line="181" w:lineRule="exact"/>
              <w:ind w:left="97"/>
              <w:rPr>
                <w:b/>
                <w:color w:val="auto"/>
                <w:sz w:val="16"/>
              </w:rPr>
            </w:pPr>
            <w:r w:rsidRPr="002648C5">
              <w:rPr>
                <w:b/>
                <w:color w:val="auto"/>
                <w:sz w:val="16"/>
              </w:rPr>
              <w:t>Units</w:t>
            </w:r>
          </w:p>
          <w:p w14:paraId="084366CA" w14:textId="77777777" w:rsidR="00EA3959" w:rsidRPr="002648C5" w:rsidRDefault="00EA3959" w:rsidP="00D515DD">
            <w:pPr>
              <w:autoSpaceDE w:val="0"/>
              <w:autoSpaceDN w:val="0"/>
              <w:spacing w:line="163" w:lineRule="exact"/>
              <w:ind w:left="97"/>
              <w:rPr>
                <w:b/>
                <w:color w:val="auto"/>
                <w:sz w:val="16"/>
              </w:rPr>
            </w:pPr>
            <w:r w:rsidRPr="002648C5">
              <w:rPr>
                <w:b/>
                <w:color w:val="auto"/>
                <w:sz w:val="16"/>
              </w:rPr>
              <w:t>Comp.</w:t>
            </w:r>
          </w:p>
        </w:tc>
      </w:tr>
      <w:tr w:rsidR="002648C5" w:rsidRPr="002648C5" w14:paraId="7A71E73B" w14:textId="77777777" w:rsidTr="00D515DD">
        <w:trPr>
          <w:trHeight w:val="367"/>
        </w:trPr>
        <w:tc>
          <w:tcPr>
            <w:tcW w:w="9624" w:type="dxa"/>
            <w:gridSpan w:val="3"/>
          </w:tcPr>
          <w:p w14:paraId="3445F26C" w14:textId="77777777" w:rsidR="00EA3959" w:rsidRPr="002648C5" w:rsidRDefault="00EA3959" w:rsidP="00D515DD">
            <w:pPr>
              <w:autoSpaceDE w:val="0"/>
              <w:autoSpaceDN w:val="0"/>
              <w:spacing w:line="180" w:lineRule="atLeast"/>
              <w:ind w:left="101"/>
              <w:rPr>
                <w:color w:val="auto"/>
                <w:sz w:val="16"/>
              </w:rPr>
            </w:pPr>
            <w:r w:rsidRPr="002648C5">
              <w:rPr>
                <w:b/>
                <w:color w:val="auto"/>
                <w:sz w:val="16"/>
              </w:rPr>
              <w:t xml:space="preserve">AREA 1 </w:t>
            </w:r>
            <w:r w:rsidRPr="002648C5">
              <w:rPr>
                <w:color w:val="auto"/>
                <w:sz w:val="16"/>
              </w:rPr>
              <w:t xml:space="preserve">– </w:t>
            </w:r>
            <w:r w:rsidRPr="002648C5">
              <w:rPr>
                <w:b/>
                <w:color w:val="auto"/>
                <w:sz w:val="16"/>
              </w:rPr>
              <w:t>ENGLISH COMMUNICATION</w:t>
            </w:r>
          </w:p>
        </w:tc>
      </w:tr>
      <w:tr w:rsidR="002648C5" w:rsidRPr="002648C5" w14:paraId="2FD5ACA4" w14:textId="77777777" w:rsidTr="00D515DD">
        <w:trPr>
          <w:trHeight w:val="548"/>
        </w:trPr>
        <w:tc>
          <w:tcPr>
            <w:tcW w:w="532" w:type="dxa"/>
          </w:tcPr>
          <w:p w14:paraId="7EC0C601" w14:textId="77777777" w:rsidR="00EA3959" w:rsidRPr="002648C5" w:rsidRDefault="00EA3959" w:rsidP="00D515DD">
            <w:pPr>
              <w:autoSpaceDE w:val="0"/>
              <w:autoSpaceDN w:val="0"/>
              <w:spacing w:before="8"/>
              <w:rPr>
                <w:color w:val="auto"/>
                <w:sz w:val="15"/>
              </w:rPr>
            </w:pPr>
          </w:p>
          <w:p w14:paraId="44791311" w14:textId="77777777" w:rsidR="00EA3959" w:rsidRPr="002648C5" w:rsidRDefault="00EA3959" w:rsidP="00D515DD">
            <w:pPr>
              <w:autoSpaceDE w:val="0"/>
              <w:autoSpaceDN w:val="0"/>
              <w:ind w:left="101"/>
              <w:rPr>
                <w:b/>
                <w:color w:val="auto"/>
                <w:sz w:val="16"/>
              </w:rPr>
            </w:pPr>
            <w:r w:rsidRPr="002648C5">
              <w:rPr>
                <w:b/>
                <w:color w:val="auto"/>
                <w:sz w:val="16"/>
              </w:rPr>
              <w:t>1A</w:t>
            </w:r>
          </w:p>
        </w:tc>
        <w:tc>
          <w:tcPr>
            <w:tcW w:w="8372" w:type="dxa"/>
          </w:tcPr>
          <w:p w14:paraId="73DD5302" w14:textId="77777777" w:rsidR="00EA3959" w:rsidRPr="002648C5" w:rsidRDefault="00EA3959" w:rsidP="00D515DD">
            <w:pPr>
              <w:autoSpaceDE w:val="0"/>
              <w:autoSpaceDN w:val="0"/>
              <w:spacing w:line="181" w:lineRule="exact"/>
              <w:ind w:left="98"/>
              <w:rPr>
                <w:color w:val="auto"/>
                <w:sz w:val="16"/>
              </w:rPr>
            </w:pPr>
            <w:r w:rsidRPr="002648C5">
              <w:rPr>
                <w:b/>
                <w:color w:val="auto"/>
                <w:sz w:val="16"/>
                <w:u w:val="single"/>
              </w:rPr>
              <w:t xml:space="preserve">ENGLISH COMPOSITION </w:t>
            </w:r>
            <w:r w:rsidRPr="002648C5">
              <w:rPr>
                <w:color w:val="auto"/>
                <w:sz w:val="16"/>
                <w:u w:val="single"/>
              </w:rPr>
              <w:t>(one course – 3 semester or 4 quarter units)</w:t>
            </w:r>
          </w:p>
          <w:p w14:paraId="0CC659C8" w14:textId="77777777" w:rsidR="00EA3959" w:rsidRPr="002648C5" w:rsidRDefault="00EA3959" w:rsidP="00D515DD">
            <w:pPr>
              <w:tabs>
                <w:tab w:val="left" w:pos="1957"/>
                <w:tab w:val="left" w:pos="5057"/>
              </w:tabs>
              <w:autoSpaceDE w:val="0"/>
              <w:autoSpaceDN w:val="0"/>
              <w:spacing w:line="180" w:lineRule="atLeast"/>
              <w:ind w:left="98" w:right="122"/>
              <w:rPr>
                <w:color w:val="auto"/>
                <w:sz w:val="16"/>
              </w:rPr>
            </w:pPr>
            <w:r w:rsidRPr="002648C5">
              <w:rPr>
                <w:color w:val="auto"/>
                <w:sz w:val="16"/>
              </w:rPr>
              <w:t>Course:</w:t>
            </w:r>
            <w:r w:rsidRPr="002648C5">
              <w:rPr>
                <w:color w:val="auto"/>
                <w:sz w:val="16"/>
                <w:u w:val="single"/>
              </w:rPr>
              <w:t xml:space="preserve"> </w:t>
            </w:r>
            <w:r w:rsidRPr="002648C5">
              <w:rPr>
                <w:color w:val="auto"/>
                <w:sz w:val="16"/>
                <w:u w:val="single"/>
              </w:rPr>
              <w:tab/>
            </w:r>
            <w:r w:rsidRPr="002648C5">
              <w:rPr>
                <w:color w:val="auto"/>
                <w:sz w:val="16"/>
              </w:rPr>
              <w:t>College:</w:t>
            </w:r>
            <w:r w:rsidRPr="002648C5">
              <w:rPr>
                <w:color w:val="auto"/>
                <w:sz w:val="16"/>
                <w:u w:val="single"/>
              </w:rPr>
              <w:t xml:space="preserve"> </w:t>
            </w:r>
            <w:r w:rsidRPr="002648C5">
              <w:rPr>
                <w:color w:val="auto"/>
                <w:sz w:val="16"/>
                <w:u w:val="single"/>
              </w:rPr>
              <w:tab/>
            </w:r>
            <w:r w:rsidRPr="002648C5">
              <w:rPr>
                <w:color w:val="auto"/>
                <w:sz w:val="16"/>
                <w:highlight w:val="yellow"/>
              </w:rPr>
              <w:t>Advanced Placement (No IB score accepted for this area):</w:t>
            </w:r>
          </w:p>
        </w:tc>
        <w:tc>
          <w:tcPr>
            <w:tcW w:w="720" w:type="dxa"/>
          </w:tcPr>
          <w:p w14:paraId="306F106B" w14:textId="77777777" w:rsidR="00EA3959" w:rsidRPr="002648C5" w:rsidRDefault="00EA3959" w:rsidP="00D515DD">
            <w:pPr>
              <w:autoSpaceDE w:val="0"/>
              <w:autoSpaceDN w:val="0"/>
              <w:rPr>
                <w:color w:val="auto"/>
                <w:sz w:val="16"/>
              </w:rPr>
            </w:pPr>
          </w:p>
        </w:tc>
      </w:tr>
      <w:tr w:rsidR="002648C5" w:rsidRPr="002648C5" w14:paraId="5AC8E413" w14:textId="77777777" w:rsidTr="00D515DD">
        <w:trPr>
          <w:trHeight w:val="366"/>
        </w:trPr>
        <w:tc>
          <w:tcPr>
            <w:tcW w:w="532" w:type="dxa"/>
          </w:tcPr>
          <w:p w14:paraId="334CEC44" w14:textId="77777777" w:rsidR="00EA3959" w:rsidRPr="002648C5" w:rsidRDefault="00EA3959" w:rsidP="00D515DD">
            <w:pPr>
              <w:autoSpaceDE w:val="0"/>
              <w:autoSpaceDN w:val="0"/>
              <w:spacing w:before="88"/>
              <w:ind w:left="101"/>
              <w:rPr>
                <w:b/>
                <w:color w:val="auto"/>
                <w:sz w:val="16"/>
              </w:rPr>
            </w:pPr>
            <w:r w:rsidRPr="002648C5">
              <w:rPr>
                <w:b/>
                <w:color w:val="auto"/>
                <w:sz w:val="16"/>
              </w:rPr>
              <w:t>1B</w:t>
            </w:r>
          </w:p>
        </w:tc>
        <w:tc>
          <w:tcPr>
            <w:tcW w:w="8372" w:type="dxa"/>
          </w:tcPr>
          <w:p w14:paraId="2910BAA1" w14:textId="77777777" w:rsidR="00EA3959" w:rsidRPr="002648C5" w:rsidRDefault="00EA3959" w:rsidP="00D515DD">
            <w:pPr>
              <w:autoSpaceDE w:val="0"/>
              <w:autoSpaceDN w:val="0"/>
              <w:spacing w:line="180" w:lineRule="exact"/>
              <w:ind w:left="98"/>
              <w:rPr>
                <w:color w:val="auto"/>
                <w:sz w:val="16"/>
              </w:rPr>
            </w:pPr>
            <w:r w:rsidRPr="002648C5">
              <w:rPr>
                <w:b/>
                <w:color w:val="auto"/>
                <w:sz w:val="16"/>
                <w:u w:val="single"/>
              </w:rPr>
              <w:t xml:space="preserve">CRITICAL THINKING AND COMPOSITION </w:t>
            </w:r>
            <w:r w:rsidRPr="002648C5">
              <w:rPr>
                <w:color w:val="auto"/>
                <w:sz w:val="16"/>
                <w:u w:val="single"/>
              </w:rPr>
              <w:t>(one course – 3 semester or 4 quarter units)</w:t>
            </w:r>
          </w:p>
          <w:p w14:paraId="01D488BC" w14:textId="77777777" w:rsidR="00EA3959" w:rsidRPr="002648C5" w:rsidRDefault="00EA3959" w:rsidP="00D515DD">
            <w:pPr>
              <w:tabs>
                <w:tab w:val="left" w:pos="1957"/>
                <w:tab w:val="left" w:pos="5057"/>
              </w:tabs>
              <w:autoSpaceDE w:val="0"/>
              <w:autoSpaceDN w:val="0"/>
              <w:spacing w:line="167" w:lineRule="exact"/>
              <w:ind w:left="98"/>
              <w:rPr>
                <w:color w:val="auto"/>
                <w:sz w:val="16"/>
              </w:rPr>
            </w:pPr>
            <w:r w:rsidRPr="002648C5">
              <w:rPr>
                <w:color w:val="auto"/>
                <w:sz w:val="16"/>
              </w:rPr>
              <w:t>Course:</w:t>
            </w:r>
            <w:r w:rsidRPr="002648C5">
              <w:rPr>
                <w:color w:val="auto"/>
                <w:sz w:val="16"/>
                <w:u w:val="single"/>
              </w:rPr>
              <w:t xml:space="preserve"> </w:t>
            </w:r>
            <w:r w:rsidRPr="002648C5">
              <w:rPr>
                <w:color w:val="auto"/>
                <w:sz w:val="16"/>
                <w:u w:val="single"/>
              </w:rPr>
              <w:tab/>
            </w:r>
            <w:r w:rsidRPr="002648C5">
              <w:rPr>
                <w:color w:val="auto"/>
                <w:sz w:val="16"/>
              </w:rPr>
              <w:t>College:</w:t>
            </w:r>
            <w:r w:rsidRPr="002648C5">
              <w:rPr>
                <w:color w:val="auto"/>
                <w:sz w:val="16"/>
                <w:u w:val="single"/>
              </w:rPr>
              <w:t xml:space="preserve"> </w:t>
            </w:r>
            <w:r w:rsidRPr="002648C5">
              <w:rPr>
                <w:color w:val="auto"/>
                <w:sz w:val="16"/>
                <w:u w:val="single"/>
              </w:rPr>
              <w:tab/>
            </w:r>
            <w:r w:rsidRPr="002648C5">
              <w:rPr>
                <w:color w:val="auto"/>
                <w:sz w:val="16"/>
              </w:rPr>
              <w:t>(</w:t>
            </w:r>
            <w:r w:rsidRPr="002648C5">
              <w:rPr>
                <w:color w:val="auto"/>
                <w:sz w:val="16"/>
                <w:highlight w:val="yellow"/>
              </w:rPr>
              <w:t>No AP or IB scores accepted for this</w:t>
            </w:r>
            <w:r w:rsidRPr="002648C5">
              <w:rPr>
                <w:color w:val="auto"/>
                <w:spacing w:val="-7"/>
                <w:sz w:val="16"/>
                <w:highlight w:val="yellow"/>
              </w:rPr>
              <w:t xml:space="preserve"> </w:t>
            </w:r>
            <w:r w:rsidRPr="002648C5">
              <w:rPr>
                <w:color w:val="auto"/>
                <w:sz w:val="16"/>
                <w:highlight w:val="yellow"/>
              </w:rPr>
              <w:t>area</w:t>
            </w:r>
            <w:r w:rsidRPr="002648C5">
              <w:rPr>
                <w:color w:val="auto"/>
                <w:sz w:val="16"/>
              </w:rPr>
              <w:t>)</w:t>
            </w:r>
          </w:p>
        </w:tc>
        <w:tc>
          <w:tcPr>
            <w:tcW w:w="720" w:type="dxa"/>
          </w:tcPr>
          <w:p w14:paraId="518E4A65" w14:textId="77777777" w:rsidR="00EA3959" w:rsidRPr="002648C5" w:rsidRDefault="00EA3959" w:rsidP="00D515DD">
            <w:pPr>
              <w:autoSpaceDE w:val="0"/>
              <w:autoSpaceDN w:val="0"/>
              <w:rPr>
                <w:color w:val="auto"/>
                <w:sz w:val="16"/>
              </w:rPr>
            </w:pPr>
          </w:p>
        </w:tc>
      </w:tr>
      <w:tr w:rsidR="002648C5" w:rsidRPr="002648C5" w14:paraId="15A25625" w14:textId="77777777" w:rsidTr="00D515DD">
        <w:trPr>
          <w:trHeight w:val="363"/>
        </w:trPr>
        <w:tc>
          <w:tcPr>
            <w:tcW w:w="532" w:type="dxa"/>
          </w:tcPr>
          <w:p w14:paraId="67E2A682" w14:textId="77777777" w:rsidR="00EA3959" w:rsidRPr="002648C5" w:rsidRDefault="00EA3959" w:rsidP="00D515DD">
            <w:pPr>
              <w:autoSpaceDE w:val="0"/>
              <w:autoSpaceDN w:val="0"/>
              <w:spacing w:before="88"/>
              <w:ind w:left="101"/>
              <w:rPr>
                <w:b/>
                <w:color w:val="auto"/>
                <w:sz w:val="16"/>
              </w:rPr>
            </w:pPr>
            <w:r w:rsidRPr="002648C5">
              <w:rPr>
                <w:b/>
                <w:color w:val="auto"/>
                <w:sz w:val="16"/>
              </w:rPr>
              <w:t>1C</w:t>
            </w:r>
          </w:p>
        </w:tc>
        <w:tc>
          <w:tcPr>
            <w:tcW w:w="8372" w:type="dxa"/>
          </w:tcPr>
          <w:p w14:paraId="7D1AC1DC" w14:textId="77777777" w:rsidR="00EA3959" w:rsidRPr="002648C5" w:rsidRDefault="00EA3959" w:rsidP="00D515DD">
            <w:pPr>
              <w:autoSpaceDE w:val="0"/>
              <w:autoSpaceDN w:val="0"/>
              <w:spacing w:line="181" w:lineRule="exact"/>
              <w:ind w:left="98"/>
              <w:rPr>
                <w:color w:val="auto"/>
                <w:sz w:val="16"/>
              </w:rPr>
            </w:pPr>
            <w:r w:rsidRPr="002648C5">
              <w:rPr>
                <w:b/>
                <w:color w:val="auto"/>
                <w:sz w:val="16"/>
              </w:rPr>
              <w:t xml:space="preserve">ORAL COMMUNICATION </w:t>
            </w:r>
            <w:r w:rsidRPr="002648C5">
              <w:rPr>
                <w:color w:val="auto"/>
                <w:sz w:val="16"/>
              </w:rPr>
              <w:t>(one course – 3 semester or 4 quarter units)</w:t>
            </w:r>
          </w:p>
          <w:p w14:paraId="068BFFB3" w14:textId="77777777" w:rsidR="00EA3959" w:rsidRPr="002648C5" w:rsidRDefault="00EA3959" w:rsidP="00D515DD">
            <w:pPr>
              <w:tabs>
                <w:tab w:val="left" w:pos="1957"/>
                <w:tab w:val="left" w:pos="5057"/>
              </w:tabs>
              <w:autoSpaceDE w:val="0"/>
              <w:autoSpaceDN w:val="0"/>
              <w:spacing w:line="163" w:lineRule="exact"/>
              <w:ind w:left="98"/>
              <w:rPr>
                <w:color w:val="auto"/>
                <w:sz w:val="16"/>
              </w:rPr>
            </w:pPr>
            <w:r w:rsidRPr="002648C5">
              <w:rPr>
                <w:color w:val="auto"/>
                <w:sz w:val="16"/>
              </w:rPr>
              <w:t>Course:</w:t>
            </w:r>
            <w:r w:rsidRPr="002648C5">
              <w:rPr>
                <w:color w:val="auto"/>
                <w:sz w:val="16"/>
                <w:u w:val="single"/>
              </w:rPr>
              <w:t xml:space="preserve"> </w:t>
            </w:r>
            <w:r w:rsidRPr="002648C5">
              <w:rPr>
                <w:color w:val="auto"/>
                <w:sz w:val="16"/>
                <w:u w:val="single"/>
              </w:rPr>
              <w:tab/>
            </w:r>
            <w:r w:rsidRPr="002648C5">
              <w:rPr>
                <w:color w:val="auto"/>
                <w:sz w:val="16"/>
              </w:rPr>
              <w:t>College:</w:t>
            </w:r>
            <w:r w:rsidRPr="002648C5">
              <w:rPr>
                <w:color w:val="auto"/>
                <w:sz w:val="16"/>
                <w:u w:val="single"/>
              </w:rPr>
              <w:t xml:space="preserve"> </w:t>
            </w:r>
            <w:r w:rsidRPr="002648C5">
              <w:rPr>
                <w:color w:val="auto"/>
                <w:sz w:val="16"/>
                <w:u w:val="single"/>
              </w:rPr>
              <w:tab/>
            </w:r>
            <w:r w:rsidRPr="002648C5">
              <w:rPr>
                <w:color w:val="auto"/>
                <w:sz w:val="16"/>
              </w:rPr>
              <w:t>(</w:t>
            </w:r>
            <w:r w:rsidRPr="002648C5">
              <w:rPr>
                <w:color w:val="auto"/>
                <w:sz w:val="16"/>
                <w:highlight w:val="yellow"/>
              </w:rPr>
              <w:t>No AP or IB scores accepted for this</w:t>
            </w:r>
            <w:r w:rsidRPr="002648C5">
              <w:rPr>
                <w:color w:val="auto"/>
                <w:spacing w:val="-7"/>
                <w:sz w:val="16"/>
                <w:highlight w:val="yellow"/>
              </w:rPr>
              <w:t xml:space="preserve"> </w:t>
            </w:r>
            <w:r w:rsidRPr="002648C5">
              <w:rPr>
                <w:color w:val="auto"/>
                <w:sz w:val="16"/>
                <w:highlight w:val="yellow"/>
              </w:rPr>
              <w:t>area</w:t>
            </w:r>
            <w:r w:rsidRPr="002648C5">
              <w:rPr>
                <w:color w:val="auto"/>
                <w:sz w:val="16"/>
              </w:rPr>
              <w:t>)</w:t>
            </w:r>
          </w:p>
        </w:tc>
        <w:tc>
          <w:tcPr>
            <w:tcW w:w="720" w:type="dxa"/>
          </w:tcPr>
          <w:p w14:paraId="43DD235C" w14:textId="77777777" w:rsidR="00EA3959" w:rsidRPr="002648C5" w:rsidRDefault="00EA3959" w:rsidP="00D515DD">
            <w:pPr>
              <w:autoSpaceDE w:val="0"/>
              <w:autoSpaceDN w:val="0"/>
              <w:rPr>
                <w:color w:val="auto"/>
                <w:sz w:val="16"/>
              </w:rPr>
            </w:pPr>
          </w:p>
        </w:tc>
      </w:tr>
      <w:tr w:rsidR="002648C5" w:rsidRPr="002648C5" w14:paraId="6182AF1A" w14:textId="77777777" w:rsidTr="00D515DD">
        <w:trPr>
          <w:trHeight w:val="552"/>
        </w:trPr>
        <w:tc>
          <w:tcPr>
            <w:tcW w:w="8904" w:type="dxa"/>
            <w:gridSpan w:val="2"/>
          </w:tcPr>
          <w:p w14:paraId="0FCF7521" w14:textId="77777777" w:rsidR="00EA3959" w:rsidRPr="002648C5" w:rsidRDefault="00EA3959" w:rsidP="00D515DD">
            <w:pPr>
              <w:tabs>
                <w:tab w:val="left" w:pos="2401"/>
                <w:tab w:val="left" w:pos="5501"/>
              </w:tabs>
              <w:autoSpaceDE w:val="0"/>
              <w:autoSpaceDN w:val="0"/>
              <w:ind w:left="542" w:right="164" w:hanging="440"/>
              <w:rPr>
                <w:color w:val="auto"/>
                <w:sz w:val="16"/>
              </w:rPr>
            </w:pPr>
            <w:r w:rsidRPr="002648C5">
              <w:rPr>
                <w:b/>
                <w:color w:val="auto"/>
                <w:sz w:val="16"/>
              </w:rPr>
              <w:t xml:space="preserve">AREA 2 </w:t>
            </w:r>
            <w:r w:rsidRPr="002648C5">
              <w:rPr>
                <w:color w:val="auto"/>
                <w:sz w:val="16"/>
              </w:rPr>
              <w:t xml:space="preserve">– </w:t>
            </w:r>
            <w:r w:rsidRPr="002648C5">
              <w:rPr>
                <w:b/>
                <w:color w:val="auto"/>
                <w:sz w:val="16"/>
              </w:rPr>
              <w:t xml:space="preserve">MATHEMATICAL CONCEPTS AND QUANTITATIVE REASONING </w:t>
            </w:r>
            <w:r w:rsidRPr="002648C5">
              <w:rPr>
                <w:color w:val="auto"/>
                <w:sz w:val="16"/>
              </w:rPr>
              <w:t>(one course – 3 semester or 4 quarter units) Course:</w:t>
            </w:r>
            <w:r w:rsidRPr="002648C5">
              <w:rPr>
                <w:color w:val="auto"/>
                <w:sz w:val="16"/>
                <w:u w:val="single"/>
              </w:rPr>
              <w:t xml:space="preserve"> </w:t>
            </w:r>
            <w:r w:rsidRPr="002648C5">
              <w:rPr>
                <w:color w:val="auto"/>
                <w:sz w:val="16"/>
                <w:u w:val="single"/>
              </w:rPr>
              <w:tab/>
            </w:r>
            <w:r w:rsidRPr="002648C5">
              <w:rPr>
                <w:color w:val="auto"/>
                <w:sz w:val="16"/>
              </w:rPr>
              <w:t>College:</w:t>
            </w:r>
            <w:r w:rsidRPr="002648C5">
              <w:rPr>
                <w:color w:val="auto"/>
                <w:sz w:val="16"/>
                <w:u w:val="single"/>
              </w:rPr>
              <w:t xml:space="preserve"> </w:t>
            </w:r>
            <w:r w:rsidRPr="002648C5">
              <w:rPr>
                <w:color w:val="auto"/>
                <w:sz w:val="16"/>
                <w:u w:val="single"/>
              </w:rPr>
              <w:tab/>
            </w:r>
            <w:r w:rsidRPr="002648C5">
              <w:rPr>
                <w:color w:val="auto"/>
                <w:sz w:val="16"/>
              </w:rPr>
              <w:t>Advanced</w:t>
            </w:r>
            <w:r w:rsidRPr="002648C5">
              <w:rPr>
                <w:color w:val="auto"/>
                <w:spacing w:val="-1"/>
                <w:sz w:val="16"/>
              </w:rPr>
              <w:t xml:space="preserve"> </w:t>
            </w:r>
            <w:r w:rsidRPr="002648C5">
              <w:rPr>
                <w:color w:val="auto"/>
                <w:sz w:val="16"/>
              </w:rPr>
              <w:t>Placement/International</w:t>
            </w:r>
          </w:p>
          <w:p w14:paraId="24CD227F" w14:textId="77777777" w:rsidR="00EA3959" w:rsidRPr="002648C5" w:rsidRDefault="00EA3959" w:rsidP="00D515DD">
            <w:pPr>
              <w:autoSpaceDE w:val="0"/>
              <w:autoSpaceDN w:val="0"/>
              <w:spacing w:line="163" w:lineRule="exact"/>
              <w:ind w:left="101"/>
              <w:rPr>
                <w:color w:val="auto"/>
                <w:sz w:val="16"/>
              </w:rPr>
            </w:pPr>
            <w:r w:rsidRPr="002648C5">
              <w:rPr>
                <w:color w:val="auto"/>
                <w:sz w:val="16"/>
              </w:rPr>
              <w:t>Baccalaureate:</w:t>
            </w:r>
          </w:p>
        </w:tc>
        <w:tc>
          <w:tcPr>
            <w:tcW w:w="720" w:type="dxa"/>
          </w:tcPr>
          <w:p w14:paraId="6CB11BC1" w14:textId="77777777" w:rsidR="00EA3959" w:rsidRPr="002648C5" w:rsidRDefault="00EA3959" w:rsidP="00D515DD">
            <w:pPr>
              <w:autoSpaceDE w:val="0"/>
              <w:autoSpaceDN w:val="0"/>
              <w:rPr>
                <w:color w:val="auto"/>
                <w:sz w:val="16"/>
              </w:rPr>
            </w:pPr>
          </w:p>
        </w:tc>
      </w:tr>
      <w:tr w:rsidR="002648C5" w:rsidRPr="002648C5" w14:paraId="095E004C" w14:textId="77777777" w:rsidTr="00D515DD">
        <w:trPr>
          <w:trHeight w:val="363"/>
        </w:trPr>
        <w:tc>
          <w:tcPr>
            <w:tcW w:w="9624" w:type="dxa"/>
            <w:gridSpan w:val="3"/>
          </w:tcPr>
          <w:p w14:paraId="6D84592D" w14:textId="77777777" w:rsidR="00EA3959" w:rsidRPr="002648C5" w:rsidRDefault="00EA3959" w:rsidP="00D515DD">
            <w:pPr>
              <w:autoSpaceDE w:val="0"/>
              <w:autoSpaceDN w:val="0"/>
              <w:spacing w:before="60" w:line="181" w:lineRule="exact"/>
              <w:ind w:left="101"/>
              <w:rPr>
                <w:color w:val="auto"/>
                <w:sz w:val="16"/>
              </w:rPr>
            </w:pPr>
            <w:r w:rsidRPr="002648C5">
              <w:rPr>
                <w:b/>
                <w:color w:val="auto"/>
                <w:sz w:val="16"/>
              </w:rPr>
              <w:t xml:space="preserve">AREA 3 </w:t>
            </w:r>
            <w:r w:rsidRPr="002648C5">
              <w:rPr>
                <w:color w:val="auto"/>
                <w:sz w:val="16"/>
              </w:rPr>
              <w:t xml:space="preserve">– </w:t>
            </w:r>
            <w:r w:rsidRPr="002648C5">
              <w:rPr>
                <w:b/>
                <w:color w:val="auto"/>
                <w:sz w:val="16"/>
              </w:rPr>
              <w:t xml:space="preserve">ARTS AND HUMANITIES </w:t>
            </w:r>
            <w:r w:rsidRPr="002648C5">
              <w:rPr>
                <w:color w:val="auto"/>
                <w:sz w:val="16"/>
              </w:rPr>
              <w:t>(Two courses - one Arts and one Humanities. 6 semester or 8 quarter units)</w:t>
            </w:r>
          </w:p>
        </w:tc>
      </w:tr>
      <w:tr w:rsidR="002648C5" w:rsidRPr="002648C5" w14:paraId="11B6BF9E" w14:textId="77777777" w:rsidTr="00D515DD">
        <w:trPr>
          <w:trHeight w:val="547"/>
        </w:trPr>
        <w:tc>
          <w:tcPr>
            <w:tcW w:w="532" w:type="dxa"/>
          </w:tcPr>
          <w:p w14:paraId="763E1B47" w14:textId="77777777" w:rsidR="00EA3959" w:rsidRPr="002648C5" w:rsidRDefault="00EA3959" w:rsidP="00D515DD">
            <w:pPr>
              <w:autoSpaceDE w:val="0"/>
              <w:autoSpaceDN w:val="0"/>
              <w:spacing w:before="8"/>
              <w:rPr>
                <w:color w:val="auto"/>
                <w:sz w:val="15"/>
              </w:rPr>
            </w:pPr>
          </w:p>
          <w:p w14:paraId="47A9716C" w14:textId="77777777" w:rsidR="00EA3959" w:rsidRPr="002648C5" w:rsidRDefault="00EA3959" w:rsidP="00D515DD">
            <w:pPr>
              <w:autoSpaceDE w:val="0"/>
              <w:autoSpaceDN w:val="0"/>
              <w:ind w:left="101"/>
              <w:rPr>
                <w:b/>
                <w:color w:val="auto"/>
                <w:sz w:val="16"/>
              </w:rPr>
            </w:pPr>
            <w:r w:rsidRPr="002648C5">
              <w:rPr>
                <w:b/>
                <w:color w:val="auto"/>
                <w:sz w:val="16"/>
              </w:rPr>
              <w:t>3A</w:t>
            </w:r>
          </w:p>
        </w:tc>
        <w:tc>
          <w:tcPr>
            <w:tcW w:w="8372" w:type="dxa"/>
          </w:tcPr>
          <w:p w14:paraId="4A71152D" w14:textId="77777777" w:rsidR="00EA3959" w:rsidRPr="002648C5" w:rsidRDefault="00EA3959" w:rsidP="00D515DD">
            <w:pPr>
              <w:autoSpaceDE w:val="0"/>
              <w:autoSpaceDN w:val="0"/>
              <w:spacing w:line="181" w:lineRule="exact"/>
              <w:ind w:left="98"/>
              <w:rPr>
                <w:bCs/>
                <w:color w:val="auto"/>
                <w:sz w:val="16"/>
              </w:rPr>
            </w:pPr>
            <w:r w:rsidRPr="002648C5">
              <w:rPr>
                <w:b/>
                <w:color w:val="auto"/>
                <w:sz w:val="16"/>
              </w:rPr>
              <w:t xml:space="preserve">ARTS </w:t>
            </w:r>
            <w:r w:rsidRPr="002648C5">
              <w:rPr>
                <w:color w:val="auto"/>
                <w:sz w:val="16"/>
              </w:rPr>
              <w:t>(one course – 3 semester or 4 quarter units)</w:t>
            </w:r>
          </w:p>
          <w:p w14:paraId="6F462A20" w14:textId="77777777" w:rsidR="00EA3959" w:rsidRPr="002648C5" w:rsidRDefault="00EA3959" w:rsidP="00D515DD">
            <w:pPr>
              <w:tabs>
                <w:tab w:val="left" w:pos="2077"/>
                <w:tab w:val="left" w:pos="5257"/>
              </w:tabs>
              <w:autoSpaceDE w:val="0"/>
              <w:autoSpaceDN w:val="0"/>
              <w:spacing w:line="180" w:lineRule="atLeast"/>
              <w:ind w:left="98" w:right="750"/>
              <w:rPr>
                <w:color w:val="auto"/>
                <w:sz w:val="16"/>
              </w:rPr>
            </w:pPr>
            <w:r w:rsidRPr="002648C5">
              <w:rPr>
                <w:color w:val="auto"/>
                <w:sz w:val="16"/>
              </w:rPr>
              <w:t>Course:</w:t>
            </w:r>
            <w:r w:rsidRPr="002648C5">
              <w:rPr>
                <w:color w:val="auto"/>
                <w:sz w:val="16"/>
                <w:u w:val="single"/>
              </w:rPr>
              <w:t xml:space="preserve"> </w:t>
            </w:r>
            <w:r w:rsidRPr="002648C5">
              <w:rPr>
                <w:color w:val="auto"/>
                <w:sz w:val="16"/>
                <w:u w:val="single"/>
              </w:rPr>
              <w:tab/>
            </w:r>
            <w:r w:rsidRPr="002648C5">
              <w:rPr>
                <w:color w:val="auto"/>
                <w:sz w:val="16"/>
              </w:rPr>
              <w:t>College:</w:t>
            </w:r>
            <w:r w:rsidRPr="002648C5">
              <w:rPr>
                <w:color w:val="auto"/>
                <w:sz w:val="16"/>
                <w:u w:val="single"/>
              </w:rPr>
              <w:t xml:space="preserve"> </w:t>
            </w:r>
            <w:r w:rsidRPr="002648C5">
              <w:rPr>
                <w:color w:val="auto"/>
                <w:sz w:val="16"/>
                <w:u w:val="single"/>
              </w:rPr>
              <w:tab/>
            </w:r>
            <w:r w:rsidRPr="002648C5">
              <w:rPr>
                <w:color w:val="auto"/>
                <w:sz w:val="16"/>
              </w:rPr>
              <w:t>Advanced Placement/International Baccalaureate:</w:t>
            </w:r>
          </w:p>
        </w:tc>
        <w:tc>
          <w:tcPr>
            <w:tcW w:w="720" w:type="dxa"/>
          </w:tcPr>
          <w:p w14:paraId="71CAF21A" w14:textId="77777777" w:rsidR="00EA3959" w:rsidRPr="002648C5" w:rsidRDefault="00EA3959" w:rsidP="00D515DD">
            <w:pPr>
              <w:autoSpaceDE w:val="0"/>
              <w:autoSpaceDN w:val="0"/>
              <w:rPr>
                <w:color w:val="auto"/>
                <w:sz w:val="16"/>
              </w:rPr>
            </w:pPr>
          </w:p>
        </w:tc>
      </w:tr>
      <w:tr w:rsidR="002648C5" w:rsidRPr="002648C5" w14:paraId="7DAFD161" w14:textId="77777777" w:rsidTr="00D515DD">
        <w:trPr>
          <w:trHeight w:val="546"/>
        </w:trPr>
        <w:tc>
          <w:tcPr>
            <w:tcW w:w="532" w:type="dxa"/>
          </w:tcPr>
          <w:p w14:paraId="2AE1C0BB" w14:textId="77777777" w:rsidR="00EA3959" w:rsidRPr="002648C5" w:rsidRDefault="00EA3959" w:rsidP="00D515DD">
            <w:pPr>
              <w:autoSpaceDE w:val="0"/>
              <w:autoSpaceDN w:val="0"/>
              <w:spacing w:before="7"/>
              <w:rPr>
                <w:color w:val="auto"/>
                <w:sz w:val="15"/>
              </w:rPr>
            </w:pPr>
          </w:p>
          <w:p w14:paraId="31AB7F7B" w14:textId="77777777" w:rsidR="00EA3959" w:rsidRPr="002648C5" w:rsidRDefault="00EA3959" w:rsidP="00D515DD">
            <w:pPr>
              <w:autoSpaceDE w:val="0"/>
              <w:autoSpaceDN w:val="0"/>
              <w:ind w:left="101"/>
              <w:rPr>
                <w:b/>
                <w:color w:val="auto"/>
                <w:sz w:val="16"/>
              </w:rPr>
            </w:pPr>
            <w:r w:rsidRPr="002648C5">
              <w:rPr>
                <w:b/>
                <w:color w:val="auto"/>
                <w:sz w:val="16"/>
              </w:rPr>
              <w:t>3B</w:t>
            </w:r>
          </w:p>
        </w:tc>
        <w:tc>
          <w:tcPr>
            <w:tcW w:w="8372" w:type="dxa"/>
          </w:tcPr>
          <w:p w14:paraId="1B465858" w14:textId="77777777" w:rsidR="00EA3959" w:rsidRPr="002648C5" w:rsidRDefault="00EA3959" w:rsidP="00D515DD">
            <w:pPr>
              <w:autoSpaceDE w:val="0"/>
              <w:autoSpaceDN w:val="0"/>
              <w:spacing w:line="180" w:lineRule="exact"/>
              <w:ind w:left="98"/>
              <w:rPr>
                <w:color w:val="auto"/>
                <w:sz w:val="16"/>
              </w:rPr>
            </w:pPr>
            <w:r w:rsidRPr="002648C5">
              <w:rPr>
                <w:b/>
                <w:color w:val="auto"/>
                <w:sz w:val="16"/>
              </w:rPr>
              <w:t xml:space="preserve">HUMANITIES </w:t>
            </w:r>
            <w:r w:rsidRPr="002648C5">
              <w:rPr>
                <w:color w:val="auto"/>
                <w:sz w:val="16"/>
              </w:rPr>
              <w:t>(one course – 3 semester or 4 quarter units)</w:t>
            </w:r>
          </w:p>
          <w:p w14:paraId="74B7E675" w14:textId="77777777" w:rsidR="00EA3959" w:rsidRPr="002648C5" w:rsidRDefault="00EA3959" w:rsidP="00D515DD">
            <w:pPr>
              <w:tabs>
                <w:tab w:val="left" w:pos="2077"/>
                <w:tab w:val="left" w:pos="5257"/>
              </w:tabs>
              <w:autoSpaceDE w:val="0"/>
              <w:autoSpaceDN w:val="0"/>
              <w:spacing w:line="180" w:lineRule="atLeast"/>
              <w:ind w:left="98" w:right="750"/>
              <w:rPr>
                <w:color w:val="auto"/>
                <w:sz w:val="16"/>
              </w:rPr>
            </w:pPr>
            <w:r w:rsidRPr="002648C5">
              <w:rPr>
                <w:color w:val="auto"/>
                <w:sz w:val="16"/>
              </w:rPr>
              <w:t>Course:</w:t>
            </w:r>
            <w:r w:rsidRPr="002648C5">
              <w:rPr>
                <w:color w:val="auto"/>
                <w:sz w:val="16"/>
                <w:u w:val="single"/>
              </w:rPr>
              <w:t xml:space="preserve"> </w:t>
            </w:r>
            <w:r w:rsidRPr="002648C5">
              <w:rPr>
                <w:color w:val="auto"/>
                <w:sz w:val="16"/>
                <w:u w:val="single"/>
              </w:rPr>
              <w:tab/>
            </w:r>
            <w:r w:rsidRPr="002648C5">
              <w:rPr>
                <w:color w:val="auto"/>
                <w:sz w:val="16"/>
              </w:rPr>
              <w:t>College:</w:t>
            </w:r>
            <w:r w:rsidRPr="002648C5">
              <w:rPr>
                <w:color w:val="auto"/>
                <w:sz w:val="16"/>
                <w:u w:val="single"/>
              </w:rPr>
              <w:t xml:space="preserve"> </w:t>
            </w:r>
            <w:r w:rsidRPr="002648C5">
              <w:rPr>
                <w:color w:val="auto"/>
                <w:sz w:val="16"/>
                <w:u w:val="single"/>
              </w:rPr>
              <w:tab/>
            </w:r>
            <w:r w:rsidRPr="002648C5">
              <w:rPr>
                <w:color w:val="auto"/>
                <w:sz w:val="16"/>
              </w:rPr>
              <w:t>Advanced Placement/International Baccalaureate:</w:t>
            </w:r>
          </w:p>
        </w:tc>
        <w:tc>
          <w:tcPr>
            <w:tcW w:w="720" w:type="dxa"/>
          </w:tcPr>
          <w:p w14:paraId="4E110313" w14:textId="77777777" w:rsidR="00EA3959" w:rsidRPr="002648C5" w:rsidRDefault="00EA3959" w:rsidP="00D515DD">
            <w:pPr>
              <w:autoSpaceDE w:val="0"/>
              <w:autoSpaceDN w:val="0"/>
              <w:rPr>
                <w:color w:val="auto"/>
                <w:sz w:val="16"/>
              </w:rPr>
            </w:pPr>
          </w:p>
        </w:tc>
      </w:tr>
      <w:tr w:rsidR="002648C5" w:rsidRPr="002648C5" w14:paraId="779B69E6" w14:textId="77777777" w:rsidTr="00D515DD">
        <w:trPr>
          <w:trHeight w:val="178"/>
        </w:trPr>
        <w:tc>
          <w:tcPr>
            <w:tcW w:w="9624" w:type="dxa"/>
            <w:gridSpan w:val="3"/>
          </w:tcPr>
          <w:p w14:paraId="5D008281" w14:textId="77777777" w:rsidR="00EA3959" w:rsidRPr="002648C5" w:rsidRDefault="00EA3959" w:rsidP="00D515DD">
            <w:pPr>
              <w:autoSpaceDE w:val="0"/>
              <w:autoSpaceDN w:val="0"/>
              <w:spacing w:before="60" w:after="60" w:line="159" w:lineRule="exact"/>
              <w:ind w:left="101"/>
              <w:rPr>
                <w:color w:val="auto"/>
                <w:sz w:val="16"/>
              </w:rPr>
            </w:pPr>
            <w:r w:rsidRPr="002648C5">
              <w:rPr>
                <w:b/>
                <w:color w:val="auto"/>
                <w:sz w:val="16"/>
              </w:rPr>
              <w:t xml:space="preserve">AREA 4 – SOCIAL and BEHAVIORAL SCIENCES </w:t>
            </w:r>
            <w:r w:rsidRPr="002648C5">
              <w:rPr>
                <w:color w:val="auto"/>
                <w:sz w:val="16"/>
              </w:rPr>
              <w:t>(2 courses from two academic disciplines. 6 semester or 8 quarter units)</w:t>
            </w:r>
          </w:p>
        </w:tc>
      </w:tr>
      <w:tr w:rsidR="002648C5" w:rsidRPr="002648C5" w14:paraId="646F7F56" w14:textId="77777777" w:rsidTr="00D515DD">
        <w:trPr>
          <w:trHeight w:val="358"/>
        </w:trPr>
        <w:tc>
          <w:tcPr>
            <w:tcW w:w="532" w:type="dxa"/>
            <w:vMerge w:val="restart"/>
          </w:tcPr>
          <w:p w14:paraId="203A90FF" w14:textId="77777777" w:rsidR="00EA3959" w:rsidRPr="002648C5" w:rsidRDefault="00EA3959" w:rsidP="00D515DD">
            <w:pPr>
              <w:autoSpaceDE w:val="0"/>
              <w:autoSpaceDN w:val="0"/>
              <w:rPr>
                <w:color w:val="auto"/>
                <w:sz w:val="16"/>
              </w:rPr>
            </w:pPr>
          </w:p>
        </w:tc>
        <w:tc>
          <w:tcPr>
            <w:tcW w:w="8372" w:type="dxa"/>
          </w:tcPr>
          <w:p w14:paraId="01D9449B" w14:textId="77777777" w:rsidR="00EA3959" w:rsidRPr="002648C5" w:rsidRDefault="00EA3959" w:rsidP="00D515DD">
            <w:pPr>
              <w:tabs>
                <w:tab w:val="left" w:pos="2073"/>
                <w:tab w:val="left" w:pos="5223"/>
              </w:tabs>
              <w:autoSpaceDE w:val="0"/>
              <w:autoSpaceDN w:val="0"/>
              <w:spacing w:line="163" w:lineRule="exact"/>
              <w:ind w:left="98"/>
              <w:rPr>
                <w:color w:val="auto"/>
                <w:sz w:val="16"/>
              </w:rPr>
            </w:pPr>
            <w:r w:rsidRPr="002648C5">
              <w:rPr>
                <w:color w:val="auto"/>
                <w:sz w:val="16"/>
              </w:rPr>
              <w:t>Course:</w:t>
            </w:r>
            <w:r w:rsidRPr="002648C5">
              <w:rPr>
                <w:color w:val="auto"/>
                <w:sz w:val="16"/>
                <w:u w:val="single"/>
              </w:rPr>
              <w:t xml:space="preserve"> </w:t>
            </w:r>
            <w:r w:rsidRPr="002648C5">
              <w:rPr>
                <w:color w:val="auto"/>
                <w:sz w:val="16"/>
                <w:u w:val="single"/>
              </w:rPr>
              <w:tab/>
            </w:r>
            <w:r w:rsidRPr="002648C5">
              <w:rPr>
                <w:color w:val="auto"/>
                <w:sz w:val="16"/>
              </w:rPr>
              <w:t>College:</w:t>
            </w:r>
            <w:r w:rsidRPr="002648C5">
              <w:rPr>
                <w:color w:val="auto"/>
                <w:sz w:val="16"/>
                <w:u w:val="single"/>
              </w:rPr>
              <w:t xml:space="preserve"> </w:t>
            </w:r>
            <w:r w:rsidRPr="002648C5">
              <w:rPr>
                <w:color w:val="auto"/>
                <w:sz w:val="16"/>
                <w:u w:val="single"/>
              </w:rPr>
              <w:tab/>
            </w:r>
            <w:r w:rsidRPr="002648C5">
              <w:rPr>
                <w:color w:val="auto"/>
                <w:sz w:val="16"/>
              </w:rPr>
              <w:t>Advanced</w:t>
            </w:r>
            <w:r w:rsidRPr="002648C5">
              <w:rPr>
                <w:color w:val="auto"/>
                <w:spacing w:val="-1"/>
                <w:sz w:val="16"/>
              </w:rPr>
              <w:t xml:space="preserve"> </w:t>
            </w:r>
            <w:r w:rsidRPr="002648C5">
              <w:rPr>
                <w:color w:val="auto"/>
                <w:sz w:val="16"/>
              </w:rPr>
              <w:t>Placement/International Baccalaureate:</w:t>
            </w:r>
          </w:p>
        </w:tc>
        <w:tc>
          <w:tcPr>
            <w:tcW w:w="720" w:type="dxa"/>
          </w:tcPr>
          <w:p w14:paraId="0729AA1B" w14:textId="77777777" w:rsidR="00EA3959" w:rsidRPr="002648C5" w:rsidRDefault="00EA3959" w:rsidP="00D515DD">
            <w:pPr>
              <w:autoSpaceDE w:val="0"/>
              <w:autoSpaceDN w:val="0"/>
              <w:rPr>
                <w:color w:val="auto"/>
                <w:sz w:val="16"/>
              </w:rPr>
            </w:pPr>
          </w:p>
        </w:tc>
      </w:tr>
      <w:tr w:rsidR="002648C5" w:rsidRPr="002648C5" w14:paraId="706B9737" w14:textId="77777777" w:rsidTr="00D515DD">
        <w:trPr>
          <w:trHeight w:val="368"/>
        </w:trPr>
        <w:tc>
          <w:tcPr>
            <w:tcW w:w="532" w:type="dxa"/>
            <w:vMerge/>
            <w:tcBorders>
              <w:top w:val="nil"/>
            </w:tcBorders>
          </w:tcPr>
          <w:p w14:paraId="2474F98D" w14:textId="77777777" w:rsidR="00EA3959" w:rsidRPr="002648C5" w:rsidRDefault="00EA3959" w:rsidP="00D515DD">
            <w:pPr>
              <w:autoSpaceDE w:val="0"/>
              <w:autoSpaceDN w:val="0"/>
              <w:rPr>
                <w:color w:val="auto"/>
                <w:sz w:val="2"/>
                <w:szCs w:val="2"/>
              </w:rPr>
            </w:pPr>
          </w:p>
        </w:tc>
        <w:tc>
          <w:tcPr>
            <w:tcW w:w="8372" w:type="dxa"/>
          </w:tcPr>
          <w:p w14:paraId="36964F52" w14:textId="77777777" w:rsidR="00EA3959" w:rsidRPr="002648C5" w:rsidRDefault="00EA3959" w:rsidP="00D515DD">
            <w:pPr>
              <w:tabs>
                <w:tab w:val="left" w:pos="2077"/>
                <w:tab w:val="left" w:pos="5257"/>
              </w:tabs>
              <w:autoSpaceDE w:val="0"/>
              <w:autoSpaceDN w:val="0"/>
              <w:spacing w:line="180" w:lineRule="atLeast"/>
              <w:ind w:left="98" w:right="750"/>
              <w:rPr>
                <w:color w:val="auto"/>
                <w:sz w:val="16"/>
              </w:rPr>
            </w:pPr>
            <w:r w:rsidRPr="002648C5">
              <w:rPr>
                <w:color w:val="auto"/>
                <w:sz w:val="16"/>
              </w:rPr>
              <w:t>Course:</w:t>
            </w:r>
            <w:r w:rsidRPr="002648C5">
              <w:rPr>
                <w:color w:val="auto"/>
                <w:sz w:val="16"/>
                <w:u w:val="single"/>
              </w:rPr>
              <w:t xml:space="preserve"> </w:t>
            </w:r>
            <w:r w:rsidRPr="002648C5">
              <w:rPr>
                <w:color w:val="auto"/>
                <w:sz w:val="16"/>
                <w:u w:val="single"/>
              </w:rPr>
              <w:tab/>
            </w:r>
            <w:r w:rsidRPr="002648C5">
              <w:rPr>
                <w:color w:val="auto"/>
                <w:sz w:val="16"/>
              </w:rPr>
              <w:t>College:</w:t>
            </w:r>
            <w:r w:rsidRPr="002648C5">
              <w:rPr>
                <w:color w:val="auto"/>
                <w:sz w:val="16"/>
                <w:u w:val="single"/>
              </w:rPr>
              <w:t xml:space="preserve"> </w:t>
            </w:r>
            <w:r w:rsidRPr="002648C5">
              <w:rPr>
                <w:color w:val="auto"/>
                <w:sz w:val="16"/>
                <w:u w:val="single"/>
              </w:rPr>
              <w:tab/>
            </w:r>
            <w:r w:rsidRPr="002648C5">
              <w:rPr>
                <w:color w:val="auto"/>
                <w:sz w:val="16"/>
              </w:rPr>
              <w:t>Advanced Placement/International Baccalaureate:</w:t>
            </w:r>
          </w:p>
        </w:tc>
        <w:tc>
          <w:tcPr>
            <w:tcW w:w="720" w:type="dxa"/>
          </w:tcPr>
          <w:p w14:paraId="3F6DC000" w14:textId="77777777" w:rsidR="00EA3959" w:rsidRPr="002648C5" w:rsidRDefault="00EA3959" w:rsidP="00D515DD">
            <w:pPr>
              <w:autoSpaceDE w:val="0"/>
              <w:autoSpaceDN w:val="0"/>
              <w:rPr>
                <w:color w:val="auto"/>
                <w:sz w:val="16"/>
              </w:rPr>
            </w:pPr>
          </w:p>
        </w:tc>
      </w:tr>
      <w:tr w:rsidR="002648C5" w:rsidRPr="002648C5" w14:paraId="71AC9795" w14:textId="77777777" w:rsidTr="00D515DD">
        <w:trPr>
          <w:trHeight w:val="383"/>
        </w:trPr>
        <w:tc>
          <w:tcPr>
            <w:tcW w:w="9624" w:type="dxa"/>
            <w:gridSpan w:val="3"/>
          </w:tcPr>
          <w:p w14:paraId="6A95034D" w14:textId="77777777" w:rsidR="00EA3959" w:rsidRPr="002648C5" w:rsidRDefault="00EA3959" w:rsidP="00D515DD">
            <w:pPr>
              <w:autoSpaceDE w:val="0"/>
              <w:autoSpaceDN w:val="0"/>
              <w:spacing w:before="60" w:after="60" w:line="181" w:lineRule="exact"/>
              <w:ind w:left="101"/>
              <w:rPr>
                <w:color w:val="auto"/>
                <w:sz w:val="16"/>
              </w:rPr>
            </w:pPr>
            <w:r w:rsidRPr="002648C5">
              <w:rPr>
                <w:b/>
                <w:color w:val="auto"/>
                <w:sz w:val="16"/>
              </w:rPr>
              <w:t xml:space="preserve">AREA 5 – PHYSICAL and BIOLOGICAL SCIENCES </w:t>
            </w:r>
            <w:r w:rsidRPr="002648C5">
              <w:rPr>
                <w:color w:val="auto"/>
                <w:sz w:val="16"/>
              </w:rPr>
              <w:t>(2 courses - one Physical Science and one Biological Science; at least one of the two courses must be associated with a Laboratory. 7 semester units or 9 quarter units)</w:t>
            </w:r>
          </w:p>
        </w:tc>
      </w:tr>
      <w:tr w:rsidR="002648C5" w:rsidRPr="002648C5" w14:paraId="23E5F09C" w14:textId="77777777" w:rsidTr="00D515DD">
        <w:trPr>
          <w:trHeight w:val="547"/>
        </w:trPr>
        <w:tc>
          <w:tcPr>
            <w:tcW w:w="532" w:type="dxa"/>
          </w:tcPr>
          <w:p w14:paraId="05401D94" w14:textId="77777777" w:rsidR="00EA3959" w:rsidRPr="002648C5" w:rsidRDefault="00EA3959" w:rsidP="00D515DD">
            <w:pPr>
              <w:autoSpaceDE w:val="0"/>
              <w:autoSpaceDN w:val="0"/>
              <w:spacing w:before="8"/>
              <w:rPr>
                <w:color w:val="auto"/>
                <w:sz w:val="15"/>
              </w:rPr>
            </w:pPr>
          </w:p>
          <w:p w14:paraId="07BB605B" w14:textId="77777777" w:rsidR="00EA3959" w:rsidRPr="002648C5" w:rsidRDefault="00EA3959" w:rsidP="00D515DD">
            <w:pPr>
              <w:autoSpaceDE w:val="0"/>
              <w:autoSpaceDN w:val="0"/>
              <w:ind w:left="101"/>
              <w:rPr>
                <w:b/>
                <w:color w:val="auto"/>
                <w:sz w:val="16"/>
              </w:rPr>
            </w:pPr>
            <w:r w:rsidRPr="002648C5">
              <w:rPr>
                <w:b/>
                <w:color w:val="auto"/>
                <w:sz w:val="16"/>
              </w:rPr>
              <w:t>5A</w:t>
            </w:r>
          </w:p>
        </w:tc>
        <w:tc>
          <w:tcPr>
            <w:tcW w:w="8372" w:type="dxa"/>
          </w:tcPr>
          <w:p w14:paraId="3A6C2F44" w14:textId="77777777" w:rsidR="00EA3959" w:rsidRPr="002648C5" w:rsidRDefault="00EA3959" w:rsidP="00D515DD">
            <w:pPr>
              <w:autoSpaceDE w:val="0"/>
              <w:autoSpaceDN w:val="0"/>
              <w:spacing w:line="181" w:lineRule="exact"/>
              <w:ind w:left="98"/>
              <w:rPr>
                <w:b/>
                <w:color w:val="auto"/>
                <w:sz w:val="16"/>
              </w:rPr>
            </w:pPr>
            <w:r w:rsidRPr="002648C5">
              <w:rPr>
                <w:b/>
                <w:color w:val="auto"/>
                <w:sz w:val="16"/>
              </w:rPr>
              <w:t xml:space="preserve">PHYSICAL SCIENCE </w:t>
            </w:r>
            <w:r w:rsidRPr="002648C5">
              <w:rPr>
                <w:color w:val="auto"/>
                <w:sz w:val="16"/>
              </w:rPr>
              <w:t>(one course – 3 semester or 4 quarter units)</w:t>
            </w:r>
          </w:p>
          <w:p w14:paraId="635E23FC" w14:textId="77777777" w:rsidR="00EA3959" w:rsidRPr="002648C5" w:rsidRDefault="00EA3959" w:rsidP="00D515DD">
            <w:pPr>
              <w:tabs>
                <w:tab w:val="left" w:pos="1841"/>
                <w:tab w:val="left" w:pos="2077"/>
                <w:tab w:val="left" w:pos="5257"/>
              </w:tabs>
              <w:autoSpaceDE w:val="0"/>
              <w:autoSpaceDN w:val="0"/>
              <w:spacing w:line="180" w:lineRule="atLeast"/>
              <w:ind w:left="98" w:right="750"/>
              <w:rPr>
                <w:color w:val="auto"/>
                <w:sz w:val="16"/>
              </w:rPr>
            </w:pPr>
            <w:r w:rsidRPr="002648C5">
              <w:rPr>
                <w:color w:val="auto"/>
                <w:sz w:val="16"/>
              </w:rPr>
              <w:t>Course:</w:t>
            </w:r>
            <w:r w:rsidRPr="002648C5">
              <w:rPr>
                <w:color w:val="auto"/>
                <w:sz w:val="16"/>
                <w:u w:val="single"/>
              </w:rPr>
              <w:t xml:space="preserve"> </w:t>
            </w:r>
            <w:r w:rsidRPr="002648C5">
              <w:rPr>
                <w:color w:val="auto"/>
                <w:sz w:val="16"/>
                <w:u w:val="single"/>
              </w:rPr>
              <w:tab/>
            </w:r>
            <w:r w:rsidRPr="002648C5">
              <w:rPr>
                <w:color w:val="auto"/>
                <w:sz w:val="16"/>
                <w:u w:val="single"/>
              </w:rPr>
              <w:tab/>
            </w:r>
            <w:r w:rsidRPr="002648C5">
              <w:rPr>
                <w:color w:val="auto"/>
                <w:sz w:val="16"/>
              </w:rPr>
              <w:t>College:</w:t>
            </w:r>
            <w:r w:rsidRPr="002648C5">
              <w:rPr>
                <w:color w:val="auto"/>
                <w:sz w:val="16"/>
                <w:u w:val="single"/>
              </w:rPr>
              <w:t xml:space="preserve"> </w:t>
            </w:r>
            <w:r w:rsidRPr="002648C5">
              <w:rPr>
                <w:color w:val="auto"/>
                <w:sz w:val="16"/>
                <w:u w:val="single"/>
              </w:rPr>
              <w:tab/>
            </w:r>
            <w:r w:rsidRPr="002648C5">
              <w:rPr>
                <w:color w:val="auto"/>
                <w:sz w:val="16"/>
              </w:rPr>
              <w:t>Advanced Placement/International Baccalaureate:</w:t>
            </w:r>
            <w:r w:rsidRPr="002648C5">
              <w:rPr>
                <w:color w:val="auto"/>
                <w:sz w:val="16"/>
                <w:u w:val="single"/>
              </w:rPr>
              <w:t xml:space="preserve"> </w:t>
            </w:r>
            <w:r w:rsidRPr="002648C5">
              <w:rPr>
                <w:color w:val="auto"/>
                <w:sz w:val="16"/>
                <w:u w:val="single"/>
              </w:rPr>
              <w:tab/>
            </w:r>
          </w:p>
        </w:tc>
        <w:tc>
          <w:tcPr>
            <w:tcW w:w="720" w:type="dxa"/>
          </w:tcPr>
          <w:p w14:paraId="2D97640C" w14:textId="77777777" w:rsidR="00EA3959" w:rsidRPr="002648C5" w:rsidRDefault="00EA3959" w:rsidP="00D515DD">
            <w:pPr>
              <w:autoSpaceDE w:val="0"/>
              <w:autoSpaceDN w:val="0"/>
              <w:rPr>
                <w:color w:val="auto"/>
                <w:sz w:val="16"/>
              </w:rPr>
            </w:pPr>
          </w:p>
        </w:tc>
      </w:tr>
      <w:tr w:rsidR="002648C5" w:rsidRPr="002648C5" w14:paraId="1EB0D375" w14:textId="77777777" w:rsidTr="00D515DD">
        <w:trPr>
          <w:trHeight w:val="547"/>
        </w:trPr>
        <w:tc>
          <w:tcPr>
            <w:tcW w:w="532" w:type="dxa"/>
          </w:tcPr>
          <w:p w14:paraId="474C58C1" w14:textId="77777777" w:rsidR="00EA3959" w:rsidRPr="002648C5" w:rsidRDefault="00EA3959" w:rsidP="00D515DD">
            <w:pPr>
              <w:autoSpaceDE w:val="0"/>
              <w:autoSpaceDN w:val="0"/>
              <w:spacing w:before="7"/>
              <w:rPr>
                <w:color w:val="auto"/>
                <w:sz w:val="15"/>
              </w:rPr>
            </w:pPr>
          </w:p>
          <w:p w14:paraId="56F5B3E9" w14:textId="77777777" w:rsidR="00EA3959" w:rsidRPr="002648C5" w:rsidRDefault="00EA3959" w:rsidP="00D515DD">
            <w:pPr>
              <w:autoSpaceDE w:val="0"/>
              <w:autoSpaceDN w:val="0"/>
              <w:ind w:left="101"/>
              <w:rPr>
                <w:b/>
                <w:color w:val="auto"/>
                <w:sz w:val="16"/>
              </w:rPr>
            </w:pPr>
            <w:r w:rsidRPr="002648C5">
              <w:rPr>
                <w:b/>
                <w:color w:val="auto"/>
                <w:sz w:val="16"/>
              </w:rPr>
              <w:lastRenderedPageBreak/>
              <w:t>5B</w:t>
            </w:r>
          </w:p>
        </w:tc>
        <w:tc>
          <w:tcPr>
            <w:tcW w:w="8372" w:type="dxa"/>
          </w:tcPr>
          <w:p w14:paraId="2B03DCA5" w14:textId="77777777" w:rsidR="00EA3959" w:rsidRPr="002648C5" w:rsidRDefault="00EA3959" w:rsidP="00D515DD">
            <w:pPr>
              <w:autoSpaceDE w:val="0"/>
              <w:autoSpaceDN w:val="0"/>
              <w:spacing w:line="180" w:lineRule="exact"/>
              <w:ind w:left="98"/>
              <w:rPr>
                <w:b/>
                <w:color w:val="auto"/>
                <w:sz w:val="16"/>
              </w:rPr>
            </w:pPr>
            <w:r w:rsidRPr="002648C5">
              <w:rPr>
                <w:b/>
                <w:color w:val="auto"/>
                <w:sz w:val="16"/>
              </w:rPr>
              <w:lastRenderedPageBreak/>
              <w:t xml:space="preserve">BIOLOGICAL SCIENCE </w:t>
            </w:r>
            <w:r w:rsidRPr="002648C5">
              <w:rPr>
                <w:color w:val="auto"/>
                <w:sz w:val="16"/>
              </w:rPr>
              <w:t>(one course – 3 semester or 4 quarter units)</w:t>
            </w:r>
          </w:p>
          <w:p w14:paraId="4E34681A" w14:textId="77777777" w:rsidR="00EA3959" w:rsidRPr="002648C5" w:rsidRDefault="00EA3959" w:rsidP="00D515DD">
            <w:pPr>
              <w:tabs>
                <w:tab w:val="left" w:pos="1841"/>
                <w:tab w:val="left" w:pos="2077"/>
                <w:tab w:val="left" w:pos="5257"/>
              </w:tabs>
              <w:autoSpaceDE w:val="0"/>
              <w:autoSpaceDN w:val="0"/>
              <w:spacing w:line="180" w:lineRule="atLeast"/>
              <w:ind w:left="98" w:right="750"/>
              <w:rPr>
                <w:color w:val="auto"/>
                <w:sz w:val="16"/>
              </w:rPr>
            </w:pPr>
            <w:r w:rsidRPr="002648C5">
              <w:rPr>
                <w:color w:val="auto"/>
                <w:sz w:val="16"/>
              </w:rPr>
              <w:lastRenderedPageBreak/>
              <w:t>Course:</w:t>
            </w:r>
            <w:r w:rsidRPr="002648C5">
              <w:rPr>
                <w:color w:val="auto"/>
                <w:sz w:val="16"/>
                <w:u w:val="single"/>
              </w:rPr>
              <w:t xml:space="preserve"> </w:t>
            </w:r>
            <w:r w:rsidRPr="002648C5">
              <w:rPr>
                <w:color w:val="auto"/>
                <w:sz w:val="16"/>
                <w:u w:val="single"/>
              </w:rPr>
              <w:tab/>
            </w:r>
            <w:r w:rsidRPr="002648C5">
              <w:rPr>
                <w:color w:val="auto"/>
                <w:sz w:val="16"/>
                <w:u w:val="single"/>
              </w:rPr>
              <w:tab/>
            </w:r>
            <w:r w:rsidRPr="002648C5">
              <w:rPr>
                <w:color w:val="auto"/>
                <w:sz w:val="16"/>
              </w:rPr>
              <w:t>College:</w:t>
            </w:r>
            <w:r w:rsidRPr="002648C5">
              <w:rPr>
                <w:color w:val="auto"/>
                <w:sz w:val="16"/>
                <w:u w:val="single"/>
              </w:rPr>
              <w:t xml:space="preserve"> </w:t>
            </w:r>
            <w:r w:rsidRPr="002648C5">
              <w:rPr>
                <w:color w:val="auto"/>
                <w:sz w:val="16"/>
                <w:u w:val="single"/>
              </w:rPr>
              <w:tab/>
            </w:r>
            <w:r w:rsidRPr="002648C5">
              <w:rPr>
                <w:color w:val="auto"/>
                <w:sz w:val="16"/>
              </w:rPr>
              <w:t>Advanced Placement/International Baccalaureate:</w:t>
            </w:r>
            <w:r w:rsidRPr="002648C5">
              <w:rPr>
                <w:color w:val="auto"/>
                <w:sz w:val="16"/>
                <w:u w:val="single"/>
              </w:rPr>
              <w:t xml:space="preserve"> </w:t>
            </w:r>
            <w:r w:rsidRPr="002648C5">
              <w:rPr>
                <w:color w:val="auto"/>
                <w:sz w:val="16"/>
                <w:u w:val="single"/>
              </w:rPr>
              <w:tab/>
            </w:r>
          </w:p>
        </w:tc>
        <w:tc>
          <w:tcPr>
            <w:tcW w:w="720" w:type="dxa"/>
          </w:tcPr>
          <w:p w14:paraId="4B8A9632" w14:textId="77777777" w:rsidR="00EA3959" w:rsidRPr="002648C5" w:rsidRDefault="00EA3959" w:rsidP="00D515DD">
            <w:pPr>
              <w:autoSpaceDE w:val="0"/>
              <w:autoSpaceDN w:val="0"/>
              <w:rPr>
                <w:color w:val="auto"/>
                <w:sz w:val="16"/>
              </w:rPr>
            </w:pPr>
          </w:p>
        </w:tc>
      </w:tr>
      <w:tr w:rsidR="002648C5" w:rsidRPr="002648C5" w14:paraId="19F4B746" w14:textId="77777777" w:rsidTr="00D515DD">
        <w:trPr>
          <w:trHeight w:val="550"/>
        </w:trPr>
        <w:tc>
          <w:tcPr>
            <w:tcW w:w="532" w:type="dxa"/>
          </w:tcPr>
          <w:p w14:paraId="00ACFA70" w14:textId="77777777" w:rsidR="00EA3959" w:rsidRPr="002648C5" w:rsidRDefault="00EA3959" w:rsidP="00D515DD">
            <w:pPr>
              <w:autoSpaceDE w:val="0"/>
              <w:autoSpaceDN w:val="0"/>
              <w:rPr>
                <w:color w:val="auto"/>
                <w:sz w:val="16"/>
              </w:rPr>
            </w:pPr>
          </w:p>
          <w:p w14:paraId="07104061" w14:textId="77777777" w:rsidR="00EA3959" w:rsidRPr="002648C5" w:rsidRDefault="00EA3959" w:rsidP="00D515DD">
            <w:pPr>
              <w:autoSpaceDE w:val="0"/>
              <w:autoSpaceDN w:val="0"/>
              <w:ind w:left="101"/>
              <w:rPr>
                <w:b/>
                <w:color w:val="auto"/>
                <w:sz w:val="16"/>
              </w:rPr>
            </w:pPr>
            <w:r w:rsidRPr="002648C5">
              <w:rPr>
                <w:b/>
                <w:color w:val="auto"/>
                <w:sz w:val="16"/>
              </w:rPr>
              <w:t>5C</w:t>
            </w:r>
          </w:p>
        </w:tc>
        <w:tc>
          <w:tcPr>
            <w:tcW w:w="8372" w:type="dxa"/>
          </w:tcPr>
          <w:p w14:paraId="15828ABB" w14:textId="77777777" w:rsidR="00EA3959" w:rsidRPr="002648C5" w:rsidRDefault="00EA3959" w:rsidP="00D515DD">
            <w:pPr>
              <w:autoSpaceDE w:val="0"/>
              <w:autoSpaceDN w:val="0"/>
              <w:ind w:left="98"/>
              <w:rPr>
                <w:b/>
                <w:color w:val="auto"/>
                <w:sz w:val="16"/>
              </w:rPr>
            </w:pPr>
            <w:r w:rsidRPr="002648C5">
              <w:rPr>
                <w:b/>
                <w:color w:val="auto"/>
                <w:sz w:val="16"/>
              </w:rPr>
              <w:t xml:space="preserve">LABORATORY </w:t>
            </w:r>
            <w:r w:rsidRPr="002648C5">
              <w:rPr>
                <w:color w:val="auto"/>
                <w:sz w:val="16"/>
              </w:rPr>
              <w:t>(1 semester or 1 quarter unit)</w:t>
            </w:r>
          </w:p>
          <w:p w14:paraId="4C10DD78" w14:textId="77777777" w:rsidR="00EA3959" w:rsidRPr="002648C5" w:rsidRDefault="00EA3959" w:rsidP="00D515DD">
            <w:pPr>
              <w:tabs>
                <w:tab w:val="left" w:pos="1841"/>
                <w:tab w:val="left" w:pos="2117"/>
                <w:tab w:val="left" w:pos="5297"/>
              </w:tabs>
              <w:autoSpaceDE w:val="0"/>
              <w:autoSpaceDN w:val="0"/>
              <w:spacing w:line="180" w:lineRule="atLeast"/>
              <w:ind w:left="98" w:right="750"/>
              <w:rPr>
                <w:color w:val="auto"/>
                <w:sz w:val="16"/>
              </w:rPr>
            </w:pPr>
            <w:r w:rsidRPr="002648C5">
              <w:rPr>
                <w:color w:val="auto"/>
                <w:sz w:val="16"/>
              </w:rPr>
              <w:t>Course:</w:t>
            </w:r>
            <w:r w:rsidRPr="002648C5">
              <w:rPr>
                <w:color w:val="auto"/>
                <w:sz w:val="16"/>
                <w:u w:val="single"/>
              </w:rPr>
              <w:t xml:space="preserve"> </w:t>
            </w:r>
            <w:r w:rsidRPr="002648C5">
              <w:rPr>
                <w:color w:val="auto"/>
                <w:sz w:val="16"/>
                <w:u w:val="single"/>
              </w:rPr>
              <w:tab/>
            </w:r>
            <w:r w:rsidRPr="002648C5">
              <w:rPr>
                <w:color w:val="auto"/>
                <w:sz w:val="16"/>
                <w:u w:val="single"/>
              </w:rPr>
              <w:tab/>
            </w:r>
            <w:r w:rsidRPr="002648C5">
              <w:rPr>
                <w:color w:val="auto"/>
                <w:sz w:val="16"/>
              </w:rPr>
              <w:t>College:</w:t>
            </w:r>
            <w:r w:rsidRPr="002648C5">
              <w:rPr>
                <w:color w:val="auto"/>
                <w:sz w:val="16"/>
                <w:u w:val="single"/>
              </w:rPr>
              <w:t xml:space="preserve"> </w:t>
            </w:r>
            <w:r w:rsidRPr="002648C5">
              <w:rPr>
                <w:color w:val="auto"/>
                <w:sz w:val="16"/>
                <w:u w:val="single"/>
              </w:rPr>
              <w:tab/>
            </w:r>
            <w:r w:rsidRPr="002648C5">
              <w:rPr>
                <w:color w:val="auto"/>
                <w:sz w:val="16"/>
              </w:rPr>
              <w:t>Advanced Placement/International Baccalaureate:</w:t>
            </w:r>
            <w:r w:rsidRPr="002648C5">
              <w:rPr>
                <w:color w:val="auto"/>
                <w:sz w:val="16"/>
                <w:u w:val="single"/>
              </w:rPr>
              <w:t xml:space="preserve"> </w:t>
            </w:r>
            <w:r w:rsidRPr="002648C5">
              <w:rPr>
                <w:color w:val="auto"/>
                <w:sz w:val="16"/>
                <w:u w:val="single"/>
              </w:rPr>
              <w:tab/>
            </w:r>
          </w:p>
        </w:tc>
        <w:tc>
          <w:tcPr>
            <w:tcW w:w="720" w:type="dxa"/>
          </w:tcPr>
          <w:p w14:paraId="3E0D2943" w14:textId="77777777" w:rsidR="00EA3959" w:rsidRPr="002648C5" w:rsidRDefault="00EA3959" w:rsidP="00D515DD">
            <w:pPr>
              <w:autoSpaceDE w:val="0"/>
              <w:autoSpaceDN w:val="0"/>
              <w:rPr>
                <w:color w:val="auto"/>
                <w:sz w:val="16"/>
              </w:rPr>
            </w:pPr>
          </w:p>
        </w:tc>
      </w:tr>
      <w:tr w:rsidR="002648C5" w:rsidRPr="002648C5" w14:paraId="2AB4FE24" w14:textId="77777777" w:rsidTr="00D515DD">
        <w:trPr>
          <w:trHeight w:val="772"/>
        </w:trPr>
        <w:tc>
          <w:tcPr>
            <w:tcW w:w="8904" w:type="dxa"/>
            <w:gridSpan w:val="2"/>
            <w:shd w:val="clear" w:color="auto" w:fill="auto"/>
          </w:tcPr>
          <w:p w14:paraId="5C27BA4A" w14:textId="77777777" w:rsidR="00EA3959" w:rsidRPr="002648C5" w:rsidRDefault="00EA3959" w:rsidP="00D515DD">
            <w:pPr>
              <w:autoSpaceDE w:val="0"/>
              <w:autoSpaceDN w:val="0"/>
              <w:spacing w:before="60" w:line="181" w:lineRule="exact"/>
              <w:ind w:left="101" w:right="72"/>
              <w:rPr>
                <w:color w:val="auto"/>
                <w:sz w:val="16"/>
                <w:szCs w:val="16"/>
              </w:rPr>
            </w:pPr>
            <w:r w:rsidRPr="002648C5">
              <w:rPr>
                <w:b/>
                <w:color w:val="auto"/>
                <w:sz w:val="16"/>
              </w:rPr>
              <w:t>AREA 6 – ETHIC STUDIES</w:t>
            </w:r>
            <w:r w:rsidRPr="002648C5">
              <w:rPr>
                <w:bCs/>
                <w:color w:val="auto"/>
                <w:sz w:val="16"/>
              </w:rPr>
              <w:t xml:space="preserve"> (</w:t>
            </w:r>
            <w:r w:rsidRPr="002648C5">
              <w:rPr>
                <w:color w:val="auto"/>
                <w:sz w:val="16"/>
              </w:rPr>
              <w:t xml:space="preserve">1 course: 3 semester or 4 quarter </w:t>
            </w:r>
            <w:r w:rsidRPr="002648C5">
              <w:rPr>
                <w:color w:val="auto"/>
                <w:sz w:val="16"/>
                <w:szCs w:val="16"/>
              </w:rPr>
              <w:t>units; this course must be in ethnic studies or in a similar field provided that the course is cross-listed with ethnic studies.)</w:t>
            </w:r>
          </w:p>
          <w:p w14:paraId="7B229C1F" w14:textId="77777777" w:rsidR="00EA3959" w:rsidRPr="002648C5" w:rsidRDefault="00EA3959" w:rsidP="00D515DD">
            <w:pPr>
              <w:tabs>
                <w:tab w:val="left" w:pos="534"/>
                <w:tab w:val="left" w:pos="2521"/>
                <w:tab w:val="left" w:pos="5621"/>
              </w:tabs>
              <w:autoSpaceDE w:val="0"/>
              <w:autoSpaceDN w:val="0"/>
              <w:ind w:left="534" w:right="918"/>
              <w:rPr>
                <w:b/>
                <w:color w:val="auto"/>
                <w:sz w:val="16"/>
              </w:rPr>
            </w:pPr>
            <w:r w:rsidRPr="002648C5">
              <w:rPr>
                <w:color w:val="auto"/>
                <w:sz w:val="16"/>
              </w:rPr>
              <w:t>Course:</w:t>
            </w:r>
            <w:r w:rsidRPr="002648C5">
              <w:rPr>
                <w:color w:val="auto"/>
                <w:sz w:val="16"/>
                <w:u w:val="single"/>
              </w:rPr>
              <w:t xml:space="preserve"> </w:t>
            </w:r>
            <w:r w:rsidRPr="002648C5">
              <w:rPr>
                <w:color w:val="auto"/>
                <w:sz w:val="16"/>
                <w:u w:val="single"/>
              </w:rPr>
              <w:tab/>
            </w:r>
            <w:r w:rsidRPr="002648C5">
              <w:rPr>
                <w:color w:val="auto"/>
                <w:sz w:val="16"/>
              </w:rPr>
              <w:t>College:</w:t>
            </w:r>
            <w:r w:rsidRPr="002648C5">
              <w:rPr>
                <w:color w:val="auto"/>
                <w:sz w:val="16"/>
                <w:u w:val="single"/>
              </w:rPr>
              <w:t xml:space="preserve"> </w:t>
            </w:r>
            <w:r w:rsidRPr="002648C5">
              <w:rPr>
                <w:color w:val="auto"/>
                <w:sz w:val="16"/>
                <w:u w:val="single"/>
              </w:rPr>
              <w:tab/>
            </w:r>
          </w:p>
        </w:tc>
        <w:tc>
          <w:tcPr>
            <w:tcW w:w="720" w:type="dxa"/>
            <w:shd w:val="clear" w:color="auto" w:fill="auto"/>
          </w:tcPr>
          <w:p w14:paraId="79CC3909" w14:textId="77777777" w:rsidR="00EA3959" w:rsidRPr="002648C5" w:rsidRDefault="00EA3959" w:rsidP="00D515DD">
            <w:pPr>
              <w:autoSpaceDE w:val="0"/>
              <w:autoSpaceDN w:val="0"/>
              <w:rPr>
                <w:color w:val="auto"/>
                <w:sz w:val="16"/>
              </w:rPr>
            </w:pPr>
          </w:p>
        </w:tc>
      </w:tr>
      <w:tr w:rsidR="002648C5" w:rsidRPr="002648C5" w14:paraId="5CDB634C" w14:textId="77777777" w:rsidTr="00D515DD">
        <w:trPr>
          <w:trHeight w:val="1100"/>
        </w:trPr>
        <w:tc>
          <w:tcPr>
            <w:tcW w:w="8904" w:type="dxa"/>
            <w:gridSpan w:val="2"/>
          </w:tcPr>
          <w:p w14:paraId="7C8665E5" w14:textId="77777777" w:rsidR="00EA3959" w:rsidRPr="002648C5" w:rsidRDefault="00EA3959" w:rsidP="00D515DD">
            <w:pPr>
              <w:autoSpaceDE w:val="0"/>
              <w:autoSpaceDN w:val="0"/>
              <w:snapToGrid w:val="0"/>
              <w:ind w:left="101" w:right="208"/>
              <w:rPr>
                <w:b/>
                <w:color w:val="auto"/>
                <w:sz w:val="16"/>
              </w:rPr>
            </w:pPr>
            <w:r w:rsidRPr="002648C5">
              <w:rPr>
                <w:b/>
                <w:color w:val="auto"/>
                <w:sz w:val="16"/>
              </w:rPr>
              <w:t>(optional) UC GRADUATION REQUIREMENT: LANGUAGE OTHER THAN ENGLISH</w:t>
            </w:r>
          </w:p>
          <w:p w14:paraId="4AFFF295" w14:textId="77777777" w:rsidR="00EA3959" w:rsidRPr="002648C5" w:rsidRDefault="00EA3959" w:rsidP="00D515DD">
            <w:pPr>
              <w:autoSpaceDE w:val="0"/>
              <w:autoSpaceDN w:val="0"/>
              <w:snapToGrid w:val="0"/>
              <w:ind w:left="101" w:right="208"/>
              <w:rPr>
                <w:color w:val="auto"/>
                <w:sz w:val="16"/>
              </w:rPr>
            </w:pPr>
            <w:r w:rsidRPr="002648C5">
              <w:rPr>
                <w:color w:val="auto"/>
                <w:sz w:val="16"/>
              </w:rPr>
              <w:t>(Proficiency equivalent to two years of high school study in the same language)</w:t>
            </w:r>
          </w:p>
          <w:p w14:paraId="580A29A6" w14:textId="77777777" w:rsidR="00EA3959" w:rsidRPr="002648C5" w:rsidRDefault="00EA3959" w:rsidP="008259EE">
            <w:pPr>
              <w:widowControl w:val="0"/>
              <w:numPr>
                <w:ilvl w:val="0"/>
                <w:numId w:val="2"/>
              </w:numPr>
              <w:tabs>
                <w:tab w:val="left" w:pos="622"/>
                <w:tab w:val="left" w:pos="2521"/>
                <w:tab w:val="left" w:pos="5621"/>
              </w:tabs>
              <w:autoSpaceDE w:val="0"/>
              <w:autoSpaceDN w:val="0"/>
              <w:snapToGrid w:val="0"/>
              <w:spacing w:after="0" w:line="240" w:lineRule="auto"/>
              <w:ind w:left="101" w:right="918" w:firstLine="320"/>
              <w:rPr>
                <w:color w:val="auto"/>
                <w:sz w:val="16"/>
              </w:rPr>
            </w:pPr>
            <w:r w:rsidRPr="002648C5">
              <w:rPr>
                <w:color w:val="auto"/>
                <w:sz w:val="16"/>
              </w:rPr>
              <w:t>Course:</w:t>
            </w:r>
            <w:r w:rsidRPr="002648C5">
              <w:rPr>
                <w:color w:val="auto"/>
                <w:sz w:val="16"/>
                <w:u w:val="single"/>
              </w:rPr>
              <w:t xml:space="preserve"> </w:t>
            </w:r>
            <w:r w:rsidRPr="002648C5">
              <w:rPr>
                <w:color w:val="auto"/>
                <w:sz w:val="16"/>
                <w:u w:val="single"/>
              </w:rPr>
              <w:tab/>
            </w:r>
            <w:r w:rsidRPr="002648C5">
              <w:rPr>
                <w:color w:val="auto"/>
                <w:sz w:val="16"/>
              </w:rPr>
              <w:t>College:</w:t>
            </w:r>
            <w:r w:rsidRPr="002648C5">
              <w:rPr>
                <w:color w:val="auto"/>
                <w:sz w:val="16"/>
                <w:u w:val="single"/>
              </w:rPr>
              <w:t xml:space="preserve"> </w:t>
            </w:r>
            <w:r w:rsidRPr="002648C5">
              <w:rPr>
                <w:color w:val="auto"/>
                <w:sz w:val="16"/>
                <w:u w:val="single"/>
              </w:rPr>
              <w:tab/>
            </w:r>
            <w:r w:rsidRPr="002648C5">
              <w:rPr>
                <w:color w:val="auto"/>
                <w:sz w:val="16"/>
              </w:rPr>
              <w:t>Advanced Placement/International Baccalaureate:</w:t>
            </w:r>
          </w:p>
          <w:p w14:paraId="18ECB83F" w14:textId="77777777" w:rsidR="00EA3959" w:rsidRPr="002648C5" w:rsidRDefault="00EA3959" w:rsidP="008259EE">
            <w:pPr>
              <w:widowControl w:val="0"/>
              <w:numPr>
                <w:ilvl w:val="0"/>
                <w:numId w:val="2"/>
              </w:numPr>
              <w:tabs>
                <w:tab w:val="left" w:pos="622"/>
                <w:tab w:val="left" w:pos="5621"/>
                <w:tab w:val="left" w:pos="5664"/>
              </w:tabs>
              <w:autoSpaceDE w:val="0"/>
              <w:autoSpaceDN w:val="0"/>
              <w:snapToGrid w:val="0"/>
              <w:spacing w:after="0" w:line="240" w:lineRule="auto"/>
              <w:ind w:left="101" w:right="918" w:firstLine="320"/>
              <w:rPr>
                <w:color w:val="auto"/>
                <w:sz w:val="16"/>
              </w:rPr>
            </w:pPr>
            <w:r w:rsidRPr="002648C5">
              <w:rPr>
                <w:color w:val="auto"/>
                <w:sz w:val="16"/>
              </w:rPr>
              <w:t>Completed in</w:t>
            </w:r>
            <w:r w:rsidRPr="002648C5">
              <w:rPr>
                <w:color w:val="auto"/>
                <w:spacing w:val="-3"/>
                <w:sz w:val="16"/>
              </w:rPr>
              <w:t xml:space="preserve"> </w:t>
            </w:r>
            <w:r w:rsidRPr="002648C5">
              <w:rPr>
                <w:color w:val="auto"/>
                <w:sz w:val="16"/>
              </w:rPr>
              <w:t>High</w:t>
            </w:r>
            <w:r w:rsidRPr="002648C5">
              <w:rPr>
                <w:color w:val="auto"/>
                <w:spacing w:val="-1"/>
                <w:sz w:val="16"/>
              </w:rPr>
              <w:t xml:space="preserve"> </w:t>
            </w:r>
            <w:r w:rsidRPr="002648C5">
              <w:rPr>
                <w:color w:val="auto"/>
                <w:sz w:val="16"/>
              </w:rPr>
              <w:t>School:</w:t>
            </w:r>
            <w:r w:rsidRPr="002648C5">
              <w:rPr>
                <w:color w:val="auto"/>
                <w:sz w:val="16"/>
              </w:rPr>
              <w:tab/>
              <w:t>3.  Other:</w:t>
            </w:r>
          </w:p>
        </w:tc>
        <w:tc>
          <w:tcPr>
            <w:tcW w:w="720" w:type="dxa"/>
          </w:tcPr>
          <w:p w14:paraId="4C6514CA" w14:textId="77777777" w:rsidR="00EA3959" w:rsidRPr="002648C5" w:rsidRDefault="00EA3959" w:rsidP="00D515DD">
            <w:pPr>
              <w:autoSpaceDE w:val="0"/>
              <w:autoSpaceDN w:val="0"/>
              <w:rPr>
                <w:color w:val="auto"/>
                <w:sz w:val="16"/>
              </w:rPr>
            </w:pPr>
          </w:p>
        </w:tc>
      </w:tr>
      <w:tr w:rsidR="00EA3959" w:rsidRPr="002648C5" w14:paraId="718FDFF7" w14:textId="77777777" w:rsidTr="00D515DD">
        <w:trPr>
          <w:trHeight w:val="1100"/>
        </w:trPr>
        <w:tc>
          <w:tcPr>
            <w:tcW w:w="8904" w:type="dxa"/>
            <w:gridSpan w:val="2"/>
          </w:tcPr>
          <w:p w14:paraId="677D333F" w14:textId="77777777" w:rsidR="00EA3959" w:rsidRPr="002648C5" w:rsidRDefault="00EA3959" w:rsidP="00D515DD">
            <w:pPr>
              <w:autoSpaceDE w:val="0"/>
              <w:autoSpaceDN w:val="0"/>
              <w:spacing w:line="181" w:lineRule="exact"/>
              <w:ind w:left="101"/>
              <w:rPr>
                <w:b/>
                <w:color w:val="auto"/>
                <w:sz w:val="16"/>
              </w:rPr>
            </w:pPr>
            <w:r w:rsidRPr="002648C5">
              <w:rPr>
                <w:b/>
                <w:color w:val="auto"/>
                <w:sz w:val="16"/>
              </w:rPr>
              <w:t>(Optional) CSU GRADUATION REQUIREMENT IN U.S. HISTORY, CONSTITUTION &amp; AMERICAN IDEALS</w:t>
            </w:r>
          </w:p>
          <w:p w14:paraId="4923F385" w14:textId="77777777" w:rsidR="00EA3959" w:rsidRPr="002648C5" w:rsidRDefault="00EA3959" w:rsidP="00D515DD">
            <w:pPr>
              <w:autoSpaceDE w:val="0"/>
              <w:autoSpaceDN w:val="0"/>
              <w:spacing w:line="181" w:lineRule="exact"/>
              <w:ind w:left="101"/>
              <w:rPr>
                <w:color w:val="auto"/>
                <w:sz w:val="16"/>
              </w:rPr>
            </w:pPr>
            <w:r w:rsidRPr="002648C5">
              <w:rPr>
                <w:color w:val="auto"/>
                <w:sz w:val="16"/>
              </w:rPr>
              <w:t>(</w:t>
            </w:r>
            <w:r w:rsidRPr="002648C5">
              <w:rPr>
                <w:b/>
                <w:color w:val="auto"/>
                <w:sz w:val="16"/>
                <w:u w:val="single"/>
              </w:rPr>
              <w:t>not part of Cal-GETC</w:t>
            </w:r>
            <w:r w:rsidRPr="002648C5">
              <w:rPr>
                <w:color w:val="auto"/>
                <w:sz w:val="16"/>
              </w:rPr>
              <w:t>; may be completed prior to transfer, 6 units)</w:t>
            </w:r>
          </w:p>
          <w:p w14:paraId="034203EC" w14:textId="77777777" w:rsidR="00EA3959" w:rsidRPr="002648C5" w:rsidRDefault="00EA3959" w:rsidP="00D515DD">
            <w:pPr>
              <w:tabs>
                <w:tab w:val="left" w:pos="2481"/>
                <w:tab w:val="left" w:pos="5661"/>
              </w:tabs>
              <w:autoSpaceDE w:val="0"/>
              <w:autoSpaceDN w:val="0"/>
              <w:ind w:left="101" w:right="918" w:firstLine="400"/>
              <w:rPr>
                <w:color w:val="auto"/>
                <w:sz w:val="16"/>
              </w:rPr>
            </w:pPr>
            <w:r w:rsidRPr="002648C5">
              <w:rPr>
                <w:color w:val="auto"/>
                <w:sz w:val="16"/>
              </w:rPr>
              <w:t>Course:</w:t>
            </w:r>
            <w:r w:rsidRPr="002648C5">
              <w:rPr>
                <w:color w:val="auto"/>
                <w:sz w:val="16"/>
                <w:u w:val="single"/>
              </w:rPr>
              <w:t xml:space="preserve"> </w:t>
            </w:r>
            <w:r w:rsidRPr="002648C5">
              <w:rPr>
                <w:color w:val="auto"/>
                <w:sz w:val="16"/>
                <w:u w:val="single"/>
              </w:rPr>
              <w:tab/>
            </w:r>
            <w:r w:rsidRPr="002648C5">
              <w:rPr>
                <w:color w:val="auto"/>
                <w:sz w:val="16"/>
              </w:rPr>
              <w:t>College:</w:t>
            </w:r>
            <w:r w:rsidRPr="002648C5">
              <w:rPr>
                <w:color w:val="auto"/>
                <w:sz w:val="16"/>
                <w:u w:val="single"/>
              </w:rPr>
              <w:t xml:space="preserve"> </w:t>
            </w:r>
            <w:r w:rsidRPr="002648C5">
              <w:rPr>
                <w:color w:val="auto"/>
                <w:sz w:val="16"/>
                <w:u w:val="single"/>
              </w:rPr>
              <w:tab/>
            </w:r>
            <w:r w:rsidRPr="002648C5">
              <w:rPr>
                <w:color w:val="auto"/>
                <w:sz w:val="16"/>
              </w:rPr>
              <w:t>Advanced Placement/International Baccalaureate:</w:t>
            </w:r>
          </w:p>
          <w:p w14:paraId="169D169B" w14:textId="77777777" w:rsidR="00EA3959" w:rsidRPr="002648C5" w:rsidRDefault="00EA3959" w:rsidP="00D515DD">
            <w:pPr>
              <w:tabs>
                <w:tab w:val="left" w:pos="2481"/>
                <w:tab w:val="left" w:pos="5621"/>
              </w:tabs>
              <w:autoSpaceDE w:val="0"/>
              <w:autoSpaceDN w:val="0"/>
              <w:spacing w:line="180" w:lineRule="atLeast"/>
              <w:ind w:left="101" w:right="918" w:firstLine="400"/>
              <w:rPr>
                <w:color w:val="auto"/>
                <w:sz w:val="16"/>
              </w:rPr>
            </w:pPr>
            <w:r w:rsidRPr="002648C5">
              <w:rPr>
                <w:color w:val="auto"/>
                <w:sz w:val="16"/>
              </w:rPr>
              <w:t>Course:</w:t>
            </w:r>
            <w:r w:rsidRPr="002648C5">
              <w:rPr>
                <w:color w:val="auto"/>
                <w:sz w:val="16"/>
                <w:u w:val="single"/>
              </w:rPr>
              <w:t xml:space="preserve"> </w:t>
            </w:r>
            <w:r w:rsidRPr="002648C5">
              <w:rPr>
                <w:color w:val="auto"/>
                <w:sz w:val="16"/>
                <w:u w:val="single"/>
              </w:rPr>
              <w:tab/>
            </w:r>
            <w:r w:rsidRPr="002648C5">
              <w:rPr>
                <w:color w:val="auto"/>
                <w:sz w:val="16"/>
              </w:rPr>
              <w:t>College:</w:t>
            </w:r>
            <w:r w:rsidRPr="002648C5">
              <w:rPr>
                <w:color w:val="auto"/>
                <w:sz w:val="16"/>
                <w:u w:val="single"/>
              </w:rPr>
              <w:t xml:space="preserve"> </w:t>
            </w:r>
            <w:r w:rsidRPr="002648C5">
              <w:rPr>
                <w:color w:val="auto"/>
                <w:sz w:val="16"/>
                <w:u w:val="single"/>
              </w:rPr>
              <w:tab/>
            </w:r>
            <w:r w:rsidRPr="002648C5">
              <w:rPr>
                <w:color w:val="auto"/>
                <w:sz w:val="16"/>
              </w:rPr>
              <w:t>Advanced Placement/International Baccalaureate:</w:t>
            </w:r>
          </w:p>
        </w:tc>
        <w:tc>
          <w:tcPr>
            <w:tcW w:w="720" w:type="dxa"/>
          </w:tcPr>
          <w:p w14:paraId="2378EFAF" w14:textId="77777777" w:rsidR="00EA3959" w:rsidRPr="002648C5" w:rsidRDefault="00EA3959" w:rsidP="00D515DD">
            <w:pPr>
              <w:autoSpaceDE w:val="0"/>
              <w:autoSpaceDN w:val="0"/>
              <w:rPr>
                <w:color w:val="auto"/>
                <w:sz w:val="16"/>
              </w:rPr>
            </w:pPr>
          </w:p>
        </w:tc>
      </w:tr>
    </w:tbl>
    <w:p w14:paraId="37900D4D" w14:textId="77777777" w:rsidR="00EA3959" w:rsidRPr="002648C5" w:rsidRDefault="00EA3959" w:rsidP="00EA3959">
      <w:pPr>
        <w:tabs>
          <w:tab w:val="left" w:pos="2539"/>
          <w:tab w:val="left" w:pos="4419"/>
          <w:tab w:val="left" w:pos="5859"/>
        </w:tabs>
        <w:autoSpaceDE w:val="0"/>
        <w:autoSpaceDN w:val="0"/>
        <w:rPr>
          <w:b/>
          <w:color w:val="auto"/>
          <w:sz w:val="16"/>
        </w:rPr>
      </w:pPr>
    </w:p>
    <w:p w14:paraId="2C5B2581" w14:textId="77777777" w:rsidR="00EA3959" w:rsidRPr="002648C5" w:rsidRDefault="00EA3959" w:rsidP="00EA3959">
      <w:pPr>
        <w:tabs>
          <w:tab w:val="left" w:pos="2539"/>
          <w:tab w:val="left" w:pos="4419"/>
          <w:tab w:val="left" w:pos="5859"/>
        </w:tabs>
        <w:autoSpaceDE w:val="0"/>
        <w:autoSpaceDN w:val="0"/>
        <w:rPr>
          <w:b/>
          <w:color w:val="auto"/>
          <w:sz w:val="16"/>
        </w:rPr>
      </w:pPr>
      <w:r w:rsidRPr="002648C5">
        <w:rPr>
          <w:b/>
          <w:color w:val="auto"/>
          <w:sz w:val="16"/>
        </w:rPr>
        <w:t>Cal-GETC</w:t>
      </w:r>
      <w:r w:rsidRPr="002648C5">
        <w:rPr>
          <w:b/>
          <w:color w:val="auto"/>
          <w:spacing w:val="-1"/>
          <w:sz w:val="16"/>
        </w:rPr>
        <w:t xml:space="preserve"> </w:t>
      </w:r>
      <w:r w:rsidRPr="002648C5">
        <w:rPr>
          <w:b/>
          <w:color w:val="auto"/>
          <w:sz w:val="16"/>
        </w:rPr>
        <w:t>certified: YES ____    NO ____</w:t>
      </w:r>
      <w:r w:rsidRPr="002648C5">
        <w:rPr>
          <w:b/>
          <w:color w:val="auto"/>
          <w:sz w:val="16"/>
        </w:rPr>
        <w:tab/>
      </w:r>
    </w:p>
    <w:p w14:paraId="3FBA9A3C" w14:textId="77777777" w:rsidR="00EA3959" w:rsidRPr="002648C5" w:rsidRDefault="00EA3959" w:rsidP="00EA3959">
      <w:pPr>
        <w:tabs>
          <w:tab w:val="left" w:pos="5635"/>
          <w:tab w:val="left" w:pos="5859"/>
          <w:tab w:val="left" w:pos="7075"/>
        </w:tabs>
        <w:autoSpaceDE w:val="0"/>
        <w:autoSpaceDN w:val="0"/>
        <w:rPr>
          <w:color w:val="auto"/>
          <w:sz w:val="16"/>
        </w:rPr>
      </w:pPr>
    </w:p>
    <w:p w14:paraId="74BBB780" w14:textId="77777777" w:rsidR="00EA3959" w:rsidRPr="002648C5" w:rsidRDefault="00EA3959" w:rsidP="00EA3959">
      <w:pPr>
        <w:tabs>
          <w:tab w:val="left" w:pos="5635"/>
          <w:tab w:val="left" w:pos="5859"/>
          <w:tab w:val="left" w:pos="7075"/>
        </w:tabs>
        <w:autoSpaceDE w:val="0"/>
        <w:autoSpaceDN w:val="0"/>
        <w:rPr>
          <w:color w:val="auto"/>
          <w:sz w:val="16"/>
        </w:rPr>
      </w:pPr>
      <w:r w:rsidRPr="002648C5">
        <w:rPr>
          <w:color w:val="auto"/>
          <w:sz w:val="16"/>
        </w:rPr>
        <w:t>Signature:</w:t>
      </w:r>
      <w:r w:rsidRPr="002648C5">
        <w:rPr>
          <w:color w:val="auto"/>
          <w:sz w:val="16"/>
          <w:u w:val="single"/>
        </w:rPr>
        <w:t xml:space="preserve"> </w:t>
      </w:r>
      <w:r w:rsidRPr="002648C5">
        <w:rPr>
          <w:color w:val="auto"/>
          <w:sz w:val="16"/>
          <w:u w:val="single"/>
        </w:rPr>
        <w:tab/>
      </w:r>
      <w:r w:rsidRPr="002648C5">
        <w:rPr>
          <w:color w:val="auto"/>
          <w:sz w:val="16"/>
        </w:rPr>
        <w:tab/>
        <w:t>Phone</w:t>
      </w:r>
      <w:r w:rsidRPr="002648C5">
        <w:rPr>
          <w:color w:val="auto"/>
          <w:spacing w:val="-1"/>
          <w:sz w:val="16"/>
        </w:rPr>
        <w:t xml:space="preserve"> </w:t>
      </w:r>
      <w:r w:rsidRPr="002648C5">
        <w:rPr>
          <w:color w:val="auto"/>
          <w:sz w:val="16"/>
        </w:rPr>
        <w:t>#:</w:t>
      </w:r>
      <w:r w:rsidRPr="002648C5">
        <w:rPr>
          <w:color w:val="auto"/>
          <w:spacing w:val="-1"/>
          <w:sz w:val="16"/>
        </w:rPr>
        <w:t xml:space="preserve"> </w:t>
      </w:r>
      <w:r w:rsidRPr="002648C5">
        <w:rPr>
          <w:color w:val="auto"/>
          <w:sz w:val="16"/>
        </w:rPr>
        <w:t>(</w:t>
      </w:r>
      <w:r w:rsidRPr="002648C5">
        <w:rPr>
          <w:color w:val="auto"/>
          <w:sz w:val="16"/>
        </w:rPr>
        <w:tab/>
        <w:t>)</w:t>
      </w:r>
    </w:p>
    <w:p w14:paraId="607BA32F" w14:textId="77777777" w:rsidR="00EA3959" w:rsidRPr="002648C5" w:rsidRDefault="00EA3959" w:rsidP="00EA3959">
      <w:pPr>
        <w:tabs>
          <w:tab w:val="left" w:pos="5850"/>
          <w:tab w:val="left" w:pos="9711"/>
        </w:tabs>
        <w:autoSpaceDE w:val="0"/>
        <w:autoSpaceDN w:val="0"/>
        <w:spacing w:before="1"/>
        <w:rPr>
          <w:color w:val="auto"/>
          <w:sz w:val="18"/>
        </w:rPr>
      </w:pPr>
    </w:p>
    <w:p w14:paraId="02301B51" w14:textId="77777777" w:rsidR="00EA3959" w:rsidRPr="002648C5" w:rsidRDefault="00EA3959" w:rsidP="00EA3959">
      <w:pPr>
        <w:tabs>
          <w:tab w:val="left" w:pos="5850"/>
          <w:tab w:val="left" w:pos="9711"/>
        </w:tabs>
        <w:autoSpaceDE w:val="0"/>
        <w:autoSpaceDN w:val="0"/>
        <w:spacing w:before="1"/>
        <w:rPr>
          <w:color w:val="auto"/>
          <w:sz w:val="18"/>
        </w:rPr>
      </w:pPr>
      <w:r w:rsidRPr="002648C5">
        <w:rPr>
          <w:color w:val="auto"/>
          <w:sz w:val="18"/>
        </w:rPr>
        <w:t>Certified by</w:t>
      </w:r>
      <w:r w:rsidRPr="002648C5">
        <w:rPr>
          <w:color w:val="auto"/>
          <w:spacing w:val="-2"/>
          <w:sz w:val="18"/>
        </w:rPr>
        <w:t xml:space="preserve"> </w:t>
      </w:r>
      <w:r w:rsidRPr="002648C5">
        <w:rPr>
          <w:color w:val="auto"/>
          <w:sz w:val="18"/>
        </w:rPr>
        <w:t>(print</w:t>
      </w:r>
      <w:r w:rsidRPr="002648C5">
        <w:rPr>
          <w:color w:val="auto"/>
          <w:spacing w:val="-1"/>
          <w:sz w:val="18"/>
        </w:rPr>
        <w:t xml:space="preserve"> </w:t>
      </w:r>
      <w:r w:rsidRPr="002648C5">
        <w:rPr>
          <w:color w:val="auto"/>
          <w:sz w:val="18"/>
        </w:rPr>
        <w:t>name):</w:t>
      </w:r>
      <w:r w:rsidRPr="002648C5">
        <w:rPr>
          <w:color w:val="auto"/>
          <w:sz w:val="18"/>
        </w:rPr>
        <w:tab/>
        <w:t>Title:</w:t>
      </w:r>
    </w:p>
    <w:p w14:paraId="0A94B2B8" w14:textId="77777777" w:rsidR="00EA3959" w:rsidRPr="002648C5" w:rsidRDefault="00EA3959" w:rsidP="00EA3959">
      <w:pPr>
        <w:tabs>
          <w:tab w:val="left" w:pos="1300"/>
        </w:tabs>
        <w:autoSpaceDE w:val="0"/>
        <w:autoSpaceDN w:val="0"/>
        <w:spacing w:before="60"/>
        <w:outlineLvl w:val="1"/>
        <w:rPr>
          <w:color w:val="auto"/>
          <w:sz w:val="24"/>
        </w:rPr>
        <w:sectPr w:rsidR="00EA3959" w:rsidRPr="002648C5" w:rsidSect="00280905">
          <w:pgSz w:w="12240" w:h="15840"/>
          <w:pgMar w:top="1008" w:right="1440" w:bottom="1008" w:left="1440" w:header="0" w:footer="403" w:gutter="0"/>
          <w:cols w:space="720"/>
          <w:docGrid w:linePitch="299"/>
        </w:sectPr>
      </w:pPr>
      <w:r w:rsidRPr="002648C5">
        <w:rPr>
          <w:b/>
          <w:bCs/>
          <w:color w:val="auto"/>
          <w:sz w:val="16"/>
        </w:rPr>
        <w:t xml:space="preserve">Date: </w:t>
      </w:r>
      <w:bookmarkStart w:id="158" w:name="12.6_IGETC_for_STEM_Certification_Form"/>
      <w:bookmarkStart w:id="159" w:name="12.7_IGETC_Certification_in_a_Language_O"/>
      <w:bookmarkStart w:id="160" w:name="IGETC_Standards_Founding_Committee"/>
      <w:bookmarkStart w:id="161" w:name="IGETC_Standards_Approval_History"/>
      <w:bookmarkStart w:id="162" w:name="IGETC_Standards_Ongoing_Governance"/>
      <w:bookmarkEnd w:id="158"/>
      <w:bookmarkEnd w:id="159"/>
      <w:bookmarkEnd w:id="160"/>
      <w:bookmarkEnd w:id="161"/>
      <w:bookmarkEnd w:id="162"/>
    </w:p>
    <w:p w14:paraId="56682C8A" w14:textId="3DDC1660" w:rsidR="00EA3959" w:rsidRPr="00D23363" w:rsidRDefault="00EA3959" w:rsidP="008259EE">
      <w:pPr>
        <w:pStyle w:val="Heading1"/>
        <w:numPr>
          <w:ilvl w:val="0"/>
          <w:numId w:val="7"/>
        </w:numPr>
        <w:ind w:left="0" w:firstLine="0"/>
        <w:rPr>
          <w:i/>
          <w:iCs/>
          <w:color w:val="auto"/>
        </w:rPr>
      </w:pPr>
      <w:bookmarkStart w:id="163" w:name="bookmark=id.302dr9l" w:colFirst="0" w:colLast="0"/>
      <w:bookmarkStart w:id="164" w:name="bookmark=id.3z7bk57" w:colFirst="0" w:colLast="0"/>
      <w:bookmarkEnd w:id="163"/>
      <w:bookmarkEnd w:id="164"/>
      <w:r w:rsidRPr="002648C5">
        <w:rPr>
          <w:iCs/>
          <w:color w:val="auto"/>
        </w:rPr>
        <w:lastRenderedPageBreak/>
        <w:t xml:space="preserve"> </w:t>
      </w:r>
      <w:bookmarkStart w:id="165" w:name="_Toc135637366"/>
      <w:r w:rsidR="0050626C" w:rsidRPr="002648C5">
        <w:rPr>
          <w:iCs/>
          <w:color w:val="auto"/>
        </w:rPr>
        <w:t xml:space="preserve">Revision </w:t>
      </w:r>
      <w:r w:rsidRPr="002648C5">
        <w:rPr>
          <w:iCs/>
          <w:color w:val="auto"/>
        </w:rPr>
        <w:t>History</w:t>
      </w:r>
      <w:bookmarkEnd w:id="165"/>
    </w:p>
    <w:p w14:paraId="08E7BC99" w14:textId="3F5325B2" w:rsidR="00EA3959" w:rsidRPr="00D23363" w:rsidRDefault="00EA3959" w:rsidP="00EA3959">
      <w:pPr>
        <w:rPr>
          <w:color w:val="auto"/>
          <w:sz w:val="24"/>
        </w:rPr>
      </w:pPr>
      <w:r w:rsidRPr="001D6E0D">
        <w:rPr>
          <w:color w:val="auto"/>
          <w:sz w:val="24"/>
        </w:rPr>
        <w:t xml:space="preserve">Version 1.0 Approved May </w:t>
      </w:r>
      <w:r w:rsidR="001D6E0D">
        <w:rPr>
          <w:color w:val="auto"/>
          <w:sz w:val="24"/>
        </w:rPr>
        <w:t>22</w:t>
      </w:r>
      <w:r w:rsidRPr="001D6E0D">
        <w:rPr>
          <w:color w:val="auto"/>
          <w:sz w:val="24"/>
        </w:rPr>
        <w:t>, 2023</w:t>
      </w:r>
    </w:p>
    <w:p w14:paraId="16D93ED1" w14:textId="1B041A31" w:rsidR="00EA3959" w:rsidRPr="00D23363" w:rsidRDefault="00EA3959" w:rsidP="008259EE">
      <w:pPr>
        <w:pStyle w:val="Heading1"/>
        <w:numPr>
          <w:ilvl w:val="0"/>
          <w:numId w:val="7"/>
        </w:numPr>
        <w:ind w:left="0" w:firstLine="0"/>
        <w:rPr>
          <w:i/>
          <w:iCs/>
          <w:color w:val="auto"/>
        </w:rPr>
      </w:pPr>
      <w:r w:rsidRPr="002648C5">
        <w:rPr>
          <w:iCs/>
          <w:color w:val="auto"/>
        </w:rPr>
        <w:t xml:space="preserve"> </w:t>
      </w:r>
      <w:bookmarkStart w:id="166" w:name="_Toc135637367"/>
      <w:r w:rsidRPr="002648C5">
        <w:rPr>
          <w:iCs/>
          <w:color w:val="auto"/>
        </w:rPr>
        <w:t>Cal-GETC Standards Committee</w:t>
      </w:r>
      <w:bookmarkEnd w:id="166"/>
    </w:p>
    <w:p w14:paraId="19327474" w14:textId="076D89B8" w:rsidR="00EA3959" w:rsidRPr="002648C5" w:rsidRDefault="00EA3959" w:rsidP="00EA3959">
      <w:pPr>
        <w:rPr>
          <w:iCs/>
          <w:color w:val="auto"/>
          <w:sz w:val="24"/>
        </w:rPr>
      </w:pPr>
      <w:r w:rsidRPr="002648C5">
        <w:rPr>
          <w:iCs/>
          <w:color w:val="auto"/>
          <w:sz w:val="24"/>
        </w:rPr>
        <w:t>The members of the 2022-2023 ICAS Cal-GETC standards committee, which recommended the Cal-GETC standards to ICAS, were:</w:t>
      </w:r>
    </w:p>
    <w:p w14:paraId="3FAA45E8" w14:textId="4D44DC5F" w:rsidR="00EA3959" w:rsidRPr="002648C5" w:rsidRDefault="00D23363" w:rsidP="00D23363">
      <w:pPr>
        <w:pStyle w:val="ListParagraph"/>
        <w:ind w:left="720"/>
      </w:pPr>
      <w:r>
        <w:t>California Community Colleges</w:t>
      </w:r>
      <w:r w:rsidR="00EA3959" w:rsidRPr="002648C5">
        <w:t>:</w:t>
      </w:r>
    </w:p>
    <w:p w14:paraId="02489EDD" w14:textId="77777777" w:rsidR="00EA3959" w:rsidRPr="002648C5" w:rsidRDefault="00EA3959" w:rsidP="00D23363">
      <w:pPr>
        <w:pStyle w:val="ListParagraph"/>
        <w:ind w:left="720"/>
      </w:pPr>
      <w:r w:rsidRPr="002648C5">
        <w:t xml:space="preserve">Virginia May </w:t>
      </w:r>
    </w:p>
    <w:p w14:paraId="37034600" w14:textId="24D5A127" w:rsidR="00EA3959" w:rsidRPr="002648C5" w:rsidRDefault="00EA3959" w:rsidP="00D23363">
      <w:pPr>
        <w:pStyle w:val="ListParagraph"/>
        <w:ind w:left="720"/>
      </w:pPr>
      <w:r w:rsidRPr="002648C5">
        <w:t>LaTonya Parker</w:t>
      </w:r>
    </w:p>
    <w:p w14:paraId="13A12CF2" w14:textId="77777777" w:rsidR="00EA3959" w:rsidRPr="002648C5" w:rsidRDefault="00EA3959" w:rsidP="00D23363">
      <w:pPr>
        <w:pStyle w:val="ListParagraph"/>
        <w:ind w:left="720"/>
      </w:pPr>
      <w:r w:rsidRPr="002648C5">
        <w:t>Cheryl Aschenbach</w:t>
      </w:r>
    </w:p>
    <w:p w14:paraId="2945FA36" w14:textId="77777777" w:rsidR="00EA3959" w:rsidRPr="002648C5" w:rsidRDefault="00EA3959" w:rsidP="00D23363">
      <w:pPr>
        <w:pStyle w:val="ListParagraph"/>
        <w:ind w:left="720"/>
      </w:pPr>
    </w:p>
    <w:p w14:paraId="7C9CA93A" w14:textId="21CC087E" w:rsidR="00EA3959" w:rsidRPr="002648C5" w:rsidRDefault="00D23363" w:rsidP="00D23363">
      <w:pPr>
        <w:pStyle w:val="ListParagraph"/>
        <w:ind w:left="720"/>
      </w:pPr>
      <w:r>
        <w:t>California State University</w:t>
      </w:r>
      <w:r w:rsidR="00EA3959" w:rsidRPr="002648C5">
        <w:t>:</w:t>
      </w:r>
    </w:p>
    <w:p w14:paraId="21151E71" w14:textId="77777777" w:rsidR="00EA3959" w:rsidRPr="002648C5" w:rsidRDefault="00EA3959" w:rsidP="00D23363">
      <w:pPr>
        <w:pStyle w:val="ListParagraph"/>
        <w:ind w:left="720"/>
      </w:pPr>
      <w:r w:rsidRPr="002648C5">
        <w:t>Beth A. Steffel</w:t>
      </w:r>
    </w:p>
    <w:p w14:paraId="423D9F01" w14:textId="77777777" w:rsidR="00EA3959" w:rsidRPr="002648C5" w:rsidRDefault="00EA3959" w:rsidP="00D23363">
      <w:pPr>
        <w:pStyle w:val="ListParagraph"/>
        <w:ind w:left="720"/>
      </w:pPr>
      <w:r w:rsidRPr="002648C5">
        <w:t xml:space="preserve">Mark Van Selst (Secretary for the committee) </w:t>
      </w:r>
    </w:p>
    <w:p w14:paraId="5109CDEB" w14:textId="77777777" w:rsidR="00EA3959" w:rsidRPr="002648C5" w:rsidRDefault="00EA3959" w:rsidP="00D23363">
      <w:pPr>
        <w:pStyle w:val="ListParagraph"/>
        <w:ind w:left="720"/>
      </w:pPr>
      <w:r w:rsidRPr="002648C5">
        <w:t>Eniko Csomay (Chair of the committee)</w:t>
      </w:r>
    </w:p>
    <w:p w14:paraId="002D8113" w14:textId="77777777" w:rsidR="00EA3959" w:rsidRPr="002648C5" w:rsidRDefault="00EA3959" w:rsidP="00D23363">
      <w:pPr>
        <w:pStyle w:val="ListParagraph"/>
        <w:ind w:left="720"/>
      </w:pPr>
    </w:p>
    <w:p w14:paraId="6CBD5B10" w14:textId="089BBAB0" w:rsidR="00EA3959" w:rsidRPr="002648C5" w:rsidRDefault="00D23363" w:rsidP="00D23363">
      <w:pPr>
        <w:pStyle w:val="ListParagraph"/>
        <w:ind w:left="720"/>
      </w:pPr>
      <w:r>
        <w:t>University of California</w:t>
      </w:r>
      <w:r w:rsidR="00EA3959" w:rsidRPr="002648C5">
        <w:t>:</w:t>
      </w:r>
    </w:p>
    <w:p w14:paraId="375B789D" w14:textId="77777777" w:rsidR="00EA3959" w:rsidRPr="002648C5" w:rsidRDefault="00EA3959" w:rsidP="00D23363">
      <w:pPr>
        <w:pStyle w:val="ListParagraph"/>
        <w:ind w:left="720"/>
      </w:pPr>
      <w:r w:rsidRPr="002648C5">
        <w:t xml:space="preserve">James </w:t>
      </w:r>
      <w:proofErr w:type="spellStart"/>
      <w:r w:rsidRPr="002648C5">
        <w:t>Steintrager</w:t>
      </w:r>
      <w:proofErr w:type="spellEnd"/>
    </w:p>
    <w:p w14:paraId="4B2EF461" w14:textId="77777777" w:rsidR="00EA3959" w:rsidRPr="002648C5" w:rsidRDefault="00EA3959" w:rsidP="00D23363">
      <w:pPr>
        <w:pStyle w:val="ListParagraph"/>
        <w:ind w:left="720"/>
      </w:pPr>
      <w:proofErr w:type="spellStart"/>
      <w:r w:rsidRPr="002648C5">
        <w:t>Jingsong</w:t>
      </w:r>
      <w:proofErr w:type="spellEnd"/>
      <w:r w:rsidRPr="002648C5">
        <w:t xml:space="preserve"> Zhang</w:t>
      </w:r>
    </w:p>
    <w:p w14:paraId="4212834F" w14:textId="5955ACFB" w:rsidR="00EA3959" w:rsidRPr="00D23363" w:rsidRDefault="00EA3959" w:rsidP="00D23363">
      <w:pPr>
        <w:pStyle w:val="ListParagraph"/>
        <w:ind w:left="720"/>
      </w:pPr>
      <w:r w:rsidRPr="002648C5">
        <w:t>Steven W. Cheung</w:t>
      </w:r>
    </w:p>
    <w:p w14:paraId="5B444BCF" w14:textId="77777777" w:rsidR="00EA3959" w:rsidRPr="002648C5" w:rsidRDefault="00EA3959" w:rsidP="008259EE">
      <w:pPr>
        <w:pStyle w:val="Heading1"/>
        <w:numPr>
          <w:ilvl w:val="0"/>
          <w:numId w:val="7"/>
        </w:numPr>
        <w:ind w:left="0" w:firstLine="0"/>
        <w:rPr>
          <w:i/>
          <w:iCs/>
          <w:color w:val="auto"/>
        </w:rPr>
      </w:pPr>
      <w:bookmarkStart w:id="167" w:name="_Toc135637368"/>
      <w:r w:rsidRPr="002648C5">
        <w:rPr>
          <w:iCs/>
          <w:color w:val="auto"/>
        </w:rPr>
        <w:t>Cal-GETC Standards Ongoing Governance</w:t>
      </w:r>
      <w:bookmarkEnd w:id="167"/>
    </w:p>
    <w:p w14:paraId="06E52DFF" w14:textId="14766156" w:rsidR="00EA3959" w:rsidRPr="002648C5" w:rsidRDefault="00EA3959" w:rsidP="00D23363">
      <w:pPr>
        <w:rPr>
          <w:iCs/>
          <w:color w:val="auto"/>
          <w:sz w:val="24"/>
        </w:rPr>
      </w:pPr>
      <w:r w:rsidRPr="002648C5">
        <w:rPr>
          <w:iCs/>
          <w:color w:val="auto"/>
          <w:sz w:val="24"/>
        </w:rPr>
        <w:t>The Cal-GETC Standards are maintained by the faculty of the University of California, the California State University, and the California Community Colleges, all through their elected representatives on the Intersegmental Council of Academic Senates (ICAS).</w:t>
      </w:r>
    </w:p>
    <w:p w14:paraId="3BEB3065" w14:textId="1C80D7C4" w:rsidR="00EA3959" w:rsidRPr="002648C5" w:rsidRDefault="00EA3959" w:rsidP="00566447">
      <w:pPr>
        <w:rPr>
          <w:iCs/>
          <w:color w:val="auto"/>
          <w:sz w:val="24"/>
        </w:rPr>
      </w:pPr>
      <w:r w:rsidRPr="002648C5">
        <w:rPr>
          <w:iCs/>
          <w:color w:val="auto"/>
          <w:sz w:val="24"/>
        </w:rPr>
        <w:t>The current roster and contact information for both ICAS and the subcommittee that advises it on the Cal-GETC Standards are available at icas-ca.org.</w:t>
      </w:r>
    </w:p>
    <w:p w14:paraId="2E067D22" w14:textId="62C478A4" w:rsidR="007C5AF3" w:rsidRPr="002648C5" w:rsidRDefault="00EA3959" w:rsidP="007E2148">
      <w:pPr>
        <w:rPr>
          <w:iCs/>
          <w:color w:val="auto"/>
          <w:sz w:val="24"/>
        </w:rPr>
        <w:sectPr w:rsidR="007C5AF3" w:rsidRPr="002648C5" w:rsidSect="007E2148">
          <w:footerReference w:type="first" r:id="rId19"/>
          <w:pgSz w:w="12240" w:h="15840"/>
          <w:pgMar w:top="1080" w:right="1440" w:bottom="1080" w:left="1440" w:header="720" w:footer="720" w:gutter="0"/>
          <w:cols w:space="720"/>
          <w:titlePg/>
          <w:docGrid w:linePitch="360"/>
        </w:sectPr>
      </w:pPr>
      <w:r w:rsidRPr="002648C5">
        <w:rPr>
          <w:iCs/>
          <w:color w:val="auto"/>
          <w:sz w:val="24"/>
        </w:rPr>
        <w:t xml:space="preserve">Because of (i) the desired unity of Cal-GETC implementation across the segments, (ii) the intersegmental nature of the Cal-GETC Standards themselves, and (iii) the need for intersegmental alignment on implementation updates to Cal-GETC from the current approved version (currently version 1.0 following approval by ICAS), further updates to these standards will be considered to be adopted when the potentially updated standards have been authorized </w:t>
      </w:r>
      <w:r w:rsidRPr="002648C5">
        <w:rPr>
          <w:iCs/>
          <w:color w:val="auto"/>
          <w:sz w:val="24"/>
        </w:rPr>
        <w:lastRenderedPageBreak/>
        <w:t>by ICAS and transmitted to the three segment offices (UC Office of the President, CSU Office of the Chancellor, and CCC Office of the Chancellor).</w:t>
      </w:r>
      <w:bookmarkStart w:id="168" w:name="bookmark=id.2eclud0" w:colFirst="0" w:colLast="0"/>
      <w:bookmarkStart w:id="169" w:name="_heading=h.1fob9te" w:colFirst="0" w:colLast="0"/>
      <w:bookmarkStart w:id="170" w:name="bookmark=id.3dhjn8m" w:colFirst="0" w:colLast="0"/>
      <w:bookmarkStart w:id="171" w:name="bookmark=id.4cmhg48" w:colFirst="0" w:colLast="0"/>
      <w:bookmarkEnd w:id="168"/>
      <w:bookmarkEnd w:id="169"/>
      <w:bookmarkEnd w:id="170"/>
      <w:bookmarkEnd w:id="171"/>
    </w:p>
    <w:p w14:paraId="4DE57BA8" w14:textId="18F0A3B1" w:rsidR="00571C21" w:rsidRPr="002648C5" w:rsidRDefault="00571C21" w:rsidP="00700D72">
      <w:pPr>
        <w:pStyle w:val="BodyText"/>
        <w:rPr>
          <w:color w:val="auto"/>
        </w:rPr>
      </w:pPr>
    </w:p>
    <w:sectPr w:rsidR="00571C21" w:rsidRPr="002648C5" w:rsidSect="00700D72">
      <w:footerReference w:type="default" r:id="rId20"/>
      <w:pgSz w:w="12240" w:h="15840"/>
      <w:pgMar w:top="936" w:right="1440" w:bottom="806" w:left="1440" w:header="0" w:footer="21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44AFE" w14:textId="77777777" w:rsidR="006C744B" w:rsidRDefault="006C744B" w:rsidP="007D1639">
      <w:pPr>
        <w:spacing w:after="0" w:line="240" w:lineRule="auto"/>
      </w:pPr>
      <w:r>
        <w:separator/>
      </w:r>
    </w:p>
  </w:endnote>
  <w:endnote w:type="continuationSeparator" w:id="0">
    <w:p w14:paraId="60F271C6" w14:textId="77777777" w:rsidR="006C744B" w:rsidRDefault="006C744B" w:rsidP="007D1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libri (Body)">
    <w:altName w:val="Calibri"/>
    <w:charset w:val="00"/>
    <w:family w:val="roman"/>
    <w:pitch w:val="default"/>
  </w:font>
  <w:font w:name="Gill Sans MT">
    <w:panose1 w:val="020B0502020104020203"/>
    <w:charset w:val="00"/>
    <w:family w:val="swiss"/>
    <w:pitch w:val="variable"/>
    <w:sig w:usb0="00000007" w:usb1="00000000" w:usb2="00000000" w:usb3="00000000" w:csb0="00000003" w:csb1="00000000"/>
  </w:font>
  <w:font w:name="Lato">
    <w:charset w:val="00"/>
    <w:family w:val="swiss"/>
    <w:pitch w:val="variable"/>
    <w:sig w:usb0="E10002FF" w:usb1="5000ECFF" w:usb2="00000021" w:usb3="00000000" w:csb0="0000019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8371863"/>
      <w:docPartObj>
        <w:docPartGallery w:val="Page Numbers (Bottom of Page)"/>
        <w:docPartUnique/>
      </w:docPartObj>
    </w:sdtPr>
    <w:sdtContent>
      <w:p w14:paraId="4E075E47" w14:textId="233D46CD" w:rsidR="00A71798" w:rsidRDefault="00A71798" w:rsidP="004A5B1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E7E641F" w14:textId="77777777" w:rsidR="00A71798" w:rsidRDefault="00A71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0FA5C" w14:textId="77777777" w:rsidR="004A5B1B" w:rsidRDefault="004A5B1B" w:rsidP="004A5B1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326299"/>
      <w:docPartObj>
        <w:docPartGallery w:val="Page Numbers (Bottom of Page)"/>
        <w:docPartUnique/>
      </w:docPartObj>
    </w:sdtPr>
    <w:sdtEndPr>
      <w:rPr>
        <w:noProof/>
      </w:rPr>
    </w:sdtEndPr>
    <w:sdtContent>
      <w:p w14:paraId="79029B78" w14:textId="77777777" w:rsidR="00EA3959" w:rsidRDefault="00EA39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1353EF" w14:textId="77777777" w:rsidR="00EA3959" w:rsidRDefault="00EA3959">
    <w:pPr>
      <w:pBdr>
        <w:top w:val="nil"/>
        <w:left w:val="nil"/>
        <w:bottom w:val="nil"/>
        <w:right w:val="nil"/>
        <w:between w:val="nil"/>
      </w:pBdr>
      <w:spacing w:line="14" w:lineRule="auto"/>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E477" w14:textId="7A8FFB6D" w:rsidR="004A5B1B" w:rsidRDefault="004A5B1B" w:rsidP="004A5B1B">
    <w:pPr>
      <w:pStyle w:val="Footer"/>
      <w:tabs>
        <w:tab w:val="clear" w:pos="9360"/>
        <w:tab w:val="left" w:pos="5613"/>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6762770"/>
      <w:docPartObj>
        <w:docPartGallery w:val="Page Numbers (Bottom of Page)"/>
        <w:docPartUnique/>
      </w:docPartObj>
    </w:sdtPr>
    <w:sdtContent>
      <w:p w14:paraId="1892B029" w14:textId="66404F94" w:rsidR="004A5B1B" w:rsidRDefault="004A5B1B" w:rsidP="006A125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7C25C3" w14:textId="77777777" w:rsidR="004A5B1B" w:rsidRDefault="004A5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31BB5" w14:textId="77777777" w:rsidR="006C744B" w:rsidRDefault="006C744B" w:rsidP="007D1639">
      <w:pPr>
        <w:spacing w:after="0" w:line="240" w:lineRule="auto"/>
      </w:pPr>
      <w:r>
        <w:separator/>
      </w:r>
    </w:p>
  </w:footnote>
  <w:footnote w:type="continuationSeparator" w:id="0">
    <w:p w14:paraId="74EAFB58" w14:textId="77777777" w:rsidR="006C744B" w:rsidRDefault="006C744B" w:rsidP="007D1639">
      <w:pPr>
        <w:spacing w:after="0" w:line="240" w:lineRule="auto"/>
      </w:pPr>
      <w:r>
        <w:continuationSeparator/>
      </w:r>
    </w:p>
  </w:footnote>
  <w:footnote w:id="1">
    <w:p w14:paraId="394DBA28" w14:textId="77777777" w:rsidR="00EA3959" w:rsidRPr="0054527A" w:rsidRDefault="00EA3959" w:rsidP="00EA3959">
      <w:pPr>
        <w:pStyle w:val="FootnoteText"/>
        <w:rPr>
          <w:rFonts w:ascii="Calibri" w:hAnsi="Calibri" w:cs="Calibri"/>
          <w:color w:val="auto"/>
        </w:rPr>
      </w:pPr>
      <w:r w:rsidRPr="0054527A">
        <w:rPr>
          <w:rStyle w:val="FootnoteReference"/>
          <w:rFonts w:ascii="Calibri" w:hAnsi="Calibri" w:cs="Calibri"/>
          <w:color w:val="auto"/>
        </w:rPr>
        <w:footnoteRef/>
      </w:r>
      <w:r w:rsidRPr="0054527A">
        <w:rPr>
          <w:rFonts w:ascii="Calibri" w:hAnsi="Calibri" w:cs="Calibri"/>
          <w:color w:val="auto"/>
        </w:rPr>
        <w:t xml:space="preserve"> </w:t>
      </w:r>
      <w:r w:rsidRPr="0054527A">
        <w:rPr>
          <w:rFonts w:ascii="Calibri" w:hAnsi="Calibri" w:cs="Calibri"/>
          <w:color w:val="auto"/>
          <w:sz w:val="24"/>
          <w:szCs w:val="24"/>
        </w:rPr>
        <w:t xml:space="preserve">IGETC requires a “C” (2.0 </w:t>
      </w:r>
      <w:proofErr w:type="spellStart"/>
      <w:r w:rsidRPr="0054527A">
        <w:rPr>
          <w:rFonts w:ascii="Calibri" w:hAnsi="Calibri" w:cs="Calibri"/>
          <w:color w:val="auto"/>
          <w:sz w:val="24"/>
          <w:szCs w:val="24"/>
        </w:rPr>
        <w:t>gpa</w:t>
      </w:r>
      <w:proofErr w:type="spellEnd"/>
      <w:r w:rsidRPr="0054527A">
        <w:rPr>
          <w:rFonts w:ascii="Calibri" w:hAnsi="Calibri" w:cs="Calibri"/>
          <w:color w:val="auto"/>
          <w:sz w:val="24"/>
          <w:szCs w:val="24"/>
        </w:rPr>
        <w:t xml:space="preserve"> on a 4.0 scale) in every course; CSU GE requires an overall 2.0 </w:t>
      </w:r>
      <w:proofErr w:type="spellStart"/>
      <w:r w:rsidRPr="0054527A">
        <w:rPr>
          <w:rFonts w:ascii="Calibri" w:hAnsi="Calibri" w:cs="Calibri"/>
          <w:color w:val="auto"/>
          <w:sz w:val="24"/>
          <w:szCs w:val="24"/>
        </w:rPr>
        <w:t>gpa</w:t>
      </w:r>
      <w:proofErr w:type="spellEnd"/>
      <w:r w:rsidRPr="0054527A">
        <w:rPr>
          <w:rFonts w:ascii="Calibri" w:hAnsi="Calibri" w:cs="Calibri"/>
          <w:color w:val="auto"/>
          <w:sz w:val="24"/>
          <w:szCs w:val="24"/>
        </w:rPr>
        <w:t xml:space="preserve"> but allows a C- (1.7 </w:t>
      </w:r>
      <w:proofErr w:type="spellStart"/>
      <w:r w:rsidRPr="0054527A">
        <w:rPr>
          <w:rFonts w:ascii="Calibri" w:hAnsi="Calibri" w:cs="Calibri"/>
          <w:color w:val="auto"/>
          <w:sz w:val="24"/>
          <w:szCs w:val="24"/>
        </w:rPr>
        <w:t>gpa</w:t>
      </w:r>
      <w:proofErr w:type="spellEnd"/>
      <w:r w:rsidRPr="0054527A">
        <w:rPr>
          <w:rFonts w:ascii="Calibri" w:hAnsi="Calibri" w:cs="Calibri"/>
          <w:color w:val="auto"/>
          <w:sz w:val="24"/>
          <w:szCs w:val="24"/>
        </w:rPr>
        <w:t xml:space="preserve">) in </w:t>
      </w:r>
      <w:r w:rsidRPr="0054527A">
        <w:rPr>
          <w:rFonts w:ascii="Calibri" w:hAnsi="Calibri" w:cs="Calibri"/>
          <w:i/>
          <w:iCs/>
          <w:color w:val="auto"/>
          <w:sz w:val="24"/>
          <w:szCs w:val="24"/>
        </w:rPr>
        <w:t>English Composition</w:t>
      </w:r>
      <w:r w:rsidRPr="0054527A">
        <w:rPr>
          <w:rFonts w:ascii="Calibri" w:hAnsi="Calibri" w:cs="Calibri"/>
          <w:color w:val="auto"/>
          <w:sz w:val="24"/>
          <w:szCs w:val="24"/>
        </w:rPr>
        <w:t xml:space="preserve">, </w:t>
      </w:r>
      <w:r w:rsidRPr="0054527A">
        <w:rPr>
          <w:rFonts w:ascii="Calibri" w:hAnsi="Calibri" w:cs="Calibri"/>
          <w:i/>
          <w:iCs/>
          <w:color w:val="auto"/>
          <w:sz w:val="24"/>
          <w:szCs w:val="24"/>
        </w:rPr>
        <w:t>Oral Communication</w:t>
      </w:r>
      <w:r w:rsidRPr="0054527A">
        <w:rPr>
          <w:rFonts w:ascii="Calibri" w:hAnsi="Calibri" w:cs="Calibri"/>
          <w:color w:val="auto"/>
          <w:sz w:val="24"/>
          <w:szCs w:val="24"/>
        </w:rPr>
        <w:t xml:space="preserve">, </w:t>
      </w:r>
      <w:r w:rsidRPr="0054527A">
        <w:rPr>
          <w:rFonts w:ascii="Calibri" w:hAnsi="Calibri" w:cs="Calibri"/>
          <w:i/>
          <w:iCs/>
          <w:color w:val="auto"/>
          <w:sz w:val="24"/>
          <w:szCs w:val="24"/>
        </w:rPr>
        <w:t>Critical Thinking</w:t>
      </w:r>
      <w:r w:rsidRPr="0054527A">
        <w:rPr>
          <w:rFonts w:ascii="Calibri" w:hAnsi="Calibri" w:cs="Calibri"/>
          <w:color w:val="auto"/>
          <w:sz w:val="24"/>
          <w:szCs w:val="24"/>
        </w:rPr>
        <w:t xml:space="preserve">, and </w:t>
      </w:r>
      <w:r w:rsidRPr="0054527A">
        <w:rPr>
          <w:rFonts w:ascii="Calibri" w:hAnsi="Calibri" w:cs="Calibri"/>
          <w:i/>
          <w:iCs/>
          <w:color w:val="auto"/>
          <w:sz w:val="24"/>
          <w:szCs w:val="24"/>
        </w:rPr>
        <w:t>Mathematics and Quantitative Reasoning</w:t>
      </w:r>
      <w:r w:rsidRPr="0054527A">
        <w:rPr>
          <w:rFonts w:ascii="Calibri" w:hAnsi="Calibri" w:cs="Calibri"/>
          <w:color w:val="auto"/>
          <w:sz w:val="24"/>
          <w:szCs w:val="24"/>
        </w:rPr>
        <w:t xml:space="preserve"> (overall 2.0 for these courses), while allowing a D- (0.7) in other individual CSU GE courses.</w:t>
      </w:r>
    </w:p>
  </w:footnote>
  <w:footnote w:id="2">
    <w:p w14:paraId="75EB71DC" w14:textId="43689394" w:rsidR="00EA3959" w:rsidRDefault="00EA3959" w:rsidP="00EA3959">
      <w:pPr>
        <w:pStyle w:val="FootnoteText"/>
      </w:pPr>
      <w:r w:rsidRPr="0054527A">
        <w:rPr>
          <w:rStyle w:val="FootnoteReference"/>
          <w:rFonts w:ascii="Calibri" w:hAnsi="Calibri" w:cs="Calibri"/>
        </w:rPr>
        <w:footnoteRef/>
      </w:r>
      <w:r w:rsidRPr="0054527A">
        <w:rPr>
          <w:rFonts w:ascii="Calibri" w:hAnsi="Calibri" w:cs="Calibri"/>
        </w:rPr>
        <w:t xml:space="preserve"> </w:t>
      </w:r>
      <w:r w:rsidRPr="0054527A">
        <w:rPr>
          <w:rFonts w:ascii="Calibri" w:hAnsi="Calibri" w:cs="Calibri"/>
          <w:i/>
          <w:iCs/>
          <w:sz w:val="24"/>
          <w:szCs w:val="24"/>
        </w:rPr>
        <w:t>Oral Communication</w:t>
      </w:r>
      <w:r w:rsidRPr="0054527A">
        <w:rPr>
          <w:rFonts w:ascii="Calibri" w:hAnsi="Calibri" w:cs="Calibri"/>
          <w:sz w:val="24"/>
          <w:szCs w:val="24"/>
        </w:rPr>
        <w:t xml:space="preserve"> is required for CSU GE, and IGETC for CSU but not for IGETC for UC; </w:t>
      </w:r>
      <w:r w:rsidRPr="0054527A">
        <w:rPr>
          <w:rFonts w:ascii="Calibri" w:hAnsi="Calibri" w:cs="Calibri"/>
          <w:i/>
          <w:iCs/>
          <w:sz w:val="24"/>
          <w:szCs w:val="24"/>
        </w:rPr>
        <w:t>Lifelong Learning and Self-Development</w:t>
      </w:r>
      <w:r w:rsidRPr="0054527A">
        <w:rPr>
          <w:rFonts w:ascii="Calibri" w:hAnsi="Calibri" w:cs="Calibri"/>
          <w:sz w:val="24"/>
          <w:szCs w:val="24"/>
        </w:rPr>
        <w:t xml:space="preserve"> is required for CSU GE but not IGETC for CSU nor for IGETC for UC; </w:t>
      </w:r>
      <w:r w:rsidR="00AB2C1F">
        <w:rPr>
          <w:rFonts w:ascii="Calibri" w:hAnsi="Calibri" w:cs="Calibri"/>
          <w:sz w:val="24"/>
          <w:szCs w:val="24"/>
        </w:rPr>
        <w:t>proficiency</w:t>
      </w:r>
      <w:r w:rsidRPr="0054527A">
        <w:rPr>
          <w:rFonts w:ascii="Calibri" w:hAnsi="Calibri" w:cs="Calibri"/>
          <w:sz w:val="24"/>
          <w:szCs w:val="24"/>
        </w:rPr>
        <w:t xml:space="preserve"> in a language other than English is required for IGETC for UC but not IGETC for CSU nor CSU GE.</w:t>
      </w:r>
    </w:p>
  </w:footnote>
  <w:footnote w:id="3">
    <w:p w14:paraId="647C0340" w14:textId="77777777" w:rsidR="00EA3959" w:rsidRDefault="00EA3959" w:rsidP="00EA3959">
      <w:pPr>
        <w:pStyle w:val="FootnoteText"/>
      </w:pPr>
      <w:r>
        <w:rPr>
          <w:rStyle w:val="FootnoteReference"/>
        </w:rPr>
        <w:footnoteRef/>
      </w:r>
      <w:r>
        <w:t xml:space="preserve"> </w:t>
      </w:r>
      <w:r w:rsidRPr="0096120E">
        <w:rPr>
          <w:sz w:val="24"/>
          <w:szCs w:val="24"/>
        </w:rPr>
        <w:t>All students must meet the minimum unit requirements for Cal-GETC Area 5 (</w:t>
      </w:r>
      <w:r w:rsidRPr="0096120E">
        <w:rPr>
          <w:i/>
          <w:iCs/>
          <w:sz w:val="24"/>
          <w:szCs w:val="24"/>
        </w:rPr>
        <w:t>Physical and Biological Sciences</w:t>
      </w:r>
      <w:r w:rsidRPr="0096120E">
        <w:rPr>
          <w:sz w:val="24"/>
          <w:szCs w:val="24"/>
        </w:rPr>
        <w:t>) (see Section 9.5).</w:t>
      </w:r>
    </w:p>
  </w:footnote>
  <w:footnote w:id="4">
    <w:p w14:paraId="049591AF" w14:textId="77777777" w:rsidR="00EA3959" w:rsidRPr="00974122" w:rsidRDefault="00EA3959" w:rsidP="00EA3959">
      <w:pPr>
        <w:pStyle w:val="FootnoteText"/>
        <w:rPr>
          <w:rFonts w:ascii="Calibri" w:hAnsi="Calibri" w:cs="Calibri"/>
          <w:sz w:val="24"/>
          <w:szCs w:val="24"/>
        </w:rPr>
      </w:pPr>
      <w:r w:rsidRPr="00974122">
        <w:rPr>
          <w:rStyle w:val="FootnoteReference"/>
          <w:rFonts w:ascii="Calibri" w:hAnsi="Calibri" w:cs="Calibri"/>
          <w:sz w:val="24"/>
          <w:szCs w:val="24"/>
        </w:rPr>
        <w:footnoteRef/>
      </w:r>
      <w:r w:rsidRPr="00974122">
        <w:rPr>
          <w:rFonts w:ascii="Calibri" w:hAnsi="Calibri" w:cs="Calibri"/>
          <w:sz w:val="24"/>
          <w:szCs w:val="24"/>
        </w:rPr>
        <w:t xml:space="preserve"> </w:t>
      </w:r>
      <w:r w:rsidRPr="00974122">
        <w:rPr>
          <w:rFonts w:ascii="Calibri" w:hAnsi="Calibri" w:cs="Calibri"/>
          <w:color w:val="000000"/>
          <w:sz w:val="24"/>
          <w:szCs w:val="24"/>
        </w:rPr>
        <w:t>The California Common Core State Standards for Mathematics (CCSSM) specifies the content of the high school courses required for admission to the UC and CSU. Baccalaureate level courses deepen and reach beyond the content in these college prep courses.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8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7928DC"/>
    <w:multiLevelType w:val="hybridMultilevel"/>
    <w:tmpl w:val="6A223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72BEB"/>
    <w:multiLevelType w:val="hybridMultilevel"/>
    <w:tmpl w:val="4600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24440"/>
    <w:multiLevelType w:val="hybridMultilevel"/>
    <w:tmpl w:val="4E86FA4C"/>
    <w:lvl w:ilvl="0" w:tplc="1368F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CB22F9"/>
    <w:multiLevelType w:val="multilevel"/>
    <w:tmpl w:val="27100EC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7B23614"/>
    <w:multiLevelType w:val="hybridMultilevel"/>
    <w:tmpl w:val="7A382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6F7D5D"/>
    <w:multiLevelType w:val="hybridMultilevel"/>
    <w:tmpl w:val="6BA03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31D07"/>
    <w:multiLevelType w:val="hybridMultilevel"/>
    <w:tmpl w:val="778EF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E63C49"/>
    <w:multiLevelType w:val="hybridMultilevel"/>
    <w:tmpl w:val="EE50F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AF4374"/>
    <w:multiLevelType w:val="hybridMultilevel"/>
    <w:tmpl w:val="6AD274E8"/>
    <w:lvl w:ilvl="0" w:tplc="C43CE5E2">
      <w:start w:val="1"/>
      <w:numFmt w:val="decimal"/>
      <w:lvlText w:val="%1."/>
      <w:lvlJc w:val="left"/>
      <w:pPr>
        <w:ind w:left="936" w:hanging="360"/>
      </w:pPr>
    </w:lvl>
    <w:lvl w:ilvl="1" w:tplc="04090019">
      <w:start w:val="1"/>
      <w:numFmt w:val="lowerLetter"/>
      <w:lvlText w:val="%2."/>
      <w:lvlJc w:val="left"/>
      <w:pPr>
        <w:ind w:left="1656" w:hanging="360"/>
      </w:pPr>
    </w:lvl>
    <w:lvl w:ilvl="2" w:tplc="0409001B">
      <w:start w:val="1"/>
      <w:numFmt w:val="lowerRoman"/>
      <w:lvlText w:val="%3."/>
      <w:lvlJc w:val="right"/>
      <w:pPr>
        <w:ind w:left="2376" w:hanging="180"/>
      </w:pPr>
    </w:lvl>
    <w:lvl w:ilvl="3" w:tplc="0409000F">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15:restartNumberingAfterBreak="0">
    <w:nsid w:val="47647A02"/>
    <w:multiLevelType w:val="hybridMultilevel"/>
    <w:tmpl w:val="CE866F1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7A42235"/>
    <w:multiLevelType w:val="hybridMultilevel"/>
    <w:tmpl w:val="FE70A2F4"/>
    <w:lvl w:ilvl="0" w:tplc="1B3647D2">
      <w:start w:val="1"/>
      <w:numFmt w:val="decimal"/>
      <w:lvlText w:val="%1."/>
      <w:lvlJc w:val="left"/>
      <w:pPr>
        <w:ind w:left="102" w:hanging="200"/>
      </w:pPr>
      <w:rPr>
        <w:rFonts w:ascii="Times New Roman" w:eastAsia="Times New Roman" w:hAnsi="Times New Roman" w:cs="Times New Roman" w:hint="default"/>
        <w:spacing w:val="-4"/>
        <w:w w:val="99"/>
        <w:sz w:val="16"/>
        <w:szCs w:val="16"/>
        <w:lang w:val="en-US" w:eastAsia="en-US" w:bidi="en-US"/>
      </w:rPr>
    </w:lvl>
    <w:lvl w:ilvl="1" w:tplc="C18CB192">
      <w:numFmt w:val="bullet"/>
      <w:lvlText w:val="•"/>
      <w:lvlJc w:val="left"/>
      <w:pPr>
        <w:ind w:left="978" w:hanging="200"/>
      </w:pPr>
      <w:rPr>
        <w:rFonts w:hint="default"/>
        <w:lang w:val="en-US" w:eastAsia="en-US" w:bidi="en-US"/>
      </w:rPr>
    </w:lvl>
    <w:lvl w:ilvl="2" w:tplc="A3C2D538">
      <w:numFmt w:val="bullet"/>
      <w:lvlText w:val="•"/>
      <w:lvlJc w:val="left"/>
      <w:pPr>
        <w:ind w:left="1856" w:hanging="200"/>
      </w:pPr>
      <w:rPr>
        <w:rFonts w:hint="default"/>
        <w:lang w:val="en-US" w:eastAsia="en-US" w:bidi="en-US"/>
      </w:rPr>
    </w:lvl>
    <w:lvl w:ilvl="3" w:tplc="6756CD3A">
      <w:numFmt w:val="bullet"/>
      <w:lvlText w:val="•"/>
      <w:lvlJc w:val="left"/>
      <w:pPr>
        <w:ind w:left="2735" w:hanging="200"/>
      </w:pPr>
      <w:rPr>
        <w:rFonts w:hint="default"/>
        <w:lang w:val="en-US" w:eastAsia="en-US" w:bidi="en-US"/>
      </w:rPr>
    </w:lvl>
    <w:lvl w:ilvl="4" w:tplc="BE5EC9CE">
      <w:numFmt w:val="bullet"/>
      <w:lvlText w:val="•"/>
      <w:lvlJc w:val="left"/>
      <w:pPr>
        <w:ind w:left="3613" w:hanging="200"/>
      </w:pPr>
      <w:rPr>
        <w:rFonts w:hint="default"/>
        <w:lang w:val="en-US" w:eastAsia="en-US" w:bidi="en-US"/>
      </w:rPr>
    </w:lvl>
    <w:lvl w:ilvl="5" w:tplc="9482EE16">
      <w:numFmt w:val="bullet"/>
      <w:lvlText w:val="•"/>
      <w:lvlJc w:val="left"/>
      <w:pPr>
        <w:ind w:left="4492" w:hanging="200"/>
      </w:pPr>
      <w:rPr>
        <w:rFonts w:hint="default"/>
        <w:lang w:val="en-US" w:eastAsia="en-US" w:bidi="en-US"/>
      </w:rPr>
    </w:lvl>
    <w:lvl w:ilvl="6" w:tplc="6B9CA9E8">
      <w:numFmt w:val="bullet"/>
      <w:lvlText w:val="•"/>
      <w:lvlJc w:val="left"/>
      <w:pPr>
        <w:ind w:left="5370" w:hanging="200"/>
      </w:pPr>
      <w:rPr>
        <w:rFonts w:hint="default"/>
        <w:lang w:val="en-US" w:eastAsia="en-US" w:bidi="en-US"/>
      </w:rPr>
    </w:lvl>
    <w:lvl w:ilvl="7" w:tplc="C8C02468">
      <w:numFmt w:val="bullet"/>
      <w:lvlText w:val="•"/>
      <w:lvlJc w:val="left"/>
      <w:pPr>
        <w:ind w:left="6248" w:hanging="200"/>
      </w:pPr>
      <w:rPr>
        <w:rFonts w:hint="default"/>
        <w:lang w:val="en-US" w:eastAsia="en-US" w:bidi="en-US"/>
      </w:rPr>
    </w:lvl>
    <w:lvl w:ilvl="8" w:tplc="20DE4C76">
      <w:numFmt w:val="bullet"/>
      <w:lvlText w:val="•"/>
      <w:lvlJc w:val="left"/>
      <w:pPr>
        <w:ind w:left="7127" w:hanging="200"/>
      </w:pPr>
      <w:rPr>
        <w:rFonts w:hint="default"/>
        <w:lang w:val="en-US" w:eastAsia="en-US" w:bidi="en-US"/>
      </w:rPr>
    </w:lvl>
  </w:abstractNum>
  <w:abstractNum w:abstractNumId="12" w15:restartNumberingAfterBreak="0">
    <w:nsid w:val="4BA426F0"/>
    <w:multiLevelType w:val="multilevel"/>
    <w:tmpl w:val="F008ECAE"/>
    <w:lvl w:ilvl="0">
      <w:start w:val="1"/>
      <w:numFmt w:val="decimal"/>
      <w:lvlText w:val="%1."/>
      <w:lvlJc w:val="left"/>
      <w:pPr>
        <w:ind w:left="1900" w:hanging="360"/>
      </w:pPr>
      <w:rPr>
        <w:rFonts w:ascii="Times New Roman" w:eastAsia="Times New Roman" w:hAnsi="Times New Roman" w:cs="Times New Roman"/>
        <w:sz w:val="24"/>
        <w:szCs w:val="24"/>
      </w:rPr>
    </w:lvl>
    <w:lvl w:ilvl="1">
      <w:start w:val="1"/>
      <w:numFmt w:val="lowerRoman"/>
      <w:lvlText w:val="%2."/>
      <w:lvlJc w:val="left"/>
      <w:pPr>
        <w:ind w:left="2979" w:hanging="308"/>
      </w:pPr>
      <w:rPr>
        <w:rFonts w:ascii="Times New Roman" w:eastAsia="Times New Roman" w:hAnsi="Times New Roman" w:cs="Times New Roman"/>
        <w:sz w:val="24"/>
        <w:szCs w:val="24"/>
      </w:rPr>
    </w:lvl>
    <w:lvl w:ilvl="2">
      <w:numFmt w:val="bullet"/>
      <w:lvlText w:val="•"/>
      <w:lvlJc w:val="left"/>
      <w:pPr>
        <w:ind w:left="3937" w:hanging="308"/>
      </w:pPr>
    </w:lvl>
    <w:lvl w:ilvl="3">
      <w:numFmt w:val="bullet"/>
      <w:lvlText w:val="•"/>
      <w:lvlJc w:val="left"/>
      <w:pPr>
        <w:ind w:left="4895" w:hanging="308"/>
      </w:pPr>
    </w:lvl>
    <w:lvl w:ilvl="4">
      <w:numFmt w:val="bullet"/>
      <w:lvlText w:val="•"/>
      <w:lvlJc w:val="left"/>
      <w:pPr>
        <w:ind w:left="5853" w:hanging="308"/>
      </w:pPr>
    </w:lvl>
    <w:lvl w:ilvl="5">
      <w:numFmt w:val="bullet"/>
      <w:lvlText w:val="•"/>
      <w:lvlJc w:val="left"/>
      <w:pPr>
        <w:ind w:left="6811" w:hanging="307"/>
      </w:pPr>
    </w:lvl>
    <w:lvl w:ilvl="6">
      <w:numFmt w:val="bullet"/>
      <w:lvlText w:val="•"/>
      <w:lvlJc w:val="left"/>
      <w:pPr>
        <w:ind w:left="7768" w:hanging="308"/>
      </w:pPr>
    </w:lvl>
    <w:lvl w:ilvl="7">
      <w:numFmt w:val="bullet"/>
      <w:lvlText w:val="•"/>
      <w:lvlJc w:val="left"/>
      <w:pPr>
        <w:ind w:left="8726" w:hanging="308"/>
      </w:pPr>
    </w:lvl>
    <w:lvl w:ilvl="8">
      <w:numFmt w:val="bullet"/>
      <w:lvlText w:val="•"/>
      <w:lvlJc w:val="left"/>
      <w:pPr>
        <w:ind w:left="9684" w:hanging="308"/>
      </w:pPr>
    </w:lvl>
  </w:abstractNum>
  <w:abstractNum w:abstractNumId="13" w15:restartNumberingAfterBreak="0">
    <w:nsid w:val="4F1C2D1D"/>
    <w:multiLevelType w:val="multilevel"/>
    <w:tmpl w:val="DA86D36E"/>
    <w:lvl w:ilvl="0">
      <w:start w:val="5"/>
      <w:numFmt w:val="decimal"/>
      <w:lvlText w:val="%1"/>
      <w:lvlJc w:val="left"/>
      <w:pPr>
        <w:ind w:left="1320" w:hanging="600"/>
      </w:pPr>
    </w:lvl>
    <w:lvl w:ilvl="1">
      <w:numFmt w:val="decimal"/>
      <w:lvlText w:val="%1.%2"/>
      <w:lvlJc w:val="left"/>
      <w:pPr>
        <w:ind w:left="1320" w:hanging="600"/>
      </w:pPr>
      <w:rPr>
        <w:b/>
        <w:i w:val="0"/>
      </w:rPr>
    </w:lvl>
    <w:lvl w:ilvl="2">
      <w:start w:val="1"/>
      <w:numFmt w:val="decimal"/>
      <w:lvlText w:val="%1.%2.%3"/>
      <w:lvlJc w:val="left"/>
      <w:pPr>
        <w:ind w:left="2700" w:hanging="540"/>
      </w:pPr>
      <w:rPr>
        <w:rFonts w:ascii="Times New Roman" w:eastAsia="Times New Roman" w:hAnsi="Times New Roman" w:cs="Times New Roman"/>
        <w:b/>
        <w:sz w:val="24"/>
        <w:szCs w:val="24"/>
      </w:rPr>
    </w:lvl>
    <w:lvl w:ilvl="3">
      <w:start w:val="1"/>
      <w:numFmt w:val="decimal"/>
      <w:lvlText w:val="%4."/>
      <w:lvlJc w:val="left"/>
      <w:pPr>
        <w:ind w:left="3240" w:hanging="360"/>
      </w:pPr>
      <w:rPr>
        <w:rFonts w:ascii="Times New Roman" w:eastAsia="Times New Roman" w:hAnsi="Times New Roman" w:cs="Times New Roman"/>
        <w:sz w:val="24"/>
        <w:szCs w:val="24"/>
      </w:rPr>
    </w:lvl>
    <w:lvl w:ilvl="4">
      <w:numFmt w:val="bullet"/>
      <w:lvlText w:val="•"/>
      <w:lvlJc w:val="left"/>
      <w:pPr>
        <w:ind w:left="5305" w:hanging="360"/>
      </w:pPr>
    </w:lvl>
    <w:lvl w:ilvl="5">
      <w:numFmt w:val="bullet"/>
      <w:lvlText w:val="•"/>
      <w:lvlJc w:val="left"/>
      <w:pPr>
        <w:ind w:left="6337" w:hanging="360"/>
      </w:pPr>
    </w:lvl>
    <w:lvl w:ilvl="6">
      <w:numFmt w:val="bullet"/>
      <w:lvlText w:val="•"/>
      <w:lvlJc w:val="left"/>
      <w:pPr>
        <w:ind w:left="7370" w:hanging="360"/>
      </w:pPr>
    </w:lvl>
    <w:lvl w:ilvl="7">
      <w:numFmt w:val="bullet"/>
      <w:lvlText w:val="•"/>
      <w:lvlJc w:val="left"/>
      <w:pPr>
        <w:ind w:left="8402" w:hanging="360"/>
      </w:pPr>
    </w:lvl>
    <w:lvl w:ilvl="8">
      <w:numFmt w:val="bullet"/>
      <w:lvlText w:val="•"/>
      <w:lvlJc w:val="left"/>
      <w:pPr>
        <w:ind w:left="9435" w:hanging="360"/>
      </w:pPr>
    </w:lvl>
  </w:abstractNum>
  <w:abstractNum w:abstractNumId="14" w15:restartNumberingAfterBreak="0">
    <w:nsid w:val="5D48546D"/>
    <w:multiLevelType w:val="hybridMultilevel"/>
    <w:tmpl w:val="631E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BC452B"/>
    <w:multiLevelType w:val="hybridMultilevel"/>
    <w:tmpl w:val="72C2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930EB6"/>
    <w:multiLevelType w:val="hybridMultilevel"/>
    <w:tmpl w:val="3F7CD0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5F22760"/>
    <w:multiLevelType w:val="hybridMultilevel"/>
    <w:tmpl w:val="AC62B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CE5139"/>
    <w:multiLevelType w:val="multilevel"/>
    <w:tmpl w:val="78E42AFE"/>
    <w:lvl w:ilvl="0">
      <w:start w:val="1"/>
      <w:numFmt w:val="decimal"/>
      <w:lvlText w:val="%1"/>
      <w:lvlJc w:val="left"/>
      <w:pPr>
        <w:ind w:left="504" w:hanging="504"/>
      </w:pPr>
      <w:rPr>
        <w:rFonts w:hint="default"/>
      </w:rPr>
    </w:lvl>
    <w:lvl w:ilvl="1">
      <w:start w:val="1"/>
      <w:numFmt w:val="decimal"/>
      <w:pStyle w:val="Heading2"/>
      <w:lvlText w:val="%1.%2"/>
      <w:lvlJc w:val="left"/>
      <w:pPr>
        <w:ind w:left="360" w:hanging="360"/>
      </w:pPr>
      <w:rPr>
        <w:rFonts w:hint="default"/>
      </w:rPr>
    </w:lvl>
    <w:lvl w:ilvl="2">
      <w:start w:val="1"/>
      <w:numFmt w:val="decimal"/>
      <w:pStyle w:val="Heading3"/>
      <w:lvlText w:val="%1.%2.%3"/>
      <w:lvlJc w:val="left"/>
      <w:pPr>
        <w:ind w:left="1224" w:hanging="504"/>
      </w:pPr>
      <w:rPr>
        <w:rFonts w:hint="default"/>
      </w:rPr>
    </w:lvl>
    <w:lvl w:ilvl="3">
      <w:start w:val="1"/>
      <w:numFmt w:val="lowerLetter"/>
      <w:pStyle w:val="Heading4"/>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48676168">
    <w:abstractNumId w:val="18"/>
  </w:num>
  <w:num w:numId="2" w16cid:durableId="430130408">
    <w:abstractNumId w:val="11"/>
  </w:num>
  <w:num w:numId="3" w16cid:durableId="1250849053">
    <w:abstractNumId w:val="12"/>
  </w:num>
  <w:num w:numId="4" w16cid:durableId="731080112">
    <w:abstractNumId w:val="13"/>
  </w:num>
  <w:num w:numId="5" w16cid:durableId="47726013">
    <w:abstractNumId w:val="0"/>
  </w:num>
  <w:num w:numId="6" w16cid:durableId="1091506352">
    <w:abstractNumId w:val="9"/>
  </w:num>
  <w:num w:numId="7" w16cid:durableId="484971580">
    <w:abstractNumId w:val="4"/>
  </w:num>
  <w:num w:numId="8" w16cid:durableId="729382553">
    <w:abstractNumId w:val="6"/>
  </w:num>
  <w:num w:numId="9" w16cid:durableId="1317421819">
    <w:abstractNumId w:val="10"/>
  </w:num>
  <w:num w:numId="10" w16cid:durableId="172502058">
    <w:abstractNumId w:val="16"/>
  </w:num>
  <w:num w:numId="11" w16cid:durableId="1415663880">
    <w:abstractNumId w:val="1"/>
  </w:num>
  <w:num w:numId="12" w16cid:durableId="1506358756">
    <w:abstractNumId w:val="17"/>
  </w:num>
  <w:num w:numId="13" w16cid:durableId="541752873">
    <w:abstractNumId w:val="14"/>
  </w:num>
  <w:num w:numId="14" w16cid:durableId="1241020542">
    <w:abstractNumId w:val="8"/>
  </w:num>
  <w:num w:numId="15" w16cid:durableId="1343895371">
    <w:abstractNumId w:val="3"/>
  </w:num>
  <w:num w:numId="16" w16cid:durableId="1728188852">
    <w:abstractNumId w:val="15"/>
  </w:num>
  <w:num w:numId="17" w16cid:durableId="1441797395">
    <w:abstractNumId w:val="2"/>
  </w:num>
  <w:num w:numId="18" w16cid:durableId="781459685">
    <w:abstractNumId w:val="7"/>
  </w:num>
  <w:num w:numId="19" w16cid:durableId="1875532524">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639"/>
    <w:rsid w:val="000672EC"/>
    <w:rsid w:val="00084753"/>
    <w:rsid w:val="000B729A"/>
    <w:rsid w:val="000C3814"/>
    <w:rsid w:val="000D7DEE"/>
    <w:rsid w:val="000F7E1B"/>
    <w:rsid w:val="00101ABE"/>
    <w:rsid w:val="00107D88"/>
    <w:rsid w:val="001216D4"/>
    <w:rsid w:val="001B314C"/>
    <w:rsid w:val="001D6E0D"/>
    <w:rsid w:val="001D726C"/>
    <w:rsid w:val="001E64DA"/>
    <w:rsid w:val="001F686F"/>
    <w:rsid w:val="002077E9"/>
    <w:rsid w:val="00215540"/>
    <w:rsid w:val="0024531D"/>
    <w:rsid w:val="00250CE9"/>
    <w:rsid w:val="00261781"/>
    <w:rsid w:val="002648C5"/>
    <w:rsid w:val="00267DAE"/>
    <w:rsid w:val="00296662"/>
    <w:rsid w:val="002A2370"/>
    <w:rsid w:val="002A48FD"/>
    <w:rsid w:val="002A53AB"/>
    <w:rsid w:val="002D6C17"/>
    <w:rsid w:val="002E2FE0"/>
    <w:rsid w:val="00323963"/>
    <w:rsid w:val="00333963"/>
    <w:rsid w:val="003408DB"/>
    <w:rsid w:val="00362C91"/>
    <w:rsid w:val="003A7846"/>
    <w:rsid w:val="003E22BF"/>
    <w:rsid w:val="004274DA"/>
    <w:rsid w:val="004833B6"/>
    <w:rsid w:val="00497819"/>
    <w:rsid w:val="004A5B1B"/>
    <w:rsid w:val="004E18F8"/>
    <w:rsid w:val="004F41AB"/>
    <w:rsid w:val="00502DFD"/>
    <w:rsid w:val="0050626C"/>
    <w:rsid w:val="00526891"/>
    <w:rsid w:val="0054527A"/>
    <w:rsid w:val="00566447"/>
    <w:rsid w:val="00571C21"/>
    <w:rsid w:val="00585BF2"/>
    <w:rsid w:val="005A2684"/>
    <w:rsid w:val="0063514C"/>
    <w:rsid w:val="00657570"/>
    <w:rsid w:val="00682B6F"/>
    <w:rsid w:val="00686288"/>
    <w:rsid w:val="006C61C4"/>
    <w:rsid w:val="006C744B"/>
    <w:rsid w:val="00700D72"/>
    <w:rsid w:val="00713DF7"/>
    <w:rsid w:val="007253CE"/>
    <w:rsid w:val="00727FFB"/>
    <w:rsid w:val="007453F8"/>
    <w:rsid w:val="00745BAD"/>
    <w:rsid w:val="00795CED"/>
    <w:rsid w:val="007C5AF3"/>
    <w:rsid w:val="007D1639"/>
    <w:rsid w:val="007E2148"/>
    <w:rsid w:val="008259EE"/>
    <w:rsid w:val="008334CE"/>
    <w:rsid w:val="00833C1B"/>
    <w:rsid w:val="00836B3B"/>
    <w:rsid w:val="008665C2"/>
    <w:rsid w:val="00894808"/>
    <w:rsid w:val="008B74DE"/>
    <w:rsid w:val="008C06EE"/>
    <w:rsid w:val="008F6B22"/>
    <w:rsid w:val="00916C88"/>
    <w:rsid w:val="00934B8C"/>
    <w:rsid w:val="00974122"/>
    <w:rsid w:val="009D633C"/>
    <w:rsid w:val="009E0AD5"/>
    <w:rsid w:val="009F1AD1"/>
    <w:rsid w:val="00A21356"/>
    <w:rsid w:val="00A23103"/>
    <w:rsid w:val="00A56611"/>
    <w:rsid w:val="00A6593B"/>
    <w:rsid w:val="00A71798"/>
    <w:rsid w:val="00AA03A9"/>
    <w:rsid w:val="00AB2C1F"/>
    <w:rsid w:val="00AD296B"/>
    <w:rsid w:val="00AE3A9C"/>
    <w:rsid w:val="00AE46B6"/>
    <w:rsid w:val="00B205AB"/>
    <w:rsid w:val="00B21AE2"/>
    <w:rsid w:val="00B30E39"/>
    <w:rsid w:val="00B37B9A"/>
    <w:rsid w:val="00B524A0"/>
    <w:rsid w:val="00B82C4A"/>
    <w:rsid w:val="00BE5F6E"/>
    <w:rsid w:val="00BF7DB9"/>
    <w:rsid w:val="00C131E2"/>
    <w:rsid w:val="00C24615"/>
    <w:rsid w:val="00C4561B"/>
    <w:rsid w:val="00C53925"/>
    <w:rsid w:val="00C613D5"/>
    <w:rsid w:val="00C852B7"/>
    <w:rsid w:val="00D23363"/>
    <w:rsid w:val="00D31EF8"/>
    <w:rsid w:val="00D333D9"/>
    <w:rsid w:val="00D36028"/>
    <w:rsid w:val="00D57232"/>
    <w:rsid w:val="00D62DED"/>
    <w:rsid w:val="00D6420A"/>
    <w:rsid w:val="00D832B2"/>
    <w:rsid w:val="00D847DB"/>
    <w:rsid w:val="00DB4A48"/>
    <w:rsid w:val="00DB7354"/>
    <w:rsid w:val="00DC12FC"/>
    <w:rsid w:val="00DC2050"/>
    <w:rsid w:val="00DD32FE"/>
    <w:rsid w:val="00DE4836"/>
    <w:rsid w:val="00E31B15"/>
    <w:rsid w:val="00E6706A"/>
    <w:rsid w:val="00E75559"/>
    <w:rsid w:val="00E9376F"/>
    <w:rsid w:val="00EA0706"/>
    <w:rsid w:val="00EA3959"/>
    <w:rsid w:val="00EA6344"/>
    <w:rsid w:val="00EB268F"/>
    <w:rsid w:val="00EB5937"/>
    <w:rsid w:val="00EC6B1E"/>
    <w:rsid w:val="00EE346E"/>
    <w:rsid w:val="00F13F17"/>
    <w:rsid w:val="00F20537"/>
    <w:rsid w:val="00F64BB9"/>
    <w:rsid w:val="00F66906"/>
    <w:rsid w:val="00F85381"/>
    <w:rsid w:val="00F85FA2"/>
    <w:rsid w:val="00F905AC"/>
    <w:rsid w:val="00FA5C88"/>
    <w:rsid w:val="00FC27FB"/>
    <w:rsid w:val="00FD2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876D2"/>
  <w15:chartTrackingRefBased/>
  <w15:docId w15:val="{E65BB85B-8CE1-E14A-9F86-8B3852F5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C88"/>
    <w:pPr>
      <w:spacing w:after="160" w:line="300" w:lineRule="exact"/>
    </w:pPr>
    <w:rPr>
      <w:rFonts w:ascii="Calibri" w:hAnsi="Calibri"/>
      <w:color w:val="3B3838"/>
      <w:kern w:val="0"/>
      <w:sz w:val="22"/>
      <w14:ligatures w14:val="none"/>
    </w:rPr>
  </w:style>
  <w:style w:type="paragraph" w:styleId="Heading1">
    <w:name w:val="heading 1"/>
    <w:basedOn w:val="Normal"/>
    <w:next w:val="Normal"/>
    <w:link w:val="Heading1Char"/>
    <w:uiPriority w:val="9"/>
    <w:qFormat/>
    <w:rsid w:val="00B21AE2"/>
    <w:pPr>
      <w:keepNext/>
      <w:keepLines/>
      <w:tabs>
        <w:tab w:val="left" w:pos="648"/>
      </w:tabs>
      <w:spacing w:before="600" w:after="60" w:line="440" w:lineRule="exact"/>
      <w:outlineLvl w:val="0"/>
    </w:pPr>
    <w:rPr>
      <w:rFonts w:eastAsiaTheme="majorEastAsia" w:cstheme="majorBidi"/>
      <w:color w:val="044C7F" w:themeColor="text2"/>
      <w:sz w:val="44"/>
      <w:szCs w:val="32"/>
    </w:rPr>
  </w:style>
  <w:style w:type="paragraph" w:styleId="Heading2">
    <w:name w:val="heading 2"/>
    <w:basedOn w:val="Heading1"/>
    <w:next w:val="Normal"/>
    <w:link w:val="Heading2Char"/>
    <w:autoRedefine/>
    <w:uiPriority w:val="9"/>
    <w:unhideWhenUsed/>
    <w:qFormat/>
    <w:rsid w:val="00686288"/>
    <w:pPr>
      <w:numPr>
        <w:ilvl w:val="1"/>
        <w:numId w:val="1"/>
      </w:numPr>
      <w:spacing w:before="200" w:after="0" w:line="360" w:lineRule="exact"/>
      <w:ind w:left="0" w:firstLine="0"/>
      <w:outlineLvl w:val="1"/>
    </w:pPr>
    <w:rPr>
      <w:b/>
      <w:sz w:val="30"/>
      <w:szCs w:val="26"/>
    </w:rPr>
  </w:style>
  <w:style w:type="paragraph" w:styleId="Heading3">
    <w:name w:val="heading 3"/>
    <w:basedOn w:val="Heading2"/>
    <w:next w:val="Normal"/>
    <w:link w:val="Heading3Char"/>
    <w:uiPriority w:val="9"/>
    <w:unhideWhenUsed/>
    <w:qFormat/>
    <w:rsid w:val="004E18F8"/>
    <w:pPr>
      <w:numPr>
        <w:ilvl w:val="2"/>
      </w:numPr>
      <w:tabs>
        <w:tab w:val="left" w:pos="1584"/>
      </w:tabs>
      <w:spacing w:after="120"/>
      <w:ind w:left="720" w:firstLine="0"/>
      <w:outlineLvl w:val="2"/>
    </w:pPr>
    <w:rPr>
      <w:color w:val="3B3838" w:themeColor="background2" w:themeShade="40"/>
      <w:sz w:val="26"/>
    </w:rPr>
  </w:style>
  <w:style w:type="paragraph" w:styleId="Heading4">
    <w:name w:val="heading 4"/>
    <w:basedOn w:val="Normal"/>
    <w:next w:val="Normal"/>
    <w:link w:val="Heading4Char"/>
    <w:uiPriority w:val="9"/>
    <w:unhideWhenUsed/>
    <w:qFormat/>
    <w:rsid w:val="00BF7DB9"/>
    <w:pPr>
      <w:keepNext/>
      <w:keepLines/>
      <w:numPr>
        <w:ilvl w:val="3"/>
        <w:numId w:val="1"/>
      </w:numPr>
      <w:tabs>
        <w:tab w:val="left" w:pos="2088"/>
      </w:tabs>
      <w:spacing w:before="40" w:after="60" w:line="240" w:lineRule="auto"/>
      <w:outlineLvl w:val="3"/>
    </w:pPr>
    <w:rPr>
      <w:rFonts w:eastAsiaTheme="majorEastAsia" w:cstheme="majorBidi"/>
      <w:b/>
      <w:iCs/>
    </w:rPr>
  </w:style>
  <w:style w:type="paragraph" w:styleId="Heading5">
    <w:name w:val="heading 5"/>
    <w:basedOn w:val="Normal"/>
    <w:next w:val="Normal"/>
    <w:link w:val="Heading5Char"/>
    <w:uiPriority w:val="9"/>
    <w:unhideWhenUsed/>
    <w:qFormat/>
    <w:rsid w:val="00FD2DC0"/>
    <w:pPr>
      <w:keepNext/>
      <w:keepLines/>
      <w:spacing w:before="40" w:after="0" w:line="240" w:lineRule="auto"/>
      <w:outlineLvl w:val="4"/>
    </w:pPr>
    <w:rPr>
      <w:rFonts w:eastAsiaTheme="majorEastAsia" w:cstheme="majorBidi"/>
      <w:color w:val="044C7F" w:themeColor="text2"/>
    </w:rPr>
  </w:style>
  <w:style w:type="paragraph" w:styleId="Heading6">
    <w:name w:val="heading 6"/>
    <w:basedOn w:val="Normal"/>
    <w:next w:val="Normal"/>
    <w:link w:val="Heading6Char"/>
    <w:uiPriority w:val="9"/>
    <w:unhideWhenUsed/>
    <w:qFormat/>
    <w:rsid w:val="00EA3959"/>
    <w:pPr>
      <w:keepNext/>
      <w:keepLines/>
      <w:widowControl w:val="0"/>
      <w:spacing w:before="200" w:after="40" w:line="240" w:lineRule="auto"/>
      <w:ind w:left="1152" w:hanging="1152"/>
      <w:outlineLvl w:val="5"/>
    </w:pPr>
    <w:rPr>
      <w:rFonts w:ascii="Times New Roman" w:eastAsia="Times New Roman" w:hAnsi="Times New Roman" w:cs="Times New Roman"/>
      <w:b/>
      <w:color w:val="auto"/>
      <w:sz w:val="20"/>
      <w:szCs w:val="20"/>
      <w:lang w:bidi="en-US"/>
    </w:rPr>
  </w:style>
  <w:style w:type="paragraph" w:styleId="Heading7">
    <w:name w:val="heading 7"/>
    <w:basedOn w:val="Normal"/>
    <w:next w:val="Normal"/>
    <w:link w:val="Heading7Char"/>
    <w:uiPriority w:val="9"/>
    <w:unhideWhenUsed/>
    <w:qFormat/>
    <w:rsid w:val="00EA3959"/>
    <w:pPr>
      <w:keepNext/>
      <w:keepLines/>
      <w:widowControl w:val="0"/>
      <w:spacing w:before="40" w:after="0" w:line="240" w:lineRule="auto"/>
      <w:ind w:left="1296" w:hanging="1296"/>
      <w:outlineLvl w:val="6"/>
    </w:pPr>
    <w:rPr>
      <w:rFonts w:asciiTheme="majorHAnsi" w:eastAsiaTheme="majorEastAsia" w:hAnsiTheme="majorHAnsi" w:cstheme="majorBidi"/>
      <w:i/>
      <w:iCs/>
      <w:color w:val="442A52" w:themeColor="accent1" w:themeShade="7F"/>
      <w:szCs w:val="22"/>
      <w:lang w:bidi="en-US"/>
    </w:rPr>
  </w:style>
  <w:style w:type="paragraph" w:styleId="Heading8">
    <w:name w:val="heading 8"/>
    <w:basedOn w:val="Normal"/>
    <w:next w:val="Normal"/>
    <w:link w:val="Heading8Char"/>
    <w:uiPriority w:val="9"/>
    <w:unhideWhenUsed/>
    <w:qFormat/>
    <w:rsid w:val="004274DA"/>
    <w:pPr>
      <w:keepNext/>
      <w:keepLines/>
      <w:spacing w:before="40" w:after="0"/>
      <w:outlineLvl w:val="7"/>
    </w:pPr>
    <w:rPr>
      <w:rFonts w:asciiTheme="majorHAnsi" w:eastAsiaTheme="majorEastAsia" w:hAnsiTheme="majorHAnsi" w:cstheme="majorBidi"/>
      <w:color w:val="044C7F" w:themeColor="text1"/>
      <w:sz w:val="21"/>
      <w:szCs w:val="21"/>
    </w:rPr>
  </w:style>
  <w:style w:type="paragraph" w:styleId="Heading9">
    <w:name w:val="heading 9"/>
    <w:basedOn w:val="Normal"/>
    <w:next w:val="Normal"/>
    <w:link w:val="Heading9Char"/>
    <w:uiPriority w:val="9"/>
    <w:unhideWhenUsed/>
    <w:qFormat/>
    <w:rsid w:val="004274DA"/>
    <w:pPr>
      <w:keepNext/>
      <w:keepLines/>
      <w:spacing w:before="40" w:after="0"/>
      <w:outlineLvl w:val="8"/>
    </w:pPr>
    <w:rPr>
      <w:rFonts w:asciiTheme="majorHAnsi" w:eastAsiaTheme="majorEastAsia" w:hAnsiTheme="majorHAnsi" w:cstheme="majorBidi"/>
      <w:i/>
      <w:iCs/>
      <w:color w:val="056DB6"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639"/>
    <w:pPr>
      <w:tabs>
        <w:tab w:val="center" w:pos="4680"/>
        <w:tab w:val="right" w:pos="9360"/>
      </w:tabs>
    </w:pPr>
  </w:style>
  <w:style w:type="character" w:customStyle="1" w:styleId="HeaderChar">
    <w:name w:val="Header Char"/>
    <w:basedOn w:val="DefaultParagraphFont"/>
    <w:link w:val="Header"/>
    <w:uiPriority w:val="99"/>
    <w:rsid w:val="007D1639"/>
  </w:style>
  <w:style w:type="paragraph" w:styleId="Footer">
    <w:name w:val="footer"/>
    <w:basedOn w:val="Normal"/>
    <w:link w:val="FooterChar"/>
    <w:uiPriority w:val="99"/>
    <w:unhideWhenUsed/>
    <w:rsid w:val="007D1639"/>
    <w:pPr>
      <w:tabs>
        <w:tab w:val="center" w:pos="4680"/>
        <w:tab w:val="right" w:pos="9360"/>
      </w:tabs>
    </w:pPr>
  </w:style>
  <w:style w:type="character" w:customStyle="1" w:styleId="FooterChar">
    <w:name w:val="Footer Char"/>
    <w:basedOn w:val="DefaultParagraphFont"/>
    <w:link w:val="Footer"/>
    <w:uiPriority w:val="99"/>
    <w:rsid w:val="007D1639"/>
  </w:style>
  <w:style w:type="paragraph" w:styleId="BodyText">
    <w:name w:val="Body Text"/>
    <w:basedOn w:val="Normal"/>
    <w:link w:val="BodyTextChar"/>
    <w:uiPriority w:val="1"/>
    <w:unhideWhenUsed/>
    <w:qFormat/>
    <w:rsid w:val="00FA5C88"/>
    <w:pPr>
      <w:spacing w:after="120"/>
    </w:pPr>
    <w:rPr>
      <w:rFonts w:cs="Times New Roman (Headings CS)"/>
      <w:color w:val="3B3838" w:themeColor="background2" w:themeShade="40"/>
      <w:szCs w:val="32"/>
    </w:rPr>
  </w:style>
  <w:style w:type="character" w:customStyle="1" w:styleId="BodyTextChar">
    <w:name w:val="Body Text Char"/>
    <w:basedOn w:val="DefaultParagraphFont"/>
    <w:link w:val="BodyText"/>
    <w:uiPriority w:val="1"/>
    <w:rsid w:val="00FA5C88"/>
    <w:rPr>
      <w:rFonts w:ascii="Calibri" w:hAnsi="Calibri" w:cs="Times New Roman (Headings CS)"/>
      <w:color w:val="3B3838" w:themeColor="background2" w:themeShade="40"/>
      <w:kern w:val="0"/>
      <w:sz w:val="22"/>
      <w:szCs w:val="32"/>
      <w14:ligatures w14:val="none"/>
    </w:rPr>
  </w:style>
  <w:style w:type="character" w:styleId="Emphasis">
    <w:name w:val="Emphasis"/>
    <w:basedOn w:val="DefaultParagraphFont"/>
    <w:uiPriority w:val="20"/>
    <w:qFormat/>
    <w:rsid w:val="001E64DA"/>
    <w:rPr>
      <w:rFonts w:asciiTheme="minorHAnsi" w:hAnsiTheme="minorHAnsi"/>
      <w:b w:val="0"/>
      <w:i/>
      <w:iCs/>
      <w:spacing w:val="2"/>
    </w:rPr>
  </w:style>
  <w:style w:type="character" w:customStyle="1" w:styleId="Heading1Char">
    <w:name w:val="Heading 1 Char"/>
    <w:basedOn w:val="DefaultParagraphFont"/>
    <w:link w:val="Heading1"/>
    <w:uiPriority w:val="9"/>
    <w:rsid w:val="00B21AE2"/>
    <w:rPr>
      <w:rFonts w:ascii="Calibri" w:eastAsiaTheme="majorEastAsia" w:hAnsi="Calibri" w:cstheme="majorBidi"/>
      <w:color w:val="044C7F" w:themeColor="text2"/>
      <w:kern w:val="0"/>
      <w:sz w:val="44"/>
      <w:szCs w:val="32"/>
      <w14:ligatures w14:val="none"/>
    </w:rPr>
  </w:style>
  <w:style w:type="paragraph" w:customStyle="1" w:styleId="Heading1-numbers">
    <w:name w:val="Heading 1 - numbers"/>
    <w:basedOn w:val="Heading1"/>
    <w:qFormat/>
    <w:rsid w:val="00FD2DC0"/>
  </w:style>
  <w:style w:type="paragraph" w:customStyle="1" w:styleId="Heading1Cover">
    <w:name w:val="Heading 1 Cover"/>
    <w:basedOn w:val="Heading1"/>
    <w:next w:val="Normal"/>
    <w:qFormat/>
    <w:rsid w:val="00A71798"/>
    <w:pPr>
      <w:tabs>
        <w:tab w:val="left" w:pos="173"/>
      </w:tabs>
      <w:snapToGrid w:val="0"/>
      <w:spacing w:before="2300" w:after="480" w:line="560" w:lineRule="exact"/>
      <w:ind w:left="4320" w:right="720"/>
    </w:pPr>
    <w:rPr>
      <w:bCs/>
      <w:color w:val="767171" w:themeColor="background2" w:themeShade="80"/>
      <w:sz w:val="52"/>
      <w:szCs w:val="28"/>
    </w:rPr>
  </w:style>
  <w:style w:type="character" w:customStyle="1" w:styleId="Heading2Char">
    <w:name w:val="Heading 2 Char"/>
    <w:basedOn w:val="DefaultParagraphFont"/>
    <w:link w:val="Heading2"/>
    <w:uiPriority w:val="9"/>
    <w:rsid w:val="00686288"/>
    <w:rPr>
      <w:rFonts w:ascii="Calibri" w:eastAsiaTheme="majorEastAsia" w:hAnsi="Calibri" w:cstheme="majorBidi"/>
      <w:b/>
      <w:color w:val="044C7F" w:themeColor="text2"/>
      <w:kern w:val="0"/>
      <w:sz w:val="30"/>
      <w:szCs w:val="26"/>
      <w14:ligatures w14:val="none"/>
    </w:rPr>
  </w:style>
  <w:style w:type="paragraph" w:customStyle="1" w:styleId="Heading2-number">
    <w:name w:val="Heading 2 - number"/>
    <w:basedOn w:val="Heading2"/>
    <w:qFormat/>
    <w:rsid w:val="000672EC"/>
    <w:pPr>
      <w:numPr>
        <w:ilvl w:val="0"/>
        <w:numId w:val="0"/>
      </w:numPr>
    </w:pPr>
  </w:style>
  <w:style w:type="character" w:customStyle="1" w:styleId="Heading3Char">
    <w:name w:val="Heading 3 Char"/>
    <w:basedOn w:val="DefaultParagraphFont"/>
    <w:link w:val="Heading3"/>
    <w:uiPriority w:val="9"/>
    <w:rsid w:val="004E18F8"/>
    <w:rPr>
      <w:rFonts w:ascii="Calibri" w:eastAsiaTheme="majorEastAsia" w:hAnsi="Calibri" w:cstheme="majorBidi"/>
      <w:b/>
      <w:color w:val="3B3838" w:themeColor="background2" w:themeShade="40"/>
      <w:kern w:val="0"/>
      <w:sz w:val="26"/>
      <w:szCs w:val="26"/>
      <w14:ligatures w14:val="none"/>
    </w:rPr>
  </w:style>
  <w:style w:type="paragraph" w:customStyle="1" w:styleId="Heading3-numbers">
    <w:name w:val="Heading 3 - numbers"/>
    <w:basedOn w:val="Heading3"/>
    <w:qFormat/>
    <w:rsid w:val="00FD2DC0"/>
    <w:pPr>
      <w:numPr>
        <w:ilvl w:val="0"/>
        <w:numId w:val="0"/>
      </w:numPr>
      <w:tabs>
        <w:tab w:val="clear" w:pos="1584"/>
        <w:tab w:val="left" w:pos="1170"/>
      </w:tabs>
      <w:ind w:left="720"/>
    </w:pPr>
  </w:style>
  <w:style w:type="character" w:customStyle="1" w:styleId="Heading4Char">
    <w:name w:val="Heading 4 Char"/>
    <w:basedOn w:val="DefaultParagraphFont"/>
    <w:link w:val="Heading4"/>
    <w:uiPriority w:val="9"/>
    <w:rsid w:val="00BF7DB9"/>
    <w:rPr>
      <w:rFonts w:ascii="Calibri" w:eastAsiaTheme="majorEastAsia" w:hAnsi="Calibri" w:cstheme="majorBidi"/>
      <w:b/>
      <w:iCs/>
      <w:color w:val="3B3838"/>
      <w:kern w:val="0"/>
      <w:sz w:val="22"/>
      <w14:ligatures w14:val="none"/>
    </w:rPr>
  </w:style>
  <w:style w:type="character" w:customStyle="1" w:styleId="Heading5Char">
    <w:name w:val="Heading 5 Char"/>
    <w:basedOn w:val="DefaultParagraphFont"/>
    <w:link w:val="Heading5"/>
    <w:uiPriority w:val="9"/>
    <w:semiHidden/>
    <w:rsid w:val="00FD2DC0"/>
    <w:rPr>
      <w:rFonts w:ascii="Calibri" w:eastAsiaTheme="majorEastAsia" w:hAnsi="Calibri" w:cstheme="majorBidi"/>
      <w:color w:val="044C7F" w:themeColor="text2"/>
      <w:kern w:val="0"/>
      <w14:ligatures w14:val="none"/>
    </w:rPr>
  </w:style>
  <w:style w:type="paragraph" w:styleId="List2">
    <w:name w:val="List 2"/>
    <w:basedOn w:val="Normal"/>
    <w:uiPriority w:val="99"/>
    <w:unhideWhenUsed/>
    <w:rsid w:val="00FD2DC0"/>
    <w:pPr>
      <w:ind w:left="720" w:hanging="360"/>
      <w:contextualSpacing/>
    </w:pPr>
  </w:style>
  <w:style w:type="paragraph" w:styleId="ListParagraph">
    <w:name w:val="List Paragraph"/>
    <w:basedOn w:val="Normal"/>
    <w:autoRedefine/>
    <w:uiPriority w:val="34"/>
    <w:qFormat/>
    <w:rsid w:val="00250CE9"/>
    <w:pPr>
      <w:tabs>
        <w:tab w:val="left" w:pos="1540"/>
      </w:tabs>
      <w:spacing w:before="120" w:line="240" w:lineRule="auto"/>
    </w:pPr>
    <w:rPr>
      <w:rFonts w:eastAsiaTheme="minorEastAsia"/>
      <w:bCs/>
      <w:color w:val="3B3838" w:themeColor="background2" w:themeShade="40"/>
    </w:rPr>
  </w:style>
  <w:style w:type="character" w:styleId="PageNumber">
    <w:name w:val="page number"/>
    <w:basedOn w:val="DefaultParagraphFont"/>
    <w:uiPriority w:val="99"/>
    <w:unhideWhenUsed/>
    <w:rsid w:val="00FD2DC0"/>
    <w:rPr>
      <w:rFonts w:ascii="Calibri" w:hAnsi="Calibri"/>
      <w:b w:val="0"/>
      <w:i w:val="0"/>
      <w:sz w:val="18"/>
    </w:rPr>
  </w:style>
  <w:style w:type="character" w:styleId="Strong">
    <w:name w:val="Strong"/>
    <w:aliases w:val="Strong - Bold text"/>
    <w:basedOn w:val="DefaultParagraphFont"/>
    <w:uiPriority w:val="22"/>
    <w:qFormat/>
    <w:rsid w:val="00A21356"/>
    <w:rPr>
      <w:rFonts w:asciiTheme="minorHAnsi" w:hAnsiTheme="minorHAnsi"/>
      <w:b/>
      <w:bCs/>
      <w:i w:val="0"/>
      <w:color w:val="171717" w:themeColor="background2" w:themeShade="1A"/>
    </w:rPr>
  </w:style>
  <w:style w:type="paragraph" w:styleId="Subtitle">
    <w:name w:val="Subtitle"/>
    <w:basedOn w:val="Normal"/>
    <w:next w:val="Normal"/>
    <w:link w:val="SubtitleChar"/>
    <w:uiPriority w:val="11"/>
    <w:qFormat/>
    <w:rsid w:val="00FD2DC0"/>
    <w:pPr>
      <w:numPr>
        <w:ilvl w:val="1"/>
      </w:numPr>
    </w:pPr>
    <w:rPr>
      <w:rFonts w:asciiTheme="minorHAnsi" w:eastAsiaTheme="minorEastAsia" w:hAnsiTheme="minorHAnsi"/>
      <w:color w:val="044C7F" w:themeColor="text1"/>
      <w:spacing w:val="15"/>
      <w:szCs w:val="22"/>
    </w:rPr>
  </w:style>
  <w:style w:type="character" w:customStyle="1" w:styleId="SubtitleChar">
    <w:name w:val="Subtitle Char"/>
    <w:basedOn w:val="DefaultParagraphFont"/>
    <w:link w:val="Subtitle"/>
    <w:uiPriority w:val="11"/>
    <w:rsid w:val="00FD2DC0"/>
    <w:rPr>
      <w:rFonts w:eastAsiaTheme="minorEastAsia"/>
      <w:color w:val="044C7F" w:themeColor="text1"/>
      <w:spacing w:val="15"/>
      <w:kern w:val="0"/>
      <w:sz w:val="22"/>
      <w:szCs w:val="22"/>
      <w14:ligatures w14:val="none"/>
    </w:rPr>
  </w:style>
  <w:style w:type="paragraph" w:customStyle="1" w:styleId="TableParagraph">
    <w:name w:val="Table Paragraph"/>
    <w:basedOn w:val="Normal"/>
    <w:uiPriority w:val="1"/>
    <w:qFormat/>
    <w:rsid w:val="00FD2DC0"/>
    <w:pPr>
      <w:widowControl w:val="0"/>
      <w:autoSpaceDE w:val="0"/>
      <w:autoSpaceDN w:val="0"/>
      <w:spacing w:after="0" w:line="240" w:lineRule="auto"/>
      <w:ind w:left="101"/>
    </w:pPr>
    <w:rPr>
      <w:rFonts w:eastAsia="Times New Roman" w:cs="Times New Roman"/>
      <w:color w:val="auto"/>
      <w:szCs w:val="22"/>
      <w:lang w:bidi="en-US"/>
    </w:rPr>
  </w:style>
  <w:style w:type="paragraph" w:customStyle="1" w:styleId="TableHeading">
    <w:name w:val="Table Heading"/>
    <w:basedOn w:val="TableParagraph"/>
    <w:qFormat/>
    <w:rsid w:val="00FD2DC0"/>
    <w:rPr>
      <w:b/>
      <w:caps/>
    </w:rPr>
  </w:style>
  <w:style w:type="paragraph" w:styleId="TOC1">
    <w:name w:val="toc 1"/>
    <w:basedOn w:val="Normal"/>
    <w:next w:val="Normal"/>
    <w:autoRedefine/>
    <w:uiPriority w:val="39"/>
    <w:unhideWhenUsed/>
    <w:qFormat/>
    <w:rsid w:val="000D7DEE"/>
    <w:pPr>
      <w:tabs>
        <w:tab w:val="left" w:pos="360"/>
        <w:tab w:val="right" w:leader="dot" w:pos="9350"/>
      </w:tabs>
      <w:spacing w:before="40" w:after="40" w:line="260" w:lineRule="exact"/>
    </w:pPr>
    <w:rPr>
      <w:rFonts w:asciiTheme="minorHAnsi" w:hAnsiTheme="minorHAnsi" w:cs="Calibri (Body)"/>
      <w:b/>
      <w:bCs/>
      <w:sz w:val="21"/>
      <w:szCs w:val="20"/>
    </w:rPr>
  </w:style>
  <w:style w:type="paragraph" w:styleId="TOC2">
    <w:name w:val="toc 2"/>
    <w:basedOn w:val="Normal"/>
    <w:next w:val="Normal"/>
    <w:autoRedefine/>
    <w:uiPriority w:val="39"/>
    <w:unhideWhenUsed/>
    <w:qFormat/>
    <w:rsid w:val="002A53AB"/>
    <w:pPr>
      <w:tabs>
        <w:tab w:val="left" w:pos="720"/>
        <w:tab w:val="right" w:leader="dot" w:pos="9350"/>
      </w:tabs>
      <w:spacing w:after="0" w:line="260" w:lineRule="exact"/>
      <w:ind w:left="216"/>
    </w:pPr>
    <w:rPr>
      <w:rFonts w:asciiTheme="minorHAnsi" w:hAnsiTheme="minorHAnsi" w:cs="Calibri (Body)"/>
      <w:sz w:val="21"/>
      <w:szCs w:val="20"/>
    </w:rPr>
  </w:style>
  <w:style w:type="paragraph" w:styleId="TOC3">
    <w:name w:val="toc 3"/>
    <w:basedOn w:val="Normal"/>
    <w:next w:val="Normal"/>
    <w:autoRedefine/>
    <w:uiPriority w:val="39"/>
    <w:unhideWhenUsed/>
    <w:qFormat/>
    <w:rsid w:val="00F85381"/>
    <w:pPr>
      <w:tabs>
        <w:tab w:val="left" w:pos="1100"/>
        <w:tab w:val="right" w:leader="dot" w:pos="9350"/>
      </w:tabs>
      <w:spacing w:after="0" w:line="260" w:lineRule="exact"/>
      <w:ind w:left="446"/>
    </w:pPr>
    <w:rPr>
      <w:rFonts w:asciiTheme="minorHAnsi" w:hAnsiTheme="minorHAnsi" w:cstheme="minorHAnsi"/>
      <w:iCs/>
      <w:noProof/>
      <w:sz w:val="21"/>
      <w:szCs w:val="20"/>
    </w:rPr>
  </w:style>
  <w:style w:type="paragraph" w:styleId="TOC4">
    <w:name w:val="toc 4"/>
    <w:basedOn w:val="Normal"/>
    <w:next w:val="Normal"/>
    <w:autoRedefine/>
    <w:uiPriority w:val="39"/>
    <w:unhideWhenUsed/>
    <w:qFormat/>
    <w:rsid w:val="00FD2DC0"/>
    <w:pPr>
      <w:spacing w:after="0"/>
      <w:ind w:left="660"/>
    </w:pPr>
    <w:rPr>
      <w:rFonts w:asciiTheme="minorHAnsi" w:hAnsiTheme="minorHAnsi" w:cstheme="minorHAnsi"/>
      <w:sz w:val="18"/>
      <w:szCs w:val="18"/>
    </w:rPr>
  </w:style>
  <w:style w:type="paragraph" w:styleId="TOCHeading">
    <w:name w:val="TOC Heading"/>
    <w:basedOn w:val="Heading1"/>
    <w:next w:val="Normal"/>
    <w:uiPriority w:val="39"/>
    <w:unhideWhenUsed/>
    <w:qFormat/>
    <w:rsid w:val="00FD2DC0"/>
    <w:pPr>
      <w:spacing w:before="240" w:after="160" w:line="300" w:lineRule="exact"/>
      <w:outlineLvl w:val="9"/>
    </w:pPr>
    <w:rPr>
      <w:sz w:val="36"/>
    </w:rPr>
  </w:style>
  <w:style w:type="character" w:styleId="SubtleEmphasis">
    <w:name w:val="Subtle Emphasis"/>
    <w:basedOn w:val="DefaultParagraphFont"/>
    <w:uiPriority w:val="19"/>
    <w:qFormat/>
    <w:rsid w:val="00DB4A48"/>
    <w:rPr>
      <w:i/>
      <w:iCs/>
      <w:color w:val="0782DB" w:themeColor="text1" w:themeTint="BF"/>
    </w:rPr>
  </w:style>
  <w:style w:type="paragraph" w:customStyle="1" w:styleId="Covertext">
    <w:name w:val="Cover text"/>
    <w:basedOn w:val="Normal"/>
    <w:qFormat/>
    <w:rsid w:val="00DB4A48"/>
    <w:pPr>
      <w:spacing w:before="100" w:after="180"/>
      <w:ind w:left="4320" w:right="720"/>
    </w:pPr>
    <w:rPr>
      <w:color w:val="505050"/>
      <w:szCs w:val="28"/>
    </w:rPr>
  </w:style>
  <w:style w:type="character" w:customStyle="1" w:styleId="Heading8Char">
    <w:name w:val="Heading 8 Char"/>
    <w:basedOn w:val="DefaultParagraphFont"/>
    <w:link w:val="Heading8"/>
    <w:uiPriority w:val="9"/>
    <w:rsid w:val="004274DA"/>
    <w:rPr>
      <w:rFonts w:asciiTheme="majorHAnsi" w:eastAsiaTheme="majorEastAsia" w:hAnsiTheme="majorHAnsi" w:cstheme="majorBidi"/>
      <w:color w:val="044C7F" w:themeColor="text1"/>
      <w:kern w:val="0"/>
      <w:sz w:val="21"/>
      <w:szCs w:val="21"/>
      <w14:ligatures w14:val="none"/>
    </w:rPr>
  </w:style>
  <w:style w:type="character" w:customStyle="1" w:styleId="Heading9Char">
    <w:name w:val="Heading 9 Char"/>
    <w:basedOn w:val="DefaultParagraphFont"/>
    <w:link w:val="Heading9"/>
    <w:uiPriority w:val="9"/>
    <w:rsid w:val="004274DA"/>
    <w:rPr>
      <w:rFonts w:asciiTheme="majorHAnsi" w:eastAsiaTheme="majorEastAsia" w:hAnsiTheme="majorHAnsi" w:cstheme="majorBidi"/>
      <w:i/>
      <w:iCs/>
      <w:color w:val="056DB6" w:themeColor="text1" w:themeTint="D8"/>
      <w:kern w:val="0"/>
      <w:sz w:val="21"/>
      <w:szCs w:val="21"/>
      <w14:ligatures w14:val="none"/>
    </w:rPr>
  </w:style>
  <w:style w:type="paragraph" w:styleId="BodyTextFirstIndent">
    <w:name w:val="Body Text First Indent"/>
    <w:basedOn w:val="BodyText"/>
    <w:link w:val="BodyTextFirstIndentChar"/>
    <w:uiPriority w:val="99"/>
    <w:unhideWhenUsed/>
    <w:qFormat/>
    <w:rsid w:val="004274DA"/>
    <w:pPr>
      <w:spacing w:after="0"/>
      <w:ind w:firstLine="360"/>
    </w:pPr>
  </w:style>
  <w:style w:type="character" w:customStyle="1" w:styleId="BodyTextFirstIndentChar">
    <w:name w:val="Body Text First Indent Char"/>
    <w:basedOn w:val="BodyTextChar"/>
    <w:link w:val="BodyTextFirstIndent"/>
    <w:uiPriority w:val="99"/>
    <w:rsid w:val="004274DA"/>
    <w:rPr>
      <w:rFonts w:ascii="Calibri" w:hAnsi="Calibri" w:cs="Times New Roman (Headings CS)"/>
      <w:color w:val="3B3838" w:themeColor="background2" w:themeShade="40"/>
      <w:kern w:val="0"/>
      <w:sz w:val="22"/>
      <w:szCs w:val="32"/>
      <w14:ligatures w14:val="none"/>
    </w:rPr>
  </w:style>
  <w:style w:type="paragraph" w:styleId="FootnoteText">
    <w:name w:val="footnote text"/>
    <w:basedOn w:val="Normal"/>
    <w:link w:val="FootnoteTextChar"/>
    <w:uiPriority w:val="99"/>
    <w:semiHidden/>
    <w:unhideWhenUsed/>
    <w:rsid w:val="004274DA"/>
    <w:pPr>
      <w:spacing w:after="0" w:line="240" w:lineRule="auto"/>
    </w:pPr>
    <w:rPr>
      <w:rFonts w:ascii="Gill Sans MT" w:hAnsi="Gill Sans MT" w:cs="Times New Roman (Headings CS)"/>
      <w:color w:val="3B3838" w:themeColor="background2" w:themeShade="40"/>
      <w:sz w:val="20"/>
      <w:szCs w:val="20"/>
    </w:rPr>
  </w:style>
  <w:style w:type="character" w:customStyle="1" w:styleId="FootnoteTextChar">
    <w:name w:val="Footnote Text Char"/>
    <w:basedOn w:val="DefaultParagraphFont"/>
    <w:link w:val="FootnoteText"/>
    <w:uiPriority w:val="99"/>
    <w:semiHidden/>
    <w:rsid w:val="004274DA"/>
    <w:rPr>
      <w:rFonts w:ascii="Gill Sans MT" w:hAnsi="Gill Sans MT" w:cs="Times New Roman (Headings CS)"/>
      <w:color w:val="3B3838" w:themeColor="background2" w:themeShade="40"/>
      <w:kern w:val="0"/>
      <w:sz w:val="20"/>
      <w:szCs w:val="20"/>
      <w14:ligatures w14:val="none"/>
    </w:rPr>
  </w:style>
  <w:style w:type="character" w:styleId="Hyperlink">
    <w:name w:val="Hyperlink"/>
    <w:basedOn w:val="DefaultParagraphFont"/>
    <w:uiPriority w:val="99"/>
    <w:unhideWhenUsed/>
    <w:rsid w:val="004274DA"/>
    <w:rPr>
      <w:b w:val="0"/>
      <w:i/>
      <w:color w:val="044C7F" w:themeColor="text2"/>
      <w:u w:val="none"/>
    </w:rPr>
  </w:style>
  <w:style w:type="character" w:styleId="FootnoteReference">
    <w:name w:val="footnote reference"/>
    <w:basedOn w:val="DefaultParagraphFont"/>
    <w:uiPriority w:val="99"/>
    <w:unhideWhenUsed/>
    <w:rsid w:val="004274DA"/>
    <w:rPr>
      <w:rFonts w:ascii="Lato" w:hAnsi="Lato"/>
      <w:b/>
      <w:i w:val="0"/>
      <w:vertAlign w:val="superscript"/>
    </w:rPr>
  </w:style>
  <w:style w:type="paragraph" w:customStyle="1" w:styleId="ExecTitle">
    <w:name w:val="Exec Title"/>
    <w:basedOn w:val="Normal"/>
    <w:qFormat/>
    <w:rsid w:val="004274DA"/>
    <w:pPr>
      <w:spacing w:before="160" w:after="0" w:line="200" w:lineRule="exact"/>
    </w:pPr>
    <w:rPr>
      <w:b/>
      <w:sz w:val="16"/>
    </w:rPr>
  </w:style>
  <w:style w:type="paragraph" w:customStyle="1" w:styleId="Exectext">
    <w:name w:val="Exec text"/>
    <w:basedOn w:val="Normal"/>
    <w:qFormat/>
    <w:rsid w:val="004274DA"/>
    <w:pPr>
      <w:spacing w:after="0" w:line="200" w:lineRule="exact"/>
    </w:pPr>
    <w:rPr>
      <w:i/>
      <w:sz w:val="16"/>
    </w:rPr>
  </w:style>
  <w:style w:type="paragraph" w:styleId="BodyTextIndent">
    <w:name w:val="Body Text Indent"/>
    <w:basedOn w:val="Normal"/>
    <w:link w:val="BodyTextIndentChar"/>
    <w:uiPriority w:val="99"/>
    <w:semiHidden/>
    <w:unhideWhenUsed/>
    <w:rsid w:val="004274DA"/>
    <w:pPr>
      <w:spacing w:after="120"/>
      <w:ind w:left="360"/>
    </w:pPr>
  </w:style>
  <w:style w:type="character" w:customStyle="1" w:styleId="BodyTextIndentChar">
    <w:name w:val="Body Text Indent Char"/>
    <w:basedOn w:val="DefaultParagraphFont"/>
    <w:link w:val="BodyTextIndent"/>
    <w:uiPriority w:val="99"/>
    <w:semiHidden/>
    <w:rsid w:val="004274DA"/>
    <w:rPr>
      <w:rFonts w:ascii="Calibri" w:hAnsi="Calibri"/>
      <w:color w:val="3B3838"/>
      <w:kern w:val="0"/>
      <w14:ligatures w14:val="none"/>
    </w:rPr>
  </w:style>
  <w:style w:type="paragraph" w:styleId="BodyTextFirstIndent2">
    <w:name w:val="Body Text First Indent 2"/>
    <w:basedOn w:val="BodyTextIndent"/>
    <w:link w:val="BodyTextFirstIndent2Char"/>
    <w:uiPriority w:val="99"/>
    <w:unhideWhenUsed/>
    <w:rsid w:val="004274DA"/>
    <w:pPr>
      <w:spacing w:after="160"/>
      <w:ind w:firstLine="360"/>
    </w:pPr>
  </w:style>
  <w:style w:type="character" w:customStyle="1" w:styleId="BodyTextFirstIndent2Char">
    <w:name w:val="Body Text First Indent 2 Char"/>
    <w:basedOn w:val="BodyTextIndentChar"/>
    <w:link w:val="BodyTextFirstIndent2"/>
    <w:uiPriority w:val="99"/>
    <w:rsid w:val="004274DA"/>
    <w:rPr>
      <w:rFonts w:ascii="Calibri" w:hAnsi="Calibri"/>
      <w:color w:val="3B3838"/>
      <w:kern w:val="0"/>
      <w14:ligatures w14:val="none"/>
    </w:rPr>
  </w:style>
  <w:style w:type="paragraph" w:styleId="Quote">
    <w:name w:val="Quote"/>
    <w:basedOn w:val="Normal"/>
    <w:next w:val="Normal"/>
    <w:link w:val="QuoteChar"/>
    <w:uiPriority w:val="29"/>
    <w:qFormat/>
    <w:rsid w:val="004274DA"/>
    <w:pPr>
      <w:spacing w:before="200"/>
      <w:ind w:left="864" w:right="864"/>
      <w:jc w:val="center"/>
    </w:pPr>
    <w:rPr>
      <w:i/>
      <w:iCs/>
      <w:color w:val="044C7F" w:themeColor="text1"/>
    </w:rPr>
  </w:style>
  <w:style w:type="character" w:customStyle="1" w:styleId="QuoteChar">
    <w:name w:val="Quote Char"/>
    <w:basedOn w:val="DefaultParagraphFont"/>
    <w:link w:val="Quote"/>
    <w:uiPriority w:val="29"/>
    <w:rsid w:val="004274DA"/>
    <w:rPr>
      <w:rFonts w:ascii="Calibri" w:hAnsi="Calibri"/>
      <w:i/>
      <w:iCs/>
      <w:color w:val="044C7F" w:themeColor="text1"/>
      <w:kern w:val="0"/>
      <w14:ligatures w14:val="none"/>
    </w:rPr>
  </w:style>
  <w:style w:type="character" w:styleId="SubtleReference">
    <w:name w:val="Subtle Reference"/>
    <w:basedOn w:val="DefaultParagraphFont"/>
    <w:uiPriority w:val="31"/>
    <w:qFormat/>
    <w:rsid w:val="004274DA"/>
    <w:rPr>
      <w:smallCaps/>
      <w:color w:val="044C7F" w:themeColor="text1"/>
    </w:rPr>
  </w:style>
  <w:style w:type="paragraph" w:styleId="CommentText">
    <w:name w:val="annotation text"/>
    <w:basedOn w:val="Normal"/>
    <w:link w:val="CommentTextChar"/>
    <w:uiPriority w:val="99"/>
    <w:unhideWhenUsed/>
    <w:rsid w:val="004274DA"/>
    <w:pPr>
      <w:spacing w:line="240" w:lineRule="auto"/>
    </w:pPr>
    <w:rPr>
      <w:sz w:val="20"/>
      <w:szCs w:val="20"/>
    </w:rPr>
  </w:style>
  <w:style w:type="character" w:customStyle="1" w:styleId="CommentTextChar">
    <w:name w:val="Comment Text Char"/>
    <w:basedOn w:val="DefaultParagraphFont"/>
    <w:link w:val="CommentText"/>
    <w:uiPriority w:val="99"/>
    <w:rsid w:val="004274DA"/>
    <w:rPr>
      <w:rFonts w:ascii="Calibri" w:hAnsi="Calibri"/>
      <w:color w:val="3B3838"/>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274DA"/>
    <w:pPr>
      <w:spacing w:after="180" w:line="274" w:lineRule="auto"/>
    </w:pPr>
    <w:rPr>
      <w:rFonts w:asciiTheme="minorHAnsi" w:hAnsiTheme="minorHAnsi"/>
      <w:b/>
      <w:bCs/>
      <w:color w:val="auto"/>
    </w:rPr>
  </w:style>
  <w:style w:type="character" w:customStyle="1" w:styleId="CommentSubjectChar">
    <w:name w:val="Comment Subject Char"/>
    <w:basedOn w:val="CommentTextChar"/>
    <w:link w:val="CommentSubject"/>
    <w:uiPriority w:val="99"/>
    <w:semiHidden/>
    <w:rsid w:val="004274DA"/>
    <w:rPr>
      <w:rFonts w:ascii="Calibri" w:hAnsi="Calibri"/>
      <w:b/>
      <w:bCs/>
      <w:color w:val="3B3838"/>
      <w:kern w:val="0"/>
      <w:sz w:val="20"/>
      <w:szCs w:val="20"/>
      <w14:ligatures w14:val="none"/>
    </w:rPr>
  </w:style>
  <w:style w:type="paragraph" w:styleId="NoSpacing">
    <w:name w:val="No Spacing"/>
    <w:link w:val="NoSpacingChar"/>
    <w:uiPriority w:val="1"/>
    <w:qFormat/>
    <w:rsid w:val="004274DA"/>
    <w:rPr>
      <w:kern w:val="0"/>
      <w:sz w:val="22"/>
      <w:szCs w:val="22"/>
      <w14:ligatures w14:val="none"/>
    </w:rPr>
  </w:style>
  <w:style w:type="character" w:customStyle="1" w:styleId="NoSpacingChar">
    <w:name w:val="No Spacing Char"/>
    <w:basedOn w:val="DefaultParagraphFont"/>
    <w:link w:val="NoSpacing"/>
    <w:uiPriority w:val="1"/>
    <w:rsid w:val="004274DA"/>
    <w:rPr>
      <w:kern w:val="0"/>
      <w:sz w:val="22"/>
      <w:szCs w:val="22"/>
      <w14:ligatures w14:val="none"/>
    </w:rPr>
  </w:style>
  <w:style w:type="paragraph" w:styleId="IntenseQuote">
    <w:name w:val="Intense Quote"/>
    <w:basedOn w:val="Normal"/>
    <w:next w:val="Normal"/>
    <w:link w:val="IntenseQuoteChar"/>
    <w:uiPriority w:val="30"/>
    <w:qFormat/>
    <w:rsid w:val="004274DA"/>
    <w:pPr>
      <w:pBdr>
        <w:top w:val="single" w:sz="4" w:space="10" w:color="8955A5" w:themeColor="accent1"/>
        <w:bottom w:val="single" w:sz="4" w:space="10" w:color="8955A5" w:themeColor="accent1"/>
      </w:pBdr>
      <w:spacing w:before="360" w:after="360"/>
      <w:ind w:left="864" w:right="864"/>
      <w:jc w:val="center"/>
    </w:pPr>
    <w:rPr>
      <w:i/>
      <w:iCs/>
      <w:color w:val="8955A5" w:themeColor="accent1"/>
    </w:rPr>
  </w:style>
  <w:style w:type="character" w:customStyle="1" w:styleId="IntenseQuoteChar">
    <w:name w:val="Intense Quote Char"/>
    <w:basedOn w:val="DefaultParagraphFont"/>
    <w:link w:val="IntenseQuote"/>
    <w:uiPriority w:val="30"/>
    <w:rsid w:val="004274DA"/>
    <w:rPr>
      <w:rFonts w:ascii="Calibri" w:hAnsi="Calibri"/>
      <w:i/>
      <w:iCs/>
      <w:color w:val="8955A5" w:themeColor="accent1"/>
      <w:kern w:val="0"/>
      <w14:ligatures w14:val="none"/>
    </w:rPr>
  </w:style>
  <w:style w:type="paragraph" w:customStyle="1" w:styleId="FormTitle">
    <w:name w:val="Form Title"/>
    <w:basedOn w:val="Heading3-numbers"/>
    <w:qFormat/>
    <w:rsid w:val="004274DA"/>
    <w:pPr>
      <w:pBdr>
        <w:top w:val="single" w:sz="8" w:space="4" w:color="auto"/>
        <w:bottom w:val="single" w:sz="8" w:space="4" w:color="auto"/>
      </w:pBdr>
      <w:shd w:val="clear" w:color="auto" w:fill="D9D9D9" w:themeFill="background1" w:themeFillShade="D9"/>
      <w:ind w:left="0"/>
      <w:jc w:val="center"/>
    </w:pPr>
    <w:rPr>
      <w:bCs/>
      <w:iCs/>
      <w:color w:val="171717" w:themeColor="background2" w:themeShade="1A"/>
    </w:rPr>
  </w:style>
  <w:style w:type="character" w:styleId="FollowedHyperlink">
    <w:name w:val="FollowedHyperlink"/>
    <w:basedOn w:val="DefaultParagraphFont"/>
    <w:uiPriority w:val="99"/>
    <w:semiHidden/>
    <w:unhideWhenUsed/>
    <w:rsid w:val="002D6C17"/>
    <w:rPr>
      <w:i/>
      <w:color w:val="229FF8" w:themeColor="text2" w:themeTint="99"/>
      <w:u w:val="none"/>
    </w:rPr>
  </w:style>
  <w:style w:type="character" w:styleId="UnresolvedMention">
    <w:name w:val="Unresolved Mention"/>
    <w:basedOn w:val="DefaultParagraphFont"/>
    <w:uiPriority w:val="99"/>
    <w:semiHidden/>
    <w:unhideWhenUsed/>
    <w:rsid w:val="004274DA"/>
    <w:rPr>
      <w:color w:val="605E5C"/>
      <w:shd w:val="clear" w:color="auto" w:fill="E1DFDD"/>
    </w:rPr>
  </w:style>
  <w:style w:type="paragraph" w:styleId="TOC5">
    <w:name w:val="toc 5"/>
    <w:basedOn w:val="Normal"/>
    <w:next w:val="Normal"/>
    <w:autoRedefine/>
    <w:uiPriority w:val="39"/>
    <w:unhideWhenUsed/>
    <w:rsid w:val="004274DA"/>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4274DA"/>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4274DA"/>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4274DA"/>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4274DA"/>
    <w:pPr>
      <w:spacing w:after="0"/>
      <w:ind w:left="1760"/>
    </w:pPr>
    <w:rPr>
      <w:rFonts w:asciiTheme="minorHAnsi" w:hAnsiTheme="minorHAnsi" w:cstheme="minorHAnsi"/>
      <w:sz w:val="18"/>
      <w:szCs w:val="18"/>
    </w:rPr>
  </w:style>
  <w:style w:type="character" w:styleId="CommentReference">
    <w:name w:val="annotation reference"/>
    <w:basedOn w:val="DefaultParagraphFont"/>
    <w:uiPriority w:val="99"/>
    <w:semiHidden/>
    <w:unhideWhenUsed/>
    <w:rsid w:val="00A71798"/>
    <w:rPr>
      <w:sz w:val="16"/>
      <w:szCs w:val="16"/>
    </w:rPr>
  </w:style>
  <w:style w:type="paragraph" w:customStyle="1" w:styleId="Normal-nospaceafter">
    <w:name w:val="Normal - no space after"/>
    <w:basedOn w:val="BodyText"/>
    <w:qFormat/>
    <w:rsid w:val="00E6706A"/>
    <w:pPr>
      <w:spacing w:after="0"/>
      <w:ind w:left="1080"/>
    </w:pPr>
  </w:style>
  <w:style w:type="character" w:customStyle="1" w:styleId="Heading6Char">
    <w:name w:val="Heading 6 Char"/>
    <w:basedOn w:val="DefaultParagraphFont"/>
    <w:link w:val="Heading6"/>
    <w:uiPriority w:val="9"/>
    <w:rsid w:val="00EA3959"/>
    <w:rPr>
      <w:rFonts w:ascii="Times New Roman" w:eastAsia="Times New Roman" w:hAnsi="Times New Roman" w:cs="Times New Roman"/>
      <w:b/>
      <w:kern w:val="0"/>
      <w:sz w:val="20"/>
      <w:szCs w:val="20"/>
      <w:lang w:bidi="en-US"/>
      <w14:ligatures w14:val="none"/>
    </w:rPr>
  </w:style>
  <w:style w:type="character" w:customStyle="1" w:styleId="Heading7Char">
    <w:name w:val="Heading 7 Char"/>
    <w:basedOn w:val="DefaultParagraphFont"/>
    <w:link w:val="Heading7"/>
    <w:uiPriority w:val="9"/>
    <w:rsid w:val="00EA3959"/>
    <w:rPr>
      <w:rFonts w:asciiTheme="majorHAnsi" w:eastAsiaTheme="majorEastAsia" w:hAnsiTheme="majorHAnsi" w:cstheme="majorBidi"/>
      <w:i/>
      <w:iCs/>
      <w:color w:val="442A52" w:themeColor="accent1" w:themeShade="7F"/>
      <w:kern w:val="0"/>
      <w:sz w:val="22"/>
      <w:szCs w:val="22"/>
      <w:lang w:bidi="en-US"/>
      <w14:ligatures w14:val="none"/>
    </w:rPr>
  </w:style>
  <w:style w:type="paragraph" w:styleId="Title">
    <w:name w:val="Title"/>
    <w:basedOn w:val="Normal"/>
    <w:next w:val="Normal"/>
    <w:link w:val="TitleChar"/>
    <w:uiPriority w:val="10"/>
    <w:qFormat/>
    <w:rsid w:val="00EA3959"/>
    <w:pPr>
      <w:keepNext/>
      <w:keepLines/>
      <w:widowControl w:val="0"/>
      <w:spacing w:before="480" w:after="120" w:line="240" w:lineRule="auto"/>
    </w:pPr>
    <w:rPr>
      <w:rFonts w:ascii="Times New Roman" w:eastAsia="Times New Roman" w:hAnsi="Times New Roman" w:cs="Times New Roman"/>
      <w:b/>
      <w:color w:val="auto"/>
      <w:sz w:val="72"/>
      <w:szCs w:val="72"/>
      <w:lang w:bidi="en-US"/>
    </w:rPr>
  </w:style>
  <w:style w:type="character" w:customStyle="1" w:styleId="TitleChar">
    <w:name w:val="Title Char"/>
    <w:basedOn w:val="DefaultParagraphFont"/>
    <w:link w:val="Title"/>
    <w:uiPriority w:val="10"/>
    <w:rsid w:val="00EA3959"/>
    <w:rPr>
      <w:rFonts w:ascii="Times New Roman" w:eastAsia="Times New Roman" w:hAnsi="Times New Roman" w:cs="Times New Roman"/>
      <w:b/>
      <w:kern w:val="0"/>
      <w:sz w:val="72"/>
      <w:szCs w:val="72"/>
      <w:lang w:bidi="en-US"/>
      <w14:ligatures w14:val="none"/>
    </w:rPr>
  </w:style>
  <w:style w:type="paragraph" w:styleId="Revision">
    <w:name w:val="Revision"/>
    <w:hidden/>
    <w:uiPriority w:val="99"/>
    <w:semiHidden/>
    <w:rsid w:val="00EA3959"/>
    <w:rPr>
      <w:rFonts w:ascii="Times New Roman" w:eastAsia="Times New Roman" w:hAnsi="Times New Roman" w:cs="Times New Roman"/>
      <w:kern w:val="0"/>
      <w:sz w:val="22"/>
      <w:szCs w:val="22"/>
      <w:lang w:bidi="en-US"/>
      <w14:ligatures w14:val="none"/>
    </w:rPr>
  </w:style>
  <w:style w:type="character" w:customStyle="1" w:styleId="apple-tab-span">
    <w:name w:val="apple-tab-span"/>
    <w:basedOn w:val="DefaultParagraphFont"/>
    <w:rsid w:val="00EA3959"/>
  </w:style>
  <w:style w:type="paragraph" w:styleId="NormalWeb">
    <w:name w:val="Normal (Web)"/>
    <w:basedOn w:val="Normal"/>
    <w:uiPriority w:val="99"/>
    <w:semiHidden/>
    <w:unhideWhenUsed/>
    <w:rsid w:val="00EA3959"/>
    <w:pPr>
      <w:spacing w:before="100" w:beforeAutospacing="1" w:after="100" w:afterAutospacing="1" w:line="240" w:lineRule="auto"/>
    </w:pPr>
    <w:rPr>
      <w:rFonts w:ascii="Times New Roman" w:eastAsia="Times New Roman" w:hAnsi="Times New Roman" w:cs="Times New Roman"/>
      <w:color w:val="auto"/>
      <w:sz w:val="24"/>
      <w:lang w:eastAsia="zh-CN"/>
    </w:rPr>
  </w:style>
  <w:style w:type="table" w:customStyle="1" w:styleId="6">
    <w:name w:val="6"/>
    <w:basedOn w:val="TableNormal"/>
    <w:rsid w:val="00EA3959"/>
    <w:pPr>
      <w:widowControl w:val="0"/>
    </w:pPr>
    <w:rPr>
      <w:rFonts w:ascii="Times New Roman" w:eastAsia="Times New Roman" w:hAnsi="Times New Roman" w:cs="Times New Roman"/>
      <w:kern w:val="0"/>
      <w:sz w:val="22"/>
      <w:szCs w:val="22"/>
      <w14:ligatures w14:val="none"/>
    </w:rPr>
    <w:tblPr>
      <w:tblStyleRowBandSize w:val="1"/>
      <w:tblStyleColBandSize w:val="1"/>
      <w:tblCellMar>
        <w:left w:w="0" w:type="dxa"/>
        <w:right w:w="0" w:type="dxa"/>
      </w:tblCellMar>
    </w:tblPr>
  </w:style>
  <w:style w:type="table" w:customStyle="1" w:styleId="5">
    <w:name w:val="5"/>
    <w:basedOn w:val="TableNormal"/>
    <w:rsid w:val="00EA3959"/>
    <w:pPr>
      <w:widowControl w:val="0"/>
    </w:pPr>
    <w:rPr>
      <w:rFonts w:ascii="Times New Roman" w:eastAsia="Times New Roman" w:hAnsi="Times New Roman" w:cs="Times New Roman"/>
      <w:kern w:val="0"/>
      <w:sz w:val="22"/>
      <w:szCs w:val="22"/>
      <w14:ligatures w14:val="none"/>
    </w:rPr>
    <w:tblPr>
      <w:tblStyleRowBandSize w:val="1"/>
      <w:tblStyleColBandSize w:val="1"/>
      <w:tblCellMar>
        <w:left w:w="0" w:type="dxa"/>
        <w:right w:w="0" w:type="dxa"/>
      </w:tblCellMar>
    </w:tblPr>
  </w:style>
  <w:style w:type="table" w:customStyle="1" w:styleId="4">
    <w:name w:val="4"/>
    <w:basedOn w:val="TableNormal"/>
    <w:rsid w:val="00EA3959"/>
    <w:pPr>
      <w:widowControl w:val="0"/>
    </w:pPr>
    <w:rPr>
      <w:rFonts w:ascii="Times New Roman" w:eastAsia="Times New Roman" w:hAnsi="Times New Roman" w:cs="Times New Roman"/>
      <w:kern w:val="0"/>
      <w:sz w:val="22"/>
      <w:szCs w:val="22"/>
      <w14:ligatures w14:val="none"/>
    </w:rPr>
    <w:tblPr>
      <w:tblStyleRowBandSize w:val="1"/>
      <w:tblStyleColBandSize w:val="1"/>
      <w:tblCellMar>
        <w:left w:w="0" w:type="dxa"/>
        <w:right w:w="0" w:type="dxa"/>
      </w:tblCellMar>
    </w:tblPr>
  </w:style>
  <w:style w:type="table" w:customStyle="1" w:styleId="3">
    <w:name w:val="3"/>
    <w:basedOn w:val="TableNormal"/>
    <w:rsid w:val="00EA3959"/>
    <w:pPr>
      <w:widowControl w:val="0"/>
    </w:pPr>
    <w:rPr>
      <w:rFonts w:ascii="Times New Roman" w:eastAsia="Times New Roman" w:hAnsi="Times New Roman" w:cs="Times New Roman"/>
      <w:kern w:val="0"/>
      <w:sz w:val="22"/>
      <w:szCs w:val="22"/>
      <w14:ligatures w14:val="none"/>
    </w:rPr>
    <w:tblPr>
      <w:tblStyleRowBandSize w:val="1"/>
      <w:tblStyleColBandSize w:val="1"/>
      <w:tblCellMar>
        <w:left w:w="0" w:type="dxa"/>
        <w:right w:w="0" w:type="dxa"/>
      </w:tblCellMar>
    </w:tblPr>
  </w:style>
  <w:style w:type="table" w:customStyle="1" w:styleId="2">
    <w:name w:val="2"/>
    <w:basedOn w:val="TableNormal"/>
    <w:rsid w:val="00EA3959"/>
    <w:pPr>
      <w:widowControl w:val="0"/>
    </w:pPr>
    <w:rPr>
      <w:rFonts w:ascii="Times New Roman" w:eastAsia="Times New Roman" w:hAnsi="Times New Roman" w:cs="Times New Roman"/>
      <w:kern w:val="0"/>
      <w:sz w:val="22"/>
      <w:szCs w:val="22"/>
      <w14:ligatures w14:val="none"/>
    </w:rPr>
    <w:tblPr>
      <w:tblStyleRowBandSize w:val="1"/>
      <w:tblStyleColBandSize w:val="1"/>
      <w:tblCellMar>
        <w:left w:w="0" w:type="dxa"/>
        <w:right w:w="0" w:type="dxa"/>
      </w:tblCellMar>
    </w:tblPr>
  </w:style>
  <w:style w:type="table" w:customStyle="1" w:styleId="1">
    <w:name w:val="1"/>
    <w:basedOn w:val="TableNormal"/>
    <w:rsid w:val="00EA3959"/>
    <w:pPr>
      <w:widowControl w:val="0"/>
    </w:pPr>
    <w:rPr>
      <w:rFonts w:ascii="Times New Roman" w:eastAsia="Times New Roman" w:hAnsi="Times New Roman" w:cs="Times New Roman"/>
      <w:kern w:val="0"/>
      <w:sz w:val="22"/>
      <w:szCs w:val="22"/>
      <w14:ligatures w14:val="none"/>
    </w:rPr>
    <w:tblPr>
      <w:tblStyleRowBandSize w:val="1"/>
      <w:tblStyleColBandSize w:val="1"/>
      <w:tblCellMar>
        <w:left w:w="0" w:type="dxa"/>
        <w:right w:w="0" w:type="dxa"/>
      </w:tblCellMar>
    </w:tblPr>
  </w:style>
  <w:style w:type="table" w:styleId="TableGrid">
    <w:name w:val="Table Grid"/>
    <w:basedOn w:val="TableNormal"/>
    <w:uiPriority w:val="39"/>
    <w:rsid w:val="00EA3959"/>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dmission.universityofcalifornia.edu/transfer" TargetMode="External"/><Relationship Id="rId18" Type="http://schemas.openxmlformats.org/officeDocument/2006/relationships/hyperlink" Target="https://nam12.safelinks.protection.outlook.com/?url=https%3A%2F%2Fcalstate.policystat.com%2Fpolicy%2F7800250%2Flatest%2F&amp;data=04%7C01%7CMBean%40riohondo.edu%7Cde57fb8580ad49d5f95308d8e7e9ed2a%7C672cb94a154949f2a29aa67abc976918%7C0%7C0%7C637514339190742452%7CUnknown%7CTWFpbGZsb3d8eyJWIjoiMC4wLjAwMDAiLCJQIjoiV2luMzIiLCJBTiI6Ik1haWwiLCJXVCI6Mn0%3D%7C1000&amp;sdata=EJjIk28qIsvPnguDtMwiqr8dJNV2VPhleUxzXKBSlqg%3D&amp;reserved=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admission.universityofcalifornia.edu/counselors/exam-credit/ib-credits/index.html" TargetMode="External"/><Relationship Id="rId2" Type="http://schemas.openxmlformats.org/officeDocument/2006/relationships/numbering" Target="numbering.xml"/><Relationship Id="rId16" Type="http://schemas.openxmlformats.org/officeDocument/2006/relationships/hyperlink" Target="http://admission.universityofcalifornia.edu/counselors/exam-credit/ap-credits/index.html"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lstate.policystat.com/policy/8919100/latest/" TargetMode="External"/><Relationship Id="rId5" Type="http://schemas.openxmlformats.org/officeDocument/2006/relationships/webSettings" Target="webSettings.xml"/><Relationship Id="rId15" Type="http://schemas.openxmlformats.org/officeDocument/2006/relationships/hyperlink" Target="http://www.assist.org"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alstate.policystat.com/policy/10711339/lates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ASCCC Brand 2">
      <a:dk1>
        <a:srgbClr val="044C7F"/>
      </a:dk1>
      <a:lt1>
        <a:srgbClr val="FFFFFF"/>
      </a:lt1>
      <a:dk2>
        <a:srgbClr val="044C7F"/>
      </a:dk2>
      <a:lt2>
        <a:srgbClr val="E7E6E6"/>
      </a:lt2>
      <a:accent1>
        <a:srgbClr val="8955A5"/>
      </a:accent1>
      <a:accent2>
        <a:srgbClr val="24B7A9"/>
      </a:accent2>
      <a:accent3>
        <a:srgbClr val="4983C3"/>
      </a:accent3>
      <a:accent4>
        <a:srgbClr val="B92083"/>
      </a:accent4>
      <a:accent5>
        <a:srgbClr val="F05A28"/>
      </a:accent5>
      <a:accent6>
        <a:srgbClr val="04A193"/>
      </a:accent6>
      <a:hlink>
        <a:srgbClr val="0A5489"/>
      </a:hlink>
      <a:folHlink>
        <a:srgbClr val="006C7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20ECB-BBA4-4D4E-9943-8DCE2E9E4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41</Pages>
  <Words>13863</Words>
  <Characters>79020</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ASCCC</Company>
  <LinksUpToDate>false</LinksUpToDate>
  <CharactersWithSpaces>92698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Nash</dc:creator>
  <cp:keywords/>
  <dc:description/>
  <cp:lastModifiedBy>Maria Radhika Albert</cp:lastModifiedBy>
  <cp:revision>3</cp:revision>
  <dcterms:created xsi:type="dcterms:W3CDTF">2023-08-30T19:18:00Z</dcterms:created>
  <dcterms:modified xsi:type="dcterms:W3CDTF">2023-08-30T19:18:00Z</dcterms:modified>
</cp:coreProperties>
</file>